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hint="eastAsia"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江苏索普（集团）有限公司长江码头及二氧化碳趸船泊位优化功能整合项目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1" w:type="dxa"/>
            <w:vMerge w:val="restart"/>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p>
        </w:tc>
        <w:tc>
          <w:tcPr>
            <w:tcW w:w="7289" w:type="dxa"/>
            <w:gridSpan w:val="2"/>
          </w:tcPr>
          <w:p>
            <w:pPr>
              <w:adjustRightInd w:val="0"/>
              <w:snapToGrid w:val="0"/>
              <w:spacing w:line="360" w:lineRule="auto"/>
              <w:ind w:firstLine="420" w:firstLineChars="200"/>
              <w:rPr>
                <w:rFonts w:hint="eastAsia" w:ascii="宋体" w:hAnsi="宋体" w:eastAsia="宋体"/>
                <w:sz w:val="21"/>
                <w:szCs w:val="21"/>
              </w:rPr>
            </w:pPr>
            <w:r>
              <w:rPr>
                <w:rFonts w:hint="eastAsia" w:ascii="宋体" w:hAnsi="宋体" w:eastAsia="宋体"/>
                <w:sz w:val="21"/>
                <w:szCs w:val="21"/>
              </w:rPr>
              <w:t>江苏索普（集团）有限公司拟投资200万元</w:t>
            </w:r>
            <w:r>
              <w:rPr>
                <w:rFonts w:hint="eastAsia" w:ascii="宋体" w:hAnsi="宋体" w:eastAsia="宋体"/>
                <w:sz w:val="21"/>
                <w:szCs w:val="21"/>
                <w:lang w:val="en-US" w:eastAsia="zh-CN"/>
              </w:rPr>
              <w:t>对现有</w:t>
            </w:r>
            <w:r>
              <w:rPr>
                <w:rFonts w:hint="eastAsia" w:ascii="宋体" w:hAnsi="宋体" w:eastAsia="宋体"/>
                <w:sz w:val="21"/>
                <w:szCs w:val="21"/>
              </w:rPr>
              <w:t>二氧化碳趸船泊位</w:t>
            </w:r>
            <w:r>
              <w:rPr>
                <w:rFonts w:hint="eastAsia" w:ascii="宋体" w:hAnsi="宋体" w:eastAsia="宋体"/>
                <w:sz w:val="21"/>
                <w:szCs w:val="21"/>
                <w:lang w:val="en-US" w:eastAsia="zh-CN"/>
              </w:rPr>
              <w:t>进行</w:t>
            </w:r>
            <w:r>
              <w:rPr>
                <w:rFonts w:hint="eastAsia" w:ascii="宋体" w:hAnsi="宋体" w:eastAsia="宋体"/>
                <w:sz w:val="21"/>
                <w:szCs w:val="21"/>
              </w:rPr>
              <w:t>改造，</w:t>
            </w:r>
            <w:bookmarkStart w:id="0" w:name="_GoBack"/>
            <w:bookmarkEnd w:id="0"/>
            <w:r>
              <w:rPr>
                <w:rFonts w:hint="eastAsia" w:ascii="宋体" w:hAnsi="宋体" w:eastAsia="宋体"/>
                <w:sz w:val="21"/>
                <w:szCs w:val="21"/>
              </w:rPr>
              <w:t>本项目利用原有设备设施铺设管道，将硫酸及液碱发放功能转移至二氧化碳趸船泊位进行发放，即二氧化碳趸船泊位新增硫酸和液碱货种。泊位改造内容为：总管碰头和泊位管道铺设、污水收集系统改造、应急设施改造等。改造后，趸船码头仅新增吞吐货种，码头性质不变仍为液体化工码头，总吞吐量不变，全厂码头吞吐货种及吞吐量均不变。</w:t>
            </w:r>
          </w:p>
          <w:p>
            <w:pPr>
              <w:adjustRightInd w:val="0"/>
              <w:snapToGrid w:val="0"/>
              <w:spacing w:line="360" w:lineRule="auto"/>
              <w:ind w:firstLine="420" w:firstLineChars="200"/>
              <w:rPr>
                <w:rFonts w:eastAsia="宋体"/>
                <w:sz w:val="21"/>
                <w:szCs w:val="21"/>
              </w:rPr>
            </w:pPr>
            <w:r>
              <w:rPr>
                <w:rFonts w:eastAsia="宋体"/>
                <w:sz w:val="21"/>
                <w:szCs w:val="21"/>
              </w:rPr>
              <w:t>项目建成后对外环境的主要影响为</w:t>
            </w:r>
            <w:r>
              <w:rPr>
                <w:rFonts w:hint="eastAsia" w:eastAsia="宋体"/>
                <w:sz w:val="21"/>
                <w:szCs w:val="21"/>
              </w:rPr>
              <w:t>废气</w:t>
            </w:r>
            <w:r>
              <w:rPr>
                <w:rFonts w:eastAsia="宋体"/>
                <w:sz w:val="21"/>
                <w:szCs w:val="21"/>
              </w:rPr>
              <w:t>、噪声、废水、固体废物等污染物，经采取环评提出的相应环保措施后污染物均能达标排放。</w:t>
            </w:r>
          </w:p>
          <w:p>
            <w:pPr>
              <w:adjustRightInd w:val="0"/>
              <w:snapToGrid w:val="0"/>
              <w:spacing w:line="360" w:lineRule="auto"/>
              <w:ind w:firstLine="420" w:firstLineChars="200"/>
              <w:rPr>
                <w:rFonts w:ascii="宋体" w:hAnsi="宋体" w:eastAsia="宋体"/>
                <w:sz w:val="21"/>
                <w:szCs w:val="21"/>
              </w:rPr>
            </w:pPr>
            <w:r>
              <w:rPr>
                <w:rFonts w:eastAsia="宋体"/>
                <w:sz w:val="21"/>
                <w:szCs w:val="21"/>
              </w:rPr>
              <w:t>现根据国家对建设项目的有关规定，征询有关公众对该项目建设的意见，望大力支持，谢谢合作</w:t>
            </w:r>
            <w:r>
              <w:rPr>
                <w:rFonts w:hint="eastAsia" w:eastAsia="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26" w:hRule="atLeast"/>
        </w:trPr>
        <w:tc>
          <w:tcPr>
            <w:tcW w:w="1771" w:type="dxa"/>
            <w:vMerge w:val="continue"/>
            <w:vAlign w:val="center"/>
          </w:tcPr>
          <w:p>
            <w:pPr>
              <w:adjustRightInd w:val="0"/>
              <w:snapToGrid w:val="0"/>
            </w:pP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D99CD3-806E-4178-AB29-EE94B72247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2E8FA1A0-339B-4F0D-AD10-AA680BA7D6C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OTY1MDRkMmJhNGVkMjdlYmQ4ZWVhZjk4MGRkZGQifQ=="/>
  </w:docVars>
  <w:rsids>
    <w:rsidRoot w:val="44EB321A"/>
    <w:rsid w:val="00326EA0"/>
    <w:rsid w:val="003B11AF"/>
    <w:rsid w:val="006864EC"/>
    <w:rsid w:val="00816269"/>
    <w:rsid w:val="00BE72B7"/>
    <w:rsid w:val="03263F42"/>
    <w:rsid w:val="06781AD7"/>
    <w:rsid w:val="0684385B"/>
    <w:rsid w:val="096F2512"/>
    <w:rsid w:val="0AE46643"/>
    <w:rsid w:val="0B4C186D"/>
    <w:rsid w:val="0C481CC1"/>
    <w:rsid w:val="0E900B95"/>
    <w:rsid w:val="1238317E"/>
    <w:rsid w:val="12EF221E"/>
    <w:rsid w:val="13FB2482"/>
    <w:rsid w:val="15B10996"/>
    <w:rsid w:val="1B5C14BA"/>
    <w:rsid w:val="1B7F48A8"/>
    <w:rsid w:val="1FDC6810"/>
    <w:rsid w:val="221575C7"/>
    <w:rsid w:val="25115E90"/>
    <w:rsid w:val="271F00B4"/>
    <w:rsid w:val="309D69B7"/>
    <w:rsid w:val="33647EBB"/>
    <w:rsid w:val="3B931EB7"/>
    <w:rsid w:val="3DF66AC1"/>
    <w:rsid w:val="3E413932"/>
    <w:rsid w:val="3F6C2111"/>
    <w:rsid w:val="41AC664C"/>
    <w:rsid w:val="422731D1"/>
    <w:rsid w:val="42B32122"/>
    <w:rsid w:val="43977E90"/>
    <w:rsid w:val="44EB321A"/>
    <w:rsid w:val="45C51E60"/>
    <w:rsid w:val="48C851EC"/>
    <w:rsid w:val="4C831D29"/>
    <w:rsid w:val="50124DA8"/>
    <w:rsid w:val="524E5F7B"/>
    <w:rsid w:val="5C80794D"/>
    <w:rsid w:val="5C8F587E"/>
    <w:rsid w:val="60E928E3"/>
    <w:rsid w:val="66287921"/>
    <w:rsid w:val="66EB3E52"/>
    <w:rsid w:val="6C9420CC"/>
    <w:rsid w:val="6D535020"/>
    <w:rsid w:val="6FF63181"/>
    <w:rsid w:val="7FAB7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 Corporation</Company>
  <Pages>2</Pages>
  <Words>461</Words>
  <Characters>479</Characters>
  <Lines>4</Lines>
  <Paragraphs>1</Paragraphs>
  <TotalTime>1</TotalTime>
  <ScaleCrop>false</ScaleCrop>
  <LinksUpToDate>false</LinksUpToDate>
  <CharactersWithSpaces>502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えっこ</cp:lastModifiedBy>
  <cp:lastPrinted>2019-07-29T02:31:00Z</cp:lastPrinted>
  <dcterms:modified xsi:type="dcterms:W3CDTF">2023-05-06T01:38:38Z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16D74FB0DA4B4D7BA78E9507CABD5CA4_12</vt:lpwstr>
  </property>
</Properties>
</file>