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OLE_LINK1"/>
      <w:bookmarkStart w:id="1" w:name="OLE_LINK2"/>
      <w:r>
        <w:rPr>
          <w:rFonts w:hint="eastAsia" w:ascii="黑体" w:hAnsi="黑体" w:eastAsia="黑体" w:cs="黑体"/>
          <w:b/>
          <w:bCs/>
          <w:sz w:val="36"/>
          <w:szCs w:val="36"/>
        </w:rPr>
        <w:t>煤仓V1101ABC衬板施工方案及验收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</w:t>
      </w:r>
    </w:p>
    <w:p>
      <w:p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bookmarkStart w:id="2" w:name="OLE_LINK4"/>
      <w:bookmarkStart w:id="3" w:name="OLE_LINK3"/>
      <w:r>
        <w:rPr>
          <w:rFonts w:hint="eastAsia" w:ascii="仿宋" w:hAnsi="仿宋" w:eastAsia="仿宋" w:cs="仿宋"/>
          <w:sz w:val="28"/>
          <w:szCs w:val="28"/>
        </w:rPr>
        <w:t>煤仓V1101</w:t>
      </w:r>
      <w:bookmarkEnd w:id="2"/>
      <w:bookmarkEnd w:id="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衬板更换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煤仓V1101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</w:t>
      </w:r>
      <w:r>
        <w:rPr>
          <w:rFonts w:hint="eastAsia" w:ascii="仿宋" w:hAnsi="仿宋" w:eastAsia="仿宋" w:cs="仿宋"/>
          <w:sz w:val="28"/>
          <w:szCs w:val="28"/>
        </w:rPr>
        <w:t>技术参数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煤仓外形尺寸：上口8000*6000、下口2000*2000、高17000；煤仓容积：510m3，</w:t>
      </w:r>
      <w:bookmarkStart w:id="6" w:name="_GoBack"/>
      <w:bookmarkEnd w:id="6"/>
      <w:r>
        <w:rPr>
          <w:rFonts w:hint="eastAsia" w:ascii="仿宋" w:hAnsi="仿宋" w:eastAsia="仿宋" w:cs="仿宋"/>
          <w:sz w:val="28"/>
          <w:szCs w:val="28"/>
        </w:rPr>
        <w:t>煤仓表面积432m2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故障情况说明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煤仓V1101ABC内衬板部分已经变形脱落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衬板材质规格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1、材质：</w:t>
      </w:r>
      <w:bookmarkStart w:id="4" w:name="OLE_LINK6"/>
      <w:bookmarkStart w:id="5" w:name="OLE_LINK5"/>
      <w:r>
        <w:rPr>
          <w:rFonts w:hint="eastAsia" w:ascii="仿宋" w:hAnsi="仿宋" w:eastAsia="仿宋" w:cs="仿宋"/>
          <w:sz w:val="28"/>
          <w:szCs w:val="28"/>
        </w:rPr>
        <w:t>超高分子聚乙烯板</w:t>
      </w:r>
      <w:bookmarkEnd w:id="4"/>
      <w:bookmarkEnd w:id="5"/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2、规格：1500*3000*20mm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3、性能参数</w:t>
      </w:r>
    </w:p>
    <w:tbl>
      <w:tblPr>
        <w:tblStyle w:val="4"/>
        <w:tblW w:w="85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2863"/>
        <w:gridCol w:w="1417"/>
        <w:gridCol w:w="3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指标名称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分子量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万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≥450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密度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g/cm3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1.0-1.9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冲击强度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KJ/M2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弯曲强度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MPa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拉伸强度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MPa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断裂伸长率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%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吸水率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%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0.007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摩擦系数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磨耗量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g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0.0016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球压痕硬度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N/mm2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2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热变形温度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℃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line="400" w:lineRule="exact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85</w:t>
            </w:r>
          </w:p>
        </w:tc>
      </w:tr>
    </w:tbl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维修详细工作量说明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1、煤仓内外部搭建脚手架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甲方搭建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2、逐层拆除原有内衬板，清除仓壁附着杂物，平整仓壁；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3、根据现场测量尺寸，现场下料，打孔；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4、将切割好的板材放入仓内，分块压平紧贴仓壁，采用特制配套沉头螺栓焊接和膨胀螺栓固定；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5、螺帽固定后，应于板面持平或略低于表面，然后切除裸露丝杆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6、板材拼接为竖式拼接法，板块宽度视现场情况确定，上下板之间对接，尽可能减少横缝，对接处打斜口互搭以利于物体流动，仓体最上部打斜口；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7、施工完毕进行自检两遍，如发现螺栓松动或未紧固到位情况，在自检中紧固，确保每条固定螺栓无松动，紧固到位；</w:t>
      </w:r>
    </w:p>
    <w:p>
      <w:pPr>
        <w:adjustRightInd/>
        <w:snapToGrid/>
        <w:spacing w:line="400" w:lineRule="exact"/>
        <w:ind w:firstLine="48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8、回收拆除的废旧衬板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工期要求 </w:t>
      </w:r>
    </w:p>
    <w:p>
      <w:pPr>
        <w:pStyle w:val="9"/>
        <w:adjustRightInd/>
        <w:snapToGrid/>
        <w:spacing w:line="400" w:lineRule="exact"/>
        <w:ind w:left="420" w:firstLine="0" w:firstLineChars="0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</w:rPr>
        <w:t>≤1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5工作日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验收标准</w:t>
      </w:r>
    </w:p>
    <w:p>
      <w:pPr>
        <w:adjustRightInd/>
        <w:snapToGrid/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1、平均每平方米衬板固定螺栓不少于12个；</w:t>
      </w:r>
    </w:p>
    <w:p>
      <w:pPr>
        <w:adjustRightInd/>
        <w:snapToGrid/>
        <w:spacing w:line="4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2、螺栓沉头平面要求略低于板面；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3、横竖接缝间隙不得超过8㎜，衬板横竖向排列要合理；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4、表面不平整度小于10㎜/m；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5、上下板之间对接处必须打斜口，符合上压下的要求；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6、每条固定螺栓无松动，紧固到位；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安全注意事项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1、施工用的材料应有组织、有计划地进场。进场后应按指定场地堆放整齐，材料尽量做到随到随用。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2、施工人员要遵守厂规厂纪，接受监督与检查及合理化建议；</w:t>
      </w:r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3、按要求办理各项票证，安全措施落实到位，不安全不施工；</w:t>
      </w:r>
    </w:p>
    <w:p>
      <w:pPr>
        <w:numPr>
          <w:ilvl w:val="0"/>
          <w:numId w:val="1"/>
        </w:numPr>
        <w:adjustRightInd/>
        <w:snapToGrid/>
        <w:spacing w:line="4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环保要求</w:t>
      </w:r>
      <w:bookmarkEnd w:id="0"/>
      <w:bookmarkEnd w:id="1"/>
    </w:p>
    <w:p>
      <w:pPr>
        <w:pStyle w:val="6"/>
        <w:spacing w:line="220" w:lineRule="atLeast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工完料净场地清</w:t>
      </w:r>
    </w:p>
    <w:sectPr>
      <w:pgSz w:w="11906" w:h="16838"/>
      <w:pgMar w:top="1134" w:right="1797" w:bottom="1134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9FF4C3"/>
    <w:multiLevelType w:val="singleLevel"/>
    <w:tmpl w:val="579FF4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DIwM2E1NjNiNjdlYjRiMGY3NjY1ZjNjMGU0OTllMjcifQ=="/>
  </w:docVars>
  <w:rsids>
    <w:rsidRoot w:val="00D31D50"/>
    <w:rsid w:val="000600AB"/>
    <w:rsid w:val="000673FC"/>
    <w:rsid w:val="000F4E80"/>
    <w:rsid w:val="001A27C1"/>
    <w:rsid w:val="001B7D3C"/>
    <w:rsid w:val="001E4302"/>
    <w:rsid w:val="00271A33"/>
    <w:rsid w:val="002B03E0"/>
    <w:rsid w:val="00323B43"/>
    <w:rsid w:val="00334E46"/>
    <w:rsid w:val="0033570E"/>
    <w:rsid w:val="003732B3"/>
    <w:rsid w:val="003B64BB"/>
    <w:rsid w:val="003C3382"/>
    <w:rsid w:val="003D09E9"/>
    <w:rsid w:val="003D37D8"/>
    <w:rsid w:val="00406E31"/>
    <w:rsid w:val="004240D9"/>
    <w:rsid w:val="00426133"/>
    <w:rsid w:val="00434332"/>
    <w:rsid w:val="004358AB"/>
    <w:rsid w:val="00450BD0"/>
    <w:rsid w:val="004521B0"/>
    <w:rsid w:val="00483038"/>
    <w:rsid w:val="004A09F8"/>
    <w:rsid w:val="004B104D"/>
    <w:rsid w:val="005529A5"/>
    <w:rsid w:val="00594C9A"/>
    <w:rsid w:val="00631C16"/>
    <w:rsid w:val="00654CB1"/>
    <w:rsid w:val="00686352"/>
    <w:rsid w:val="007322AB"/>
    <w:rsid w:val="00744C7A"/>
    <w:rsid w:val="00763DAC"/>
    <w:rsid w:val="007728A7"/>
    <w:rsid w:val="007A6156"/>
    <w:rsid w:val="007B3A64"/>
    <w:rsid w:val="00845529"/>
    <w:rsid w:val="00884941"/>
    <w:rsid w:val="00885A20"/>
    <w:rsid w:val="00897210"/>
    <w:rsid w:val="008B7726"/>
    <w:rsid w:val="009130C5"/>
    <w:rsid w:val="00932A70"/>
    <w:rsid w:val="00934E09"/>
    <w:rsid w:val="00961714"/>
    <w:rsid w:val="0099336F"/>
    <w:rsid w:val="009E35DA"/>
    <w:rsid w:val="009F0CB7"/>
    <w:rsid w:val="00A24096"/>
    <w:rsid w:val="00A448DE"/>
    <w:rsid w:val="00A50D26"/>
    <w:rsid w:val="00A810D7"/>
    <w:rsid w:val="00AA3FFA"/>
    <w:rsid w:val="00AC4EB7"/>
    <w:rsid w:val="00B31526"/>
    <w:rsid w:val="00B628D1"/>
    <w:rsid w:val="00B84A26"/>
    <w:rsid w:val="00B92604"/>
    <w:rsid w:val="00BC5683"/>
    <w:rsid w:val="00BE4B4C"/>
    <w:rsid w:val="00BF0999"/>
    <w:rsid w:val="00C46FE6"/>
    <w:rsid w:val="00C644A9"/>
    <w:rsid w:val="00CC341C"/>
    <w:rsid w:val="00CD2802"/>
    <w:rsid w:val="00D111A0"/>
    <w:rsid w:val="00D317FB"/>
    <w:rsid w:val="00D31D50"/>
    <w:rsid w:val="00D31FDD"/>
    <w:rsid w:val="00D5481A"/>
    <w:rsid w:val="00D63BB0"/>
    <w:rsid w:val="00D83B40"/>
    <w:rsid w:val="00E626E0"/>
    <w:rsid w:val="00EA2D80"/>
    <w:rsid w:val="00ED5438"/>
    <w:rsid w:val="00F04F79"/>
    <w:rsid w:val="00F0722A"/>
    <w:rsid w:val="00FC1D22"/>
    <w:rsid w:val="00FD04A0"/>
    <w:rsid w:val="0BE53EFB"/>
    <w:rsid w:val="106215AA"/>
    <w:rsid w:val="1C3916AF"/>
    <w:rsid w:val="1CF05FD9"/>
    <w:rsid w:val="1D382A77"/>
    <w:rsid w:val="1D641C46"/>
    <w:rsid w:val="22785FE4"/>
    <w:rsid w:val="2A4B5C8A"/>
    <w:rsid w:val="2EE85E06"/>
    <w:rsid w:val="44B4353F"/>
    <w:rsid w:val="54D85C49"/>
    <w:rsid w:val="6D557987"/>
    <w:rsid w:val="6DC51E9F"/>
    <w:rsid w:val="79C22FC7"/>
    <w:rsid w:val="7D98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8D7F2-1F50-4EC3-AD61-14A276153A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3</Pages>
  <Words>137</Words>
  <Characters>786</Characters>
  <Lines>6</Lines>
  <Paragraphs>1</Paragraphs>
  <TotalTime>11</TotalTime>
  <ScaleCrop>false</ScaleCrop>
  <LinksUpToDate>false</LinksUpToDate>
  <CharactersWithSpaces>922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2019-08-24T11:52:00Z</dcterms:created>
  <dc:creator>Administrator</dc:creator>
  <cp:lastModifiedBy>刘嘉伟</cp:lastModifiedBy>
  <dcterms:modified xsi:type="dcterms:W3CDTF">2024-03-14T01:24:56Z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DC1B9EFBA8A64C769EDC3B604C35C97A_12</vt:lpwstr>
  </property>
</Properties>
</file>