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3B60F1">
      <w:pPr>
        <w:pStyle w:val="2"/>
        <w:bidi w:val="0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循环水仪表材料技术要求</w:t>
      </w:r>
    </w:p>
    <w:p w14:paraId="6065E7A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  <w:t>一、一般要求：</w:t>
      </w:r>
    </w:p>
    <w:p w14:paraId="0B07EE0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本项目现场仪表的选型应遵循《自动化仪表选型设计规范》HG/T 20507-2014。仪表选型本着可靠、安全、技术先进、维修方便和经济合理的原则进行。采用的仪表应为主流产品，供货商应具备良好的技术支持和售后服务能力。 </w:t>
      </w:r>
    </w:p>
    <w:p w14:paraId="312AB7F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在中国境内生产的仪表必须是中国国家技术监督部门批准的、取得制造许可证的合格产品。对于列入中国国家强制性产品目录中的仪表设备必须取得 3C 认证。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计量仪表设备必须取得国家技术监督局《中华人民共和国计量器具型式批准证书》或《中华人民共和国制造计量器具许可证》。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在爆炸性环境内使用的电子（电动）仪表设备必须取得相应等级的防爆认证证书。 </w:t>
      </w:r>
    </w:p>
    <w:p w14:paraId="309504B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本项目电子变送器应为智能型，输出信号 4-20mA 叠加 HART。智能变送器应具有宽量程比、高精度、快速响应时间和良好重复性的特点，具有自诊断功能。智能变送器的 HART 版本应为最新版本并能够和 DCS 系统匹配，应能支持第三方应用程序对仪表信息数据的读取和对仪表进行诊断。所有智能变送器应配备一体化 LCD 指示表头。除 SIS 相关变送器外，其它智能变送器应能够支持远方设定功能。 </w:t>
      </w:r>
    </w:p>
    <w:p w14:paraId="4D646C5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所有现场安装的电子式仪表的外壳防护等级应不低于IP65。</w:t>
      </w:r>
    </w:p>
    <w:p w14:paraId="68CBFBF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现场安装仪表应充分考虑并采取可靠措施防止现场仪表进水。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1"/>
        <w:gridCol w:w="2415"/>
        <w:gridCol w:w="1485"/>
        <w:gridCol w:w="1530"/>
        <w:gridCol w:w="1918"/>
      </w:tblGrid>
      <w:tr w14:paraId="69688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1" w:type="dxa"/>
          </w:tcPr>
          <w:p w14:paraId="00304D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2415" w:type="dxa"/>
          </w:tcPr>
          <w:p w14:paraId="3D58FE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仪表名称</w:t>
            </w:r>
          </w:p>
        </w:tc>
        <w:tc>
          <w:tcPr>
            <w:tcW w:w="1485" w:type="dxa"/>
          </w:tcPr>
          <w:p w14:paraId="14D384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数量（台）</w:t>
            </w:r>
          </w:p>
        </w:tc>
        <w:tc>
          <w:tcPr>
            <w:tcW w:w="1530" w:type="dxa"/>
          </w:tcPr>
          <w:p w14:paraId="3A2629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规格要求</w:t>
            </w:r>
          </w:p>
        </w:tc>
        <w:tc>
          <w:tcPr>
            <w:tcW w:w="1918" w:type="dxa"/>
          </w:tcPr>
          <w:p w14:paraId="574759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备注</w:t>
            </w:r>
          </w:p>
        </w:tc>
      </w:tr>
      <w:tr w14:paraId="2A3BC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1" w:type="dxa"/>
          </w:tcPr>
          <w:p w14:paraId="264B19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2415" w:type="dxa"/>
          </w:tcPr>
          <w:p w14:paraId="682ECB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电磁流量计</w:t>
            </w:r>
          </w:p>
        </w:tc>
        <w:tc>
          <w:tcPr>
            <w:tcW w:w="1485" w:type="dxa"/>
          </w:tcPr>
          <w:p w14:paraId="71EDD7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530" w:type="dxa"/>
          </w:tcPr>
          <w:p w14:paraId="7F7CAE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见数据表</w:t>
            </w:r>
          </w:p>
        </w:tc>
        <w:tc>
          <w:tcPr>
            <w:tcW w:w="1918" w:type="dxa"/>
          </w:tcPr>
          <w:p w14:paraId="5A07FA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1FFB1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1" w:type="dxa"/>
          </w:tcPr>
          <w:p w14:paraId="267B10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2415" w:type="dxa"/>
          </w:tcPr>
          <w:p w14:paraId="399F1F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压力变送器</w:t>
            </w:r>
          </w:p>
        </w:tc>
        <w:tc>
          <w:tcPr>
            <w:tcW w:w="1485" w:type="dxa"/>
          </w:tcPr>
          <w:p w14:paraId="0A6A50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530" w:type="dxa"/>
          </w:tcPr>
          <w:p w14:paraId="5A3DD2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见数据表</w:t>
            </w:r>
          </w:p>
        </w:tc>
        <w:tc>
          <w:tcPr>
            <w:tcW w:w="1918" w:type="dxa"/>
          </w:tcPr>
          <w:p w14:paraId="556BEB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5B015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1" w:type="dxa"/>
          </w:tcPr>
          <w:p w14:paraId="3DA64A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2415" w:type="dxa"/>
          </w:tcPr>
          <w:p w14:paraId="70A68E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一体化温度变送器</w:t>
            </w:r>
          </w:p>
        </w:tc>
        <w:tc>
          <w:tcPr>
            <w:tcW w:w="1485" w:type="dxa"/>
          </w:tcPr>
          <w:p w14:paraId="4F83FD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530" w:type="dxa"/>
          </w:tcPr>
          <w:p w14:paraId="0371FD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见数据表</w:t>
            </w:r>
          </w:p>
        </w:tc>
        <w:tc>
          <w:tcPr>
            <w:tcW w:w="1918" w:type="dxa"/>
          </w:tcPr>
          <w:p w14:paraId="0BE2C4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66F1E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1" w:type="dxa"/>
          </w:tcPr>
          <w:p w14:paraId="3BDB00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2415" w:type="dxa"/>
          </w:tcPr>
          <w:p w14:paraId="1AA7B6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雷达液位计</w:t>
            </w:r>
          </w:p>
        </w:tc>
        <w:tc>
          <w:tcPr>
            <w:tcW w:w="1485" w:type="dxa"/>
          </w:tcPr>
          <w:p w14:paraId="7A131A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530" w:type="dxa"/>
          </w:tcPr>
          <w:p w14:paraId="5E6387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见数据表</w:t>
            </w:r>
          </w:p>
        </w:tc>
        <w:tc>
          <w:tcPr>
            <w:tcW w:w="1918" w:type="dxa"/>
          </w:tcPr>
          <w:p w14:paraId="5AD116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7971C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1" w:type="dxa"/>
          </w:tcPr>
          <w:p w14:paraId="75EF23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2415" w:type="dxa"/>
          </w:tcPr>
          <w:p w14:paraId="5FFC1C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压力表</w:t>
            </w:r>
          </w:p>
        </w:tc>
        <w:tc>
          <w:tcPr>
            <w:tcW w:w="1485" w:type="dxa"/>
          </w:tcPr>
          <w:p w14:paraId="0CECC6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530" w:type="dxa"/>
          </w:tcPr>
          <w:p w14:paraId="63D13F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见数据表</w:t>
            </w:r>
          </w:p>
        </w:tc>
        <w:tc>
          <w:tcPr>
            <w:tcW w:w="1918" w:type="dxa"/>
          </w:tcPr>
          <w:p w14:paraId="3D1EB0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</w:tbl>
    <w:p w14:paraId="3DB1866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7E3EE643">
      <w:pPr>
        <w:pStyle w:val="3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交货期</w:t>
      </w:r>
    </w:p>
    <w:p w14:paraId="6F510CA8">
      <w:pPr>
        <w:numPr>
          <w:ilvl w:val="0"/>
          <w:numId w:val="0"/>
        </w:numPr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 xml:space="preserve"> 2025年8月15日前到现场</w:t>
      </w:r>
    </w:p>
    <w:p w14:paraId="2C27AFB8"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二、现场仪表选型要求：</w:t>
      </w:r>
    </w:p>
    <w:p w14:paraId="1D3B362E">
      <w:pPr>
        <w:pStyle w:val="3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一体化温度变送器</w:t>
      </w:r>
    </w:p>
    <w:p w14:paraId="08333CDE"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采用的温度检测仪表需覆盖循环水系统的典型工作温度范围（如 0℃～10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0℃），测量采用A级铂电阻（Pt100），精度要求±0.1%FS（全量程），需明确校准标准和环境条件（如常温下的校准值）。出厂前应在多点温度下进行全量程校准。 </w:t>
      </w:r>
    </w:p>
    <w:p w14:paraId="15A9E2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传感器响应时间（T90）≤3秒（快速响应型），需适应水流速变化。在工艺流体温度、压力、流速较高场合，应对温度计套管应进行振动计算，套管自振频率和产生共振的频率的比值不超过0.8。套管材料性能不低于工艺管道或设备，材料通常为304。 </w:t>
      </w:r>
    </w:p>
    <w:p w14:paraId="7F94E5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热电阻与变送器之间线缆长度为5米，热电阻穿线盒防护等级为 IP68。</w:t>
      </w:r>
    </w:p>
    <w:p w14:paraId="33F452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温度变送器输出标准信号：4-20mA，支持 HART协议，采用艾默生、E+H、ABB、WIKA品牌。变送器壳体防护等级为IP67</w:t>
      </w:r>
    </w:p>
    <w:p w14:paraId="6D8361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温度计保护套管、凸台、温度变送器安装附件由供货厂商成套提供。</w:t>
      </w:r>
    </w:p>
    <w:p w14:paraId="298F5FCA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（2）压力仪表</w:t>
      </w:r>
    </w:p>
    <w:p w14:paraId="279EAB0C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  <w:t>1）压力仪表的选型及安装应符合循环水系统的技术要求。一般情况下，压力测量采用压力（差压）变送器；压力表原则上选用全不锈钢弹簧管压力表,采用布莱迪、WIKA、川仪。泵出口选用耐震压力表。压力表或压力变送器应有超量程保护设施。</w:t>
      </w:r>
    </w:p>
    <w:p w14:paraId="270306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  <w:t>2）压力变送器为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法兰膜盒式，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  <w:t>输出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标准信号：4-20mA，支持 HART协议，</w:t>
      </w:r>
      <w:r>
        <w:rPr>
          <w:rFonts w:hint="eastAsia" w:ascii="宋体" w:hAnsi="宋体"/>
          <w:color w:val="auto"/>
          <w:sz w:val="24"/>
          <w:szCs w:val="24"/>
        </w:rPr>
        <w:t>自诊断功能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。防护等级需达到IP67。成套提供变送器安装附件，带适用于2寸安装不锈钢材质的安装支架。表头带就地零点、量程调整功能，可就地进行零点及量程的调整，</w:t>
      </w:r>
      <w:r>
        <w:rPr>
          <w:rFonts w:hint="eastAsia" w:ascii="宋体" w:hAnsi="宋体"/>
          <w:color w:val="auto"/>
          <w:szCs w:val="21"/>
        </w:rPr>
        <w:t>带固定的不锈钢标牌,变送器的位号、型号、序列号需在表体铭牌上标明</w:t>
      </w:r>
      <w:r>
        <w:rPr>
          <w:rFonts w:hint="eastAsia" w:ascii="宋体" w:hAnsi="宋体"/>
          <w:color w:val="auto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采用罗斯蒙特、EJA、E+H品牌产品。</w:t>
      </w:r>
    </w:p>
    <w:p w14:paraId="2CD5450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contextualSpacing/>
        <w:textAlignment w:val="auto"/>
        <w:outlineLvl w:val="3"/>
        <w:rPr>
          <w:rStyle w:val="7"/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Style w:val="7"/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（3）流量仪表：</w:t>
      </w:r>
    </w:p>
    <w:p w14:paraId="55E407F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电磁流量计衬里采用PTFE材质，本体和电级均采用304材质。接地环采用304材质，采取可靠措施避免电势干扰。防护等级需达到IP68,采用分体式，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  <w:t>输出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标准信号：4-20mA（四线制），支持 HART协议。具有现场显示并带数据累积功能。成套提供表头安装附件。供货厂商负责现场调试，并免费培训买方技术人员维护操作。提供标定检验证书，采用横河、科隆、E+H、ABB品牌产品。</w:t>
      </w:r>
    </w:p>
    <w:p w14:paraId="37A822A1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（4）液位仪表：</w:t>
      </w:r>
    </w:p>
    <w:p w14:paraId="43061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液位计采用喇叭口雷达液位计，满足循环水工艺的测量需求，在线对液位进行检测，液位过高或过低时应报警。输出标准信号：4-20mA（四线制），支持 HART协议。供货厂商负责现场调试，并免费培训买方技术人员维护操作。采用科隆、E+H、艾默生、VEGA品牌产品。</w:t>
      </w:r>
    </w:p>
    <w:p w14:paraId="5EF66652"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4133DEE"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738C5D3A"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50D954"/>
    <w:multiLevelType w:val="singleLevel"/>
    <w:tmpl w:val="1F50D95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334F9849"/>
    <w:multiLevelType w:val="singleLevel"/>
    <w:tmpl w:val="334F984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0OGU1YWM3M2UxMjJlMDBmYmVjZjZiZTQwOTNiNGMifQ=="/>
  </w:docVars>
  <w:rsids>
    <w:rsidRoot w:val="1DFC4A69"/>
    <w:rsid w:val="02AB5AF9"/>
    <w:rsid w:val="02B866DC"/>
    <w:rsid w:val="077F1302"/>
    <w:rsid w:val="08145EEF"/>
    <w:rsid w:val="09121F5F"/>
    <w:rsid w:val="09D75E62"/>
    <w:rsid w:val="0A1B074C"/>
    <w:rsid w:val="0BBC7AFD"/>
    <w:rsid w:val="0DA01F17"/>
    <w:rsid w:val="0DF07BBA"/>
    <w:rsid w:val="180E3883"/>
    <w:rsid w:val="19291F46"/>
    <w:rsid w:val="199D5A67"/>
    <w:rsid w:val="1DFC4A69"/>
    <w:rsid w:val="23D60969"/>
    <w:rsid w:val="26240F62"/>
    <w:rsid w:val="27201A36"/>
    <w:rsid w:val="2B070C64"/>
    <w:rsid w:val="2C9A6F3E"/>
    <w:rsid w:val="2FE947DD"/>
    <w:rsid w:val="314B04AB"/>
    <w:rsid w:val="35847960"/>
    <w:rsid w:val="37971BCD"/>
    <w:rsid w:val="3B250B17"/>
    <w:rsid w:val="3B27266A"/>
    <w:rsid w:val="40436D96"/>
    <w:rsid w:val="420C1D0A"/>
    <w:rsid w:val="43032517"/>
    <w:rsid w:val="4FA74D2E"/>
    <w:rsid w:val="504F0E3F"/>
    <w:rsid w:val="50A516FD"/>
    <w:rsid w:val="5CD400B8"/>
    <w:rsid w:val="5D403F66"/>
    <w:rsid w:val="5D8606DD"/>
    <w:rsid w:val="637C31BE"/>
    <w:rsid w:val="66C739CD"/>
    <w:rsid w:val="6A9853BD"/>
    <w:rsid w:val="6CEA0F20"/>
    <w:rsid w:val="6DE311EB"/>
    <w:rsid w:val="72067243"/>
    <w:rsid w:val="73B47087"/>
    <w:rsid w:val="7C67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link w:val="7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3 Char"/>
    <w:link w:val="3"/>
    <w:qFormat/>
    <w:uiPriority w:val="0"/>
    <w:rPr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1734</Words>
  <Characters>1874</Characters>
  <Lines>0</Lines>
  <Paragraphs>0</Paragraphs>
  <TotalTime>32</TotalTime>
  <ScaleCrop>false</ScaleCrop>
  <LinksUpToDate>false</LinksUpToDate>
  <CharactersWithSpaces>1908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2025-04-03T01:15:00Z</dcterms:created>
  <dc:creator>天堂里的鸭子</dc:creator>
  <cp:lastModifiedBy>微信用户</cp:lastModifiedBy>
  <dcterms:modified xsi:type="dcterms:W3CDTF">2025-05-22T01:22:27Z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53F83E1A4F484E598F820223B29CB7D6_13</vt:lpwstr>
  </property>
  <property fmtid="{D5CDD505-2E9C-101B-9397-08002B2CF9AE}" pid="4" name="KSOTemplateDocerSaveRecord">
    <vt:lpwstr>eyJoZGlkIjoiNDMwNDM1MzA1MmJmZmMxODEwOTBhNjNmNGU3MjdjMjEiLCJ1c2VySWQiOiIxMjc0MDc2NTg4In0=</vt:lpwstr>
  </property>
</Properties>
</file>