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F72B7">
      <w:pPr>
        <w:rPr>
          <w:rFonts w:hint="eastAsia"/>
          <w:lang w:val="en-US" w:eastAsia="zh-CN"/>
        </w:rPr>
      </w:pPr>
    </w:p>
    <w:p w14:paraId="4FFBEAE1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关于液氯尾气处理设备一级负荷改造项目电气安装</w:t>
      </w:r>
    </w:p>
    <w:p w14:paraId="60A8095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情况说明</w:t>
      </w:r>
    </w:p>
    <w:p w14:paraId="5719AFA6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14B76B2">
      <w:pPr>
        <w:numPr>
          <w:ilvl w:val="0"/>
          <w:numId w:val="1"/>
        </w:numPr>
        <w:bidi w:val="0"/>
        <w:spacing w:line="600" w:lineRule="auto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项目背景</w:t>
      </w:r>
    </w:p>
    <w:p w14:paraId="1F18E534">
      <w:pPr>
        <w:bidi w:val="0"/>
        <w:ind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30"/>
          <w:szCs w:val="30"/>
          <w:lang w:val="en-US" w:eastAsia="zh-CN" w:bidi="ar-SA"/>
        </w:rPr>
        <w:t>盐化液氯的P-604A/B、C-1501A/B、P-1501A/B及P-1502A/B八台机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30"/>
          <w:szCs w:val="30"/>
          <w:lang w:val="en-US" w:eastAsia="zh-CN" w:bidi="ar-SA"/>
        </w:rPr>
        <w:t>尾气处理设备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30"/>
          <w:szCs w:val="30"/>
          <w:lang w:val="en-US" w:eastAsia="zh-CN" w:bidi="ar-SA"/>
        </w:rPr>
        <w:t>供电性质原为一级负荷，不满足新规范要求，需要将供电性质升级为一级负荷中的特别重要负荷，故需要在盐化电房内新增两台电气柜，进行系统拓补。</w:t>
      </w:r>
    </w:p>
    <w:p w14:paraId="352C47CD">
      <w:pPr>
        <w:numPr>
          <w:ilvl w:val="0"/>
          <w:numId w:val="1"/>
        </w:numPr>
        <w:bidi w:val="0"/>
        <w:ind w:left="0" w:leftChars="0" w:firstLine="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内容：</w:t>
      </w:r>
    </w:p>
    <w:p w14:paraId="66D5D2CA">
      <w:pPr>
        <w:numPr>
          <w:ilvl w:val="0"/>
          <w:numId w:val="0"/>
        </w:numPr>
        <w:bidi w:val="0"/>
        <w:ind w:leftChars="0" w:firstLine="64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32"/>
          <w:szCs w:val="32"/>
          <w:lang w:val="en-US" w:eastAsia="zh-CN" w:bidi="ar-SA"/>
        </w:rPr>
        <w:t>详见工程量统计表。</w:t>
      </w:r>
      <w:bookmarkStart w:id="0" w:name="_GoBack"/>
      <w:bookmarkEnd w:id="0"/>
    </w:p>
    <w:p w14:paraId="7AD8B926">
      <w:pPr>
        <w:numPr>
          <w:ilvl w:val="0"/>
          <w:numId w:val="1"/>
        </w:numPr>
        <w:tabs>
          <w:tab w:val="left" w:pos="5848"/>
        </w:tabs>
        <w:ind w:left="0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资质要求：</w:t>
      </w:r>
    </w:p>
    <w:p w14:paraId="04A9CF68">
      <w:pPr>
        <w:numPr>
          <w:ilvl w:val="0"/>
          <w:numId w:val="0"/>
        </w:numPr>
        <w:tabs>
          <w:tab w:val="left" w:pos="5848"/>
        </w:tabs>
        <w:ind w:leftChars="0" w:firstLine="600" w:firstLineChars="20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施工单位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需具有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电力工程施工总承包三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级及以上资质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具有两座及以上电压等级为35KV及以上的变电站成功安装经验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ab/>
      </w:r>
    </w:p>
    <w:p w14:paraId="6CA5D045">
      <w:pPr>
        <w:tabs>
          <w:tab w:val="left" w:pos="5593"/>
        </w:tabs>
        <w:bidi w:val="0"/>
        <w:ind w:firstLine="5400" w:firstLineChars="18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2025年5月14日</w:t>
      </w:r>
    </w:p>
    <w:p w14:paraId="268C87B8">
      <w:pPr>
        <w:tabs>
          <w:tab w:val="left" w:pos="5653"/>
        </w:tabs>
        <w:bidi w:val="0"/>
        <w:jc w:val="left"/>
        <w:rPr>
          <w:rFonts w:hint="default" w:asciiTheme="minorHAnsi" w:hAnsiTheme="minorHAnsi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30"/>
          <w:szCs w:val="30"/>
          <w:lang w:val="en-US" w:eastAsia="zh-CN" w:bidi="ar-SA"/>
        </w:rPr>
        <w:tab/>
      </w:r>
      <w:r>
        <w:rPr>
          <w:rFonts w:hint="eastAsia" w:cstheme="minorBidi"/>
          <w:b w:val="0"/>
          <w:bCs w:val="0"/>
          <w:kern w:val="2"/>
          <w:sz w:val="30"/>
          <w:szCs w:val="30"/>
          <w:lang w:val="en-US" w:eastAsia="zh-CN" w:bidi="ar-SA"/>
        </w:rPr>
        <w:t xml:space="preserve"> 电仪保障部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DCF86F"/>
    <w:multiLevelType w:val="singleLevel"/>
    <w:tmpl w:val="B2DCF86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73A18"/>
    <w:rsid w:val="01085968"/>
    <w:rsid w:val="02BD75DA"/>
    <w:rsid w:val="062677A3"/>
    <w:rsid w:val="080D4B60"/>
    <w:rsid w:val="084635EB"/>
    <w:rsid w:val="0C324B95"/>
    <w:rsid w:val="0C59386D"/>
    <w:rsid w:val="0DF90060"/>
    <w:rsid w:val="0EC37DC1"/>
    <w:rsid w:val="0F2234A2"/>
    <w:rsid w:val="10857989"/>
    <w:rsid w:val="11592BC4"/>
    <w:rsid w:val="1C6E5776"/>
    <w:rsid w:val="1DF779ED"/>
    <w:rsid w:val="21780E44"/>
    <w:rsid w:val="22682C67"/>
    <w:rsid w:val="24373A18"/>
    <w:rsid w:val="28372A5D"/>
    <w:rsid w:val="2B726905"/>
    <w:rsid w:val="2E33112D"/>
    <w:rsid w:val="2F041F69"/>
    <w:rsid w:val="31662A68"/>
    <w:rsid w:val="32F12805"/>
    <w:rsid w:val="35B244CD"/>
    <w:rsid w:val="362664E5"/>
    <w:rsid w:val="36E508D2"/>
    <w:rsid w:val="36EE7787"/>
    <w:rsid w:val="37695060"/>
    <w:rsid w:val="38E56968"/>
    <w:rsid w:val="39455658"/>
    <w:rsid w:val="39527635"/>
    <w:rsid w:val="3BFA097C"/>
    <w:rsid w:val="3FE536F1"/>
    <w:rsid w:val="431979DF"/>
    <w:rsid w:val="446E63AB"/>
    <w:rsid w:val="47414C6F"/>
    <w:rsid w:val="495A0CAC"/>
    <w:rsid w:val="4D7B7396"/>
    <w:rsid w:val="514E559A"/>
    <w:rsid w:val="536C1D08"/>
    <w:rsid w:val="542F22BB"/>
    <w:rsid w:val="565673B0"/>
    <w:rsid w:val="594D25DB"/>
    <w:rsid w:val="5C2B7526"/>
    <w:rsid w:val="5CF36FF6"/>
    <w:rsid w:val="61D76EE6"/>
    <w:rsid w:val="624E2C5B"/>
    <w:rsid w:val="65FB03A6"/>
    <w:rsid w:val="66DF04F6"/>
    <w:rsid w:val="69DD786A"/>
    <w:rsid w:val="69FD3262"/>
    <w:rsid w:val="6CFF74E3"/>
    <w:rsid w:val="6D0D2051"/>
    <w:rsid w:val="6F6C5BC6"/>
    <w:rsid w:val="6F921382"/>
    <w:rsid w:val="7060454A"/>
    <w:rsid w:val="71ED1E0E"/>
    <w:rsid w:val="73A3131E"/>
    <w:rsid w:val="763D37E2"/>
    <w:rsid w:val="7A4822D7"/>
    <w:rsid w:val="7B462BD0"/>
    <w:rsid w:val="7BDA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 正文缩进正文（首行缩进两字） + 宋体 行距: 1.5 倍行距"/>
    <w:basedOn w:val="2"/>
    <w:qFormat/>
    <w:uiPriority w:val="0"/>
    <w:pPr>
      <w:adjustRightInd w:val="0"/>
      <w:spacing w:line="300" w:lineRule="auto"/>
      <w:ind w:firstLine="482"/>
      <w:jc w:val="left"/>
      <w:textAlignment w:val="baseline"/>
    </w:pPr>
    <w:rPr>
      <w:rFonts w:ascii="宋体" w:hAnsi="宋体" w:eastAsia="仿宋_GB2312" w:cs="宋体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410</Characters>
  <Lines>0</Lines>
  <Paragraphs>0</Paragraphs>
  <TotalTime>69</TotalTime>
  <ScaleCrop>false</ScaleCrop>
  <LinksUpToDate>false</LinksUpToDate>
  <CharactersWithSpaces>413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2025-01-24T05:51:00Z</dcterms:created>
  <dc:creator>王传红</dc:creator>
  <cp:lastModifiedBy>王传红</cp:lastModifiedBy>
  <cp:lastPrinted>2025-05-19T03:13:19Z</cp:lastPrinted>
  <dcterms:modified xsi:type="dcterms:W3CDTF">2025-05-19T03:28:26Z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F713C59D8BA74F47AF2BFFF37A9524AB_11</vt:lpwstr>
  </property>
  <property fmtid="{D5CDD505-2E9C-101B-9397-08002B2CF9AE}" pid="4" name="KSOTemplateDocerSaveRecord">
    <vt:lpwstr>eyJoZGlkIjoiZWY5ZDEwMjJkNTQ0MTAxZDU5NzEyODNmMzNjMjM3YTkiLCJ1c2VySWQiOiIyMzg1NjE4ODAifQ==</vt:lpwstr>
  </property>
</Properties>
</file>