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A0" w:rsidRPr="00217F54" w:rsidRDefault="008E7FA0" w:rsidP="003B1FE7">
      <w:pPr>
        <w:jc w:val="center"/>
        <w:rPr>
          <w:rFonts w:ascii="宋体"/>
          <w:sz w:val="36"/>
          <w:szCs w:val="36"/>
        </w:rPr>
      </w:pPr>
      <w:r w:rsidRPr="00FC7016">
        <w:rPr>
          <w:rFonts w:ascii="宋体" w:cs="宋体"/>
          <w:b/>
          <w:noProof/>
          <w:color w:val="000000"/>
          <w:kern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alt="123.png" style="width:58.5pt;height:27.75pt;visibility:visible">
            <v:imagedata r:id="rId6" o:title=""/>
          </v:shape>
        </w:pict>
      </w:r>
      <w:r w:rsidRPr="00217F54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索普集团工程建设项目受限空间隔绝状态检查确认票</w:t>
      </w:r>
    </w:p>
    <w:p w:rsidR="008E7FA0" w:rsidRDefault="008E7FA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567"/>
        <w:gridCol w:w="567"/>
        <w:gridCol w:w="993"/>
        <w:gridCol w:w="2551"/>
        <w:gridCol w:w="284"/>
        <w:gridCol w:w="1417"/>
        <w:gridCol w:w="1701"/>
        <w:gridCol w:w="986"/>
      </w:tblGrid>
      <w:tr w:rsidR="008E7FA0" w:rsidRPr="00FC7016" w:rsidTr="00FC7016">
        <w:tc>
          <w:tcPr>
            <w:tcW w:w="1242" w:type="dxa"/>
            <w:gridSpan w:val="2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作业时间</w:t>
            </w:r>
          </w:p>
        </w:tc>
        <w:tc>
          <w:tcPr>
            <w:tcW w:w="8499" w:type="dxa"/>
            <w:gridSpan w:val="7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时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分至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时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</w:p>
        </w:tc>
      </w:tr>
      <w:tr w:rsidR="008E7FA0" w:rsidRPr="00FC7016" w:rsidTr="00FC7016">
        <w:tc>
          <w:tcPr>
            <w:tcW w:w="1242" w:type="dxa"/>
            <w:gridSpan w:val="2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施工单位</w:t>
            </w:r>
          </w:p>
        </w:tc>
        <w:tc>
          <w:tcPr>
            <w:tcW w:w="4111" w:type="dxa"/>
            <w:gridSpan w:val="3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2687" w:type="dxa"/>
            <w:gridSpan w:val="2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1242" w:type="dxa"/>
            <w:gridSpan w:val="2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有害介质</w:t>
            </w:r>
          </w:p>
        </w:tc>
        <w:tc>
          <w:tcPr>
            <w:tcW w:w="4111" w:type="dxa"/>
            <w:gridSpan w:val="3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可能存在的危险</w:t>
            </w:r>
          </w:p>
        </w:tc>
        <w:tc>
          <w:tcPr>
            <w:tcW w:w="2687" w:type="dxa"/>
            <w:gridSpan w:val="2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8755" w:type="dxa"/>
            <w:gridSpan w:val="8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安全措施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确认</w:t>
            </w: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作业单位、人员的资质审核（上岗证、特种作业资质、安全教育证明、安全交底）。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作业票证（受限空间安全作业证、盲板抽堵证、动火证、登高证、吊装证、施工方案）。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隔绝方式（抽堵盲板或拆卸管道断开），查盲板编号，查附图；拆卸管道须在盲板证上注明，现场也须挂牌。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149FD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 w:rsidRPr="00F149FD">
              <w:rPr>
                <w:rFonts w:ascii="宋体" w:hAnsi="宋体" w:cs="宋体"/>
                <w:color w:val="FF0000"/>
                <w:kern w:val="0"/>
                <w:szCs w:val="21"/>
              </w:rPr>
              <w:t>4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用电设备有效断电，在电源开关处挂禁动牌。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照明电压应小于等于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36V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，在潮湿容器、狭小容器内作业电压应小于等于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12V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。亮度须便于作业、便于监护人观察！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149FD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 w:rsidRPr="00F149FD">
              <w:rPr>
                <w:rFonts w:ascii="宋体" w:hAnsi="宋体" w:cs="宋体"/>
                <w:color w:val="FF0000"/>
                <w:kern w:val="0"/>
                <w:szCs w:val="21"/>
              </w:rPr>
              <w:t>6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自然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通风（打开人孔、手孔或风门等不少于两处）。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149FD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 w:rsidRPr="00F149FD">
              <w:rPr>
                <w:rFonts w:ascii="宋体" w:hAnsi="宋体" w:cs="宋体"/>
                <w:color w:val="FF0000"/>
                <w:kern w:val="0"/>
                <w:szCs w:val="21"/>
              </w:rPr>
              <w:t>7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防爆鼓风机强制鼓风。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rPr>
          <w:trHeight w:val="105"/>
        </w:trPr>
        <w:tc>
          <w:tcPr>
            <w:tcW w:w="675" w:type="dxa"/>
            <w:vMerge w:val="restart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127" w:type="dxa"/>
            <w:gridSpan w:val="3"/>
            <w:vMerge w:val="restart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取样分析（</w:t>
            </w:r>
            <w:r w:rsidRPr="00FC7016">
              <w:rPr>
                <w:rFonts w:ascii="宋体" w:hAnsi="宋体" w:cs="宋体"/>
                <w:kern w:val="0"/>
                <w:szCs w:val="21"/>
              </w:rPr>
              <w:t>1</w:t>
            </w:r>
            <w:r w:rsidRPr="00FC7016">
              <w:rPr>
                <w:rFonts w:ascii="宋体" w:hAnsi="宋体" w:cs="宋体" w:hint="eastAsia"/>
                <w:kern w:val="0"/>
                <w:szCs w:val="21"/>
              </w:rPr>
              <w:t>次</w:t>
            </w:r>
            <w:r w:rsidRPr="00FC7016">
              <w:rPr>
                <w:rFonts w:ascii="宋体" w:hAnsi="宋体" w:cs="宋体"/>
                <w:kern w:val="0"/>
                <w:szCs w:val="21"/>
              </w:rPr>
              <w:t>/2h)</w:t>
            </w:r>
            <w:r w:rsidRPr="00FC7016">
              <w:rPr>
                <w:rFonts w:ascii="宋体" w:hAnsi="宋体" w:cs="宋体" w:hint="eastAsia"/>
                <w:kern w:val="0"/>
                <w:szCs w:val="21"/>
              </w:rPr>
              <w:t>；作业中断</w:t>
            </w:r>
            <w:r w:rsidRPr="00FC7016">
              <w:rPr>
                <w:rFonts w:ascii="宋体" w:hAnsi="宋体" w:cs="宋体"/>
                <w:kern w:val="0"/>
                <w:szCs w:val="21"/>
              </w:rPr>
              <w:t>30</w:t>
            </w:r>
            <w:r w:rsidRPr="00FC7016">
              <w:rPr>
                <w:rFonts w:ascii="宋体" w:hAnsi="宋体" w:cs="宋体" w:hint="eastAsia"/>
                <w:kern w:val="0"/>
                <w:szCs w:val="21"/>
              </w:rPr>
              <w:t>分钟须重新取样分析</w:t>
            </w:r>
          </w:p>
        </w:tc>
        <w:tc>
          <w:tcPr>
            <w:tcW w:w="5953" w:type="dxa"/>
            <w:gridSpan w:val="4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有毒有害介质：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rPr>
          <w:trHeight w:val="105"/>
        </w:trPr>
        <w:tc>
          <w:tcPr>
            <w:tcW w:w="675" w:type="dxa"/>
            <w:vMerge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gridSpan w:val="3"/>
            <w:vMerge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953" w:type="dxa"/>
            <w:gridSpan w:val="4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测爆数据（可燃性气体）：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</w:tr>
      <w:tr w:rsidR="008E7FA0" w:rsidRPr="00FC7016" w:rsidTr="00FC7016">
        <w:trPr>
          <w:trHeight w:val="105"/>
        </w:trPr>
        <w:tc>
          <w:tcPr>
            <w:tcW w:w="675" w:type="dxa"/>
            <w:vMerge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gridSpan w:val="3"/>
            <w:vMerge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953" w:type="dxa"/>
            <w:gridSpan w:val="4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氧含量（</w:t>
            </w:r>
            <w:r w:rsidRPr="00FC7016">
              <w:rPr>
                <w:rFonts w:ascii="宋体" w:hAnsi="宋体" w:cs="宋体"/>
                <w:kern w:val="0"/>
                <w:szCs w:val="21"/>
              </w:rPr>
              <w:t>18%-21%</w:t>
            </w:r>
            <w:r w:rsidRPr="00FC7016">
              <w:rPr>
                <w:rFonts w:ascii="宋体" w:hAnsi="宋体" w:cs="宋体" w:hint="eastAsia"/>
                <w:kern w:val="0"/>
                <w:szCs w:val="21"/>
              </w:rPr>
              <w:t>）：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受限空间内人员每人配备（佩戴）长管呼吸器，在缺氧、有毒（或可能产生有毒介质）的受限空间作业必须戴长管呼吸器！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受限空间内人员每人佩戴全背式安全带，器内</w:t>
            </w:r>
            <w:r w:rsidRPr="008F3101">
              <w:rPr>
                <w:rFonts w:ascii="宋体" w:hAnsi="宋体" w:cs="宋体" w:hint="eastAsia"/>
                <w:color w:val="FF0000"/>
                <w:kern w:val="0"/>
                <w:szCs w:val="21"/>
              </w:rPr>
              <w:t>配备救生绳</w:t>
            </w:r>
            <w:r w:rsidRPr="00FC7016">
              <w:rPr>
                <w:rFonts w:ascii="宋体" w:hAnsi="宋体" w:cs="宋体" w:hint="eastAsia"/>
                <w:kern w:val="0"/>
                <w:szCs w:val="21"/>
              </w:rPr>
              <w:t>并连接至器外。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受限空间内作业现场至少佩戴一只相应的便携式报警仪。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受限空间内外专人监护，作业期间监护人员不得离开，不得进入容器内！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受限空间内外备救援用</w:t>
            </w:r>
            <w:r w:rsidRPr="00F149FD">
              <w:rPr>
                <w:rFonts w:ascii="宋体" w:hAnsi="宋体" w:cs="宋体" w:hint="eastAsia"/>
                <w:color w:val="FF0000"/>
                <w:kern w:val="0"/>
                <w:szCs w:val="21"/>
              </w:rPr>
              <w:t>医用供氧器</w:t>
            </w:r>
            <w:r w:rsidRPr="00FC7016">
              <w:rPr>
                <w:rFonts w:ascii="宋体" w:hAnsi="宋体" w:cs="宋体" w:hint="eastAsia"/>
                <w:kern w:val="0"/>
                <w:szCs w:val="21"/>
              </w:rPr>
              <w:t>、长管呼吸器（或空呼），必要时配备</w:t>
            </w:r>
            <w:r w:rsidRPr="008F3101">
              <w:rPr>
                <w:rFonts w:ascii="宋体" w:hAnsi="宋体" w:cs="宋体" w:hint="eastAsia"/>
                <w:color w:val="FF0000"/>
                <w:kern w:val="0"/>
                <w:szCs w:val="21"/>
              </w:rPr>
              <w:t>消防器材</w:t>
            </w:r>
            <w:r w:rsidRPr="00FC7016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8F3101">
              <w:rPr>
                <w:rFonts w:ascii="宋体" w:hAnsi="宋体" w:cs="宋体" w:hint="eastAsia"/>
                <w:color w:val="FF0000"/>
                <w:kern w:val="0"/>
                <w:szCs w:val="21"/>
              </w:rPr>
              <w:t>应急小药箱</w:t>
            </w:r>
            <w:r w:rsidRPr="00FC7016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受限空间外配备防爆应急灯具。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kern w:val="0"/>
                <w:szCs w:val="21"/>
              </w:rPr>
              <w:t>受限空间内配备一只防爆对讲机（用于器内外联系）。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675" w:type="dxa"/>
            <w:vAlign w:val="center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补充措施</w:t>
            </w:r>
          </w:p>
        </w:tc>
        <w:tc>
          <w:tcPr>
            <w:tcW w:w="8080" w:type="dxa"/>
            <w:gridSpan w:val="7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FF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FF0000"/>
                <w:kern w:val="0"/>
                <w:szCs w:val="21"/>
              </w:rPr>
              <w:t>防噪音、防冻、防高温、防灼伤措施（耳塞、酸碱防护衣、雨靴、面罩、浸塑手套等）</w:t>
            </w:r>
            <w:r w:rsidRPr="00FC7016">
              <w:rPr>
                <w:rFonts w:ascii="宋体" w:hAnsi="宋体" w:cs="宋体"/>
                <w:color w:val="FF0000"/>
                <w:kern w:val="0"/>
                <w:szCs w:val="21"/>
              </w:rPr>
              <w:t>,</w:t>
            </w:r>
            <w:r w:rsidRPr="00FC7016">
              <w:rPr>
                <w:rFonts w:ascii="宋体" w:hAnsi="宋体" w:cs="宋体" w:hint="eastAsia"/>
                <w:color w:val="FF0000"/>
                <w:kern w:val="0"/>
                <w:szCs w:val="21"/>
              </w:rPr>
              <w:t>轮换频次的要求等。</w:t>
            </w:r>
          </w:p>
        </w:tc>
        <w:tc>
          <w:tcPr>
            <w:tcW w:w="986" w:type="dxa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kern w:val="0"/>
                <w:szCs w:val="21"/>
              </w:rPr>
            </w:pPr>
          </w:p>
        </w:tc>
      </w:tr>
      <w:tr w:rsidR="008E7FA0" w:rsidRPr="00FC7016" w:rsidTr="00FC7016">
        <w:tc>
          <w:tcPr>
            <w:tcW w:w="9741" w:type="dxa"/>
            <w:gridSpan w:val="9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安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全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措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施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落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实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检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查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确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认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签</w:t>
            </w:r>
            <w:r w:rsidRPr="00FC7016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名</w:t>
            </w:r>
          </w:p>
        </w:tc>
      </w:tr>
      <w:tr w:rsidR="008E7FA0" w:rsidRPr="00FC7016" w:rsidTr="00FC7016">
        <w:trPr>
          <w:trHeight w:val="519"/>
        </w:trPr>
        <w:tc>
          <w:tcPr>
            <w:tcW w:w="1809" w:type="dxa"/>
            <w:gridSpan w:val="3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现场项目负责人</w:t>
            </w:r>
          </w:p>
        </w:tc>
        <w:tc>
          <w:tcPr>
            <w:tcW w:w="3828" w:type="dxa"/>
            <w:gridSpan w:val="3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监护人</w:t>
            </w:r>
          </w:p>
        </w:tc>
        <w:tc>
          <w:tcPr>
            <w:tcW w:w="2687" w:type="dxa"/>
            <w:gridSpan w:val="2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8E7FA0" w:rsidRPr="00FC7016" w:rsidTr="00F149FD">
        <w:trPr>
          <w:trHeight w:val="1108"/>
        </w:trPr>
        <w:tc>
          <w:tcPr>
            <w:tcW w:w="1809" w:type="dxa"/>
            <w:gridSpan w:val="3"/>
            <w:vAlign w:val="center"/>
          </w:tcPr>
          <w:p w:rsidR="008E7FA0" w:rsidRPr="00FC7016" w:rsidRDefault="008E7FA0" w:rsidP="00FC7016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FC7016">
              <w:rPr>
                <w:rFonts w:ascii="宋体" w:hAnsi="宋体" w:cs="宋体" w:hint="eastAsia"/>
                <w:color w:val="000000"/>
                <w:kern w:val="0"/>
                <w:szCs w:val="21"/>
              </w:rPr>
              <w:t>施工人员</w:t>
            </w:r>
          </w:p>
        </w:tc>
        <w:tc>
          <w:tcPr>
            <w:tcW w:w="7932" w:type="dxa"/>
            <w:gridSpan w:val="6"/>
          </w:tcPr>
          <w:p w:rsidR="008E7FA0" w:rsidRPr="00FC7016" w:rsidRDefault="008E7FA0" w:rsidP="00FC7016">
            <w:pPr>
              <w:spacing w:line="400" w:lineRule="exac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:rsidR="008E7FA0" w:rsidRDefault="008E7FA0">
      <w:pPr>
        <w:rPr>
          <w:rFonts w:ascii="宋体" w:cs="宋体"/>
          <w:color w:val="000000"/>
          <w:kern w:val="0"/>
          <w:sz w:val="22"/>
        </w:rPr>
      </w:pPr>
    </w:p>
    <w:sectPr w:rsidR="008E7FA0" w:rsidSect="001E425F">
      <w:pgSz w:w="11906" w:h="16838"/>
      <w:pgMar w:top="1134" w:right="1134" w:bottom="102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FA0" w:rsidRDefault="008E7FA0" w:rsidP="00286521">
      <w:r>
        <w:separator/>
      </w:r>
    </w:p>
  </w:endnote>
  <w:endnote w:type="continuationSeparator" w:id="0">
    <w:p w:rsidR="008E7FA0" w:rsidRDefault="008E7FA0" w:rsidP="00286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FA0" w:rsidRDefault="008E7FA0" w:rsidP="00286521">
      <w:r>
        <w:separator/>
      </w:r>
    </w:p>
  </w:footnote>
  <w:footnote w:type="continuationSeparator" w:id="0">
    <w:p w:rsidR="008E7FA0" w:rsidRDefault="008E7FA0" w:rsidP="002865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521"/>
    <w:rsid w:val="001E425F"/>
    <w:rsid w:val="00217F54"/>
    <w:rsid w:val="00286521"/>
    <w:rsid w:val="00315ACB"/>
    <w:rsid w:val="003B1FE7"/>
    <w:rsid w:val="00431424"/>
    <w:rsid w:val="00850D9E"/>
    <w:rsid w:val="008E7FA0"/>
    <w:rsid w:val="008F3101"/>
    <w:rsid w:val="0098230E"/>
    <w:rsid w:val="009A52E7"/>
    <w:rsid w:val="00A43300"/>
    <w:rsid w:val="00BD5FFC"/>
    <w:rsid w:val="00F149FD"/>
    <w:rsid w:val="00FC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D9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86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652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86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6521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286521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A52E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52E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23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321</TotalTime>
  <Pages>1</Pages>
  <Words>124</Words>
  <Characters>711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吴昌兵</cp:lastModifiedBy>
  <cp:revision>6</cp:revision>
  <dcterms:created xsi:type="dcterms:W3CDTF">2018-07-16T22:50:00Z</dcterms:created>
  <dcterms:modified xsi:type="dcterms:W3CDTF">2018-07-17T07:31:00Z</dcterms:modified>
</cp:coreProperties>
</file>