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265F86">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关于公布特殊作业票证审批和监护人员的通知</w:t>
      </w:r>
    </w:p>
    <w:p w14:paraId="1D16A54C">
      <w:pPr>
        <w:rPr>
          <w:rFonts w:hint="eastAsia"/>
          <w:lang w:val="en-US" w:eastAsia="zh-CN"/>
        </w:rPr>
      </w:pPr>
    </w:p>
    <w:p w14:paraId="4F53A502">
      <w:pPr>
        <w:rPr>
          <w:rFonts w:hint="eastAsia" w:ascii="仿宋_GB2312" w:hAnsi="仿宋_GB2312" w:eastAsia="仿宋_GB2312" w:cs="仿宋_GB2312"/>
          <w:sz w:val="34"/>
          <w:szCs w:val="34"/>
          <w:lang w:val="en-US" w:eastAsia="zh-CN"/>
        </w:rPr>
      </w:pPr>
      <w:r>
        <w:rPr>
          <w:rFonts w:hint="eastAsia" w:ascii="仿宋_GB2312" w:hAnsi="仿宋_GB2312" w:eastAsia="仿宋_GB2312" w:cs="仿宋_GB2312"/>
          <w:sz w:val="34"/>
          <w:szCs w:val="34"/>
          <w:lang w:val="en-US" w:eastAsia="zh-CN"/>
        </w:rPr>
        <w:t>各单位：</w:t>
      </w:r>
      <w:bookmarkStart w:id="0" w:name="_GoBack"/>
      <w:bookmarkEnd w:id="0"/>
    </w:p>
    <w:p w14:paraId="42A36DF9">
      <w:pPr>
        <w:ind w:firstLine="680"/>
        <w:rPr>
          <w:rFonts w:hint="eastAsia" w:ascii="仿宋_GB2312" w:hAnsi="仿宋_GB2312" w:eastAsia="仿宋_GB2312" w:cs="仿宋_GB2312"/>
          <w:sz w:val="34"/>
          <w:szCs w:val="34"/>
          <w:lang w:val="en-US" w:eastAsia="zh-CN"/>
        </w:rPr>
      </w:pPr>
      <w:r>
        <w:rPr>
          <w:rFonts w:hint="eastAsia" w:ascii="仿宋_GB2312" w:hAnsi="仿宋_GB2312" w:eastAsia="仿宋_GB2312" w:cs="仿宋_GB2312"/>
          <w:sz w:val="34"/>
          <w:szCs w:val="34"/>
          <w:lang w:val="en-US" w:eastAsia="zh-CN"/>
        </w:rPr>
        <w:t>根据《危险化学品企业特殊作业安全规范》（GB30871-2022)、《石油化工建设工程安全施工技术标准》（GBT50484-2019）及公司规章制度等有关规定，现对考核通过、具备醋酸乙烯及EVA一体化项目固定动火区特殊作业票证审批权限和监护资格的人员名单进行公布，详见下表：</w:t>
      </w:r>
    </w:p>
    <w:p w14:paraId="68CE5F72">
      <w:pPr>
        <w:jc w:val="center"/>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具备特殊作业监护资格人员名单</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1"/>
        <w:gridCol w:w="1490"/>
        <w:gridCol w:w="4950"/>
        <w:gridCol w:w="2080"/>
      </w:tblGrid>
      <w:tr w14:paraId="7EB03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91" w:type="dxa"/>
            <w:vAlign w:val="top"/>
          </w:tcPr>
          <w:p w14:paraId="639A5789">
            <w:pPr>
              <w:jc w:val="center"/>
              <w:rPr>
                <w:rFonts w:hint="default"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lang w:val="en-US" w:eastAsia="zh-CN"/>
              </w:rPr>
              <w:t>序号</w:t>
            </w:r>
          </w:p>
        </w:tc>
        <w:tc>
          <w:tcPr>
            <w:tcW w:w="1490" w:type="dxa"/>
            <w:vAlign w:val="top"/>
          </w:tcPr>
          <w:p w14:paraId="092BAAB2">
            <w:pPr>
              <w:jc w:val="center"/>
              <w:rPr>
                <w:rFonts w:hint="default"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姓名</w:t>
            </w:r>
          </w:p>
        </w:tc>
        <w:tc>
          <w:tcPr>
            <w:tcW w:w="4950" w:type="dxa"/>
            <w:vAlign w:val="top"/>
          </w:tcPr>
          <w:p w14:paraId="2F92918E">
            <w:pPr>
              <w:jc w:val="center"/>
              <w:rPr>
                <w:rFonts w:hint="default"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lang w:val="en-US" w:eastAsia="zh-CN"/>
              </w:rPr>
              <w:t>单位名称</w:t>
            </w:r>
          </w:p>
        </w:tc>
        <w:tc>
          <w:tcPr>
            <w:tcW w:w="2080" w:type="dxa"/>
            <w:vAlign w:val="top"/>
          </w:tcPr>
          <w:p w14:paraId="0D0A0125">
            <w:pPr>
              <w:jc w:val="center"/>
              <w:rPr>
                <w:rFonts w:hint="default"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生效日期</w:t>
            </w:r>
          </w:p>
        </w:tc>
      </w:tr>
      <w:tr w14:paraId="71ABF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91" w:type="dxa"/>
            <w:vAlign w:val="top"/>
          </w:tcPr>
          <w:p w14:paraId="7CCA00C8">
            <w:pPr>
              <w:rPr>
                <w:rFonts w:hint="default"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1</w:t>
            </w:r>
          </w:p>
        </w:tc>
        <w:tc>
          <w:tcPr>
            <w:tcW w:w="1490" w:type="dxa"/>
            <w:vAlign w:val="top"/>
          </w:tcPr>
          <w:p w14:paraId="747DA3F8">
            <w:pPr>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lang w:val="en-US" w:eastAsia="zh-CN"/>
              </w:rPr>
              <w:t>窦立顺</w:t>
            </w:r>
          </w:p>
        </w:tc>
        <w:tc>
          <w:tcPr>
            <w:tcW w:w="4950" w:type="dxa"/>
            <w:vAlign w:val="top"/>
          </w:tcPr>
          <w:p w14:paraId="2CE0ADF5">
            <w:pPr>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lang w:val="en-US" w:eastAsia="zh-CN"/>
              </w:rPr>
              <w:t>扬中市建筑安装工程有限公司</w:t>
            </w:r>
          </w:p>
        </w:tc>
        <w:tc>
          <w:tcPr>
            <w:tcW w:w="2080" w:type="dxa"/>
            <w:vAlign w:val="top"/>
          </w:tcPr>
          <w:p w14:paraId="70D74DF8">
            <w:pPr>
              <w:rPr>
                <w:rFonts w:hint="default"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2024.12.12</w:t>
            </w:r>
          </w:p>
        </w:tc>
      </w:tr>
      <w:tr w14:paraId="112EA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91" w:type="dxa"/>
            <w:vAlign w:val="top"/>
          </w:tcPr>
          <w:p w14:paraId="5E889EEB">
            <w:pPr>
              <w:rPr>
                <w:rFonts w:hint="default"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2</w:t>
            </w:r>
          </w:p>
        </w:tc>
        <w:tc>
          <w:tcPr>
            <w:tcW w:w="1490" w:type="dxa"/>
            <w:vAlign w:val="top"/>
          </w:tcPr>
          <w:p w14:paraId="0CEBB3FE">
            <w:pPr>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lang w:val="en-US" w:eastAsia="zh-CN"/>
              </w:rPr>
              <w:t>周锁斌</w:t>
            </w:r>
          </w:p>
        </w:tc>
        <w:tc>
          <w:tcPr>
            <w:tcW w:w="4950" w:type="dxa"/>
            <w:vAlign w:val="top"/>
          </w:tcPr>
          <w:p w14:paraId="34D189B6">
            <w:pPr>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lang w:val="en-US" w:eastAsia="zh-CN"/>
              </w:rPr>
              <w:t>扬中市建筑安装工程有限公司</w:t>
            </w:r>
          </w:p>
        </w:tc>
        <w:tc>
          <w:tcPr>
            <w:tcW w:w="2080" w:type="dxa"/>
            <w:vAlign w:val="top"/>
          </w:tcPr>
          <w:p w14:paraId="7A82C927">
            <w:pPr>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2024.12.12</w:t>
            </w:r>
          </w:p>
        </w:tc>
      </w:tr>
      <w:tr w14:paraId="42CA7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91" w:type="dxa"/>
            <w:vAlign w:val="top"/>
          </w:tcPr>
          <w:p w14:paraId="379E27B0">
            <w:pPr>
              <w:rPr>
                <w:rFonts w:hint="default"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3</w:t>
            </w:r>
          </w:p>
        </w:tc>
        <w:tc>
          <w:tcPr>
            <w:tcW w:w="1490" w:type="dxa"/>
            <w:vAlign w:val="top"/>
          </w:tcPr>
          <w:p w14:paraId="7B11C38D">
            <w:pPr>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lang w:val="en-US" w:eastAsia="zh-CN"/>
              </w:rPr>
              <w:t>余飞</w:t>
            </w:r>
          </w:p>
        </w:tc>
        <w:tc>
          <w:tcPr>
            <w:tcW w:w="4950" w:type="dxa"/>
            <w:vAlign w:val="top"/>
          </w:tcPr>
          <w:p w14:paraId="61B55746">
            <w:pPr>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lang w:val="en-US" w:eastAsia="zh-CN"/>
              </w:rPr>
              <w:t>扬中市建筑安装工程有限公司</w:t>
            </w:r>
          </w:p>
        </w:tc>
        <w:tc>
          <w:tcPr>
            <w:tcW w:w="2080" w:type="dxa"/>
            <w:vAlign w:val="top"/>
          </w:tcPr>
          <w:p w14:paraId="1763EB93">
            <w:pPr>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2024.12.12</w:t>
            </w:r>
          </w:p>
        </w:tc>
      </w:tr>
    </w:tbl>
    <w:p w14:paraId="6C30D7DF">
      <w:pPr>
        <w:jc w:val="center"/>
        <w:rPr>
          <w:rFonts w:hint="eastAsia" w:ascii="方正小标宋简体" w:hAnsi="方正小标宋简体" w:eastAsia="方正小标宋简体" w:cs="方正小标宋简体"/>
          <w:sz w:val="30"/>
          <w:szCs w:val="30"/>
          <w:lang w:val="en-US" w:eastAsia="zh-CN"/>
        </w:rPr>
      </w:pPr>
      <w:r>
        <w:rPr>
          <w:rFonts w:hint="eastAsia" w:ascii="仿宋_GB2312" w:hAnsi="仿宋_GB2312" w:eastAsia="仿宋_GB2312" w:cs="仿宋_GB2312"/>
          <w:sz w:val="30"/>
          <w:szCs w:val="30"/>
          <w:lang w:val="en-US" w:eastAsia="zh-CN"/>
        </w:rPr>
        <w:t>具备特殊作业票证审批权限人员名单</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1"/>
        <w:gridCol w:w="1470"/>
        <w:gridCol w:w="4980"/>
        <w:gridCol w:w="2050"/>
      </w:tblGrid>
      <w:tr w14:paraId="55F90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011" w:type="dxa"/>
            <w:vAlign w:val="top"/>
          </w:tcPr>
          <w:p w14:paraId="7BA2F92B">
            <w:pPr>
              <w:jc w:val="center"/>
              <w:rPr>
                <w:rFonts w:hint="default"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序号</w:t>
            </w:r>
          </w:p>
        </w:tc>
        <w:tc>
          <w:tcPr>
            <w:tcW w:w="1470" w:type="dxa"/>
            <w:vAlign w:val="top"/>
          </w:tcPr>
          <w:p w14:paraId="1B16B7D8">
            <w:pPr>
              <w:jc w:val="center"/>
              <w:rPr>
                <w:rFonts w:hint="default"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姓名</w:t>
            </w:r>
          </w:p>
        </w:tc>
        <w:tc>
          <w:tcPr>
            <w:tcW w:w="4980" w:type="dxa"/>
            <w:vAlign w:val="top"/>
          </w:tcPr>
          <w:p w14:paraId="452651AA">
            <w:pPr>
              <w:jc w:val="center"/>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单位</w:t>
            </w:r>
          </w:p>
        </w:tc>
        <w:tc>
          <w:tcPr>
            <w:tcW w:w="2050" w:type="dxa"/>
            <w:vAlign w:val="top"/>
          </w:tcPr>
          <w:p w14:paraId="41E09C86">
            <w:pPr>
              <w:jc w:val="center"/>
              <w:rPr>
                <w:rFonts w:hint="default"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生效日期</w:t>
            </w:r>
          </w:p>
        </w:tc>
      </w:tr>
      <w:tr w14:paraId="1FFBD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011" w:type="dxa"/>
            <w:vAlign w:val="top"/>
          </w:tcPr>
          <w:p w14:paraId="651677B8">
            <w:pPr>
              <w:rPr>
                <w:rFonts w:hint="default"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1</w:t>
            </w:r>
          </w:p>
        </w:tc>
        <w:tc>
          <w:tcPr>
            <w:tcW w:w="1470" w:type="dxa"/>
            <w:vAlign w:val="top"/>
          </w:tcPr>
          <w:p w14:paraId="067642C2">
            <w:pPr>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宋平根</w:t>
            </w:r>
          </w:p>
        </w:tc>
        <w:tc>
          <w:tcPr>
            <w:tcW w:w="4980" w:type="dxa"/>
            <w:vAlign w:val="top"/>
          </w:tcPr>
          <w:p w14:paraId="29F58DF8">
            <w:pPr>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镇江市华普建设监理有限公司</w:t>
            </w:r>
          </w:p>
        </w:tc>
        <w:tc>
          <w:tcPr>
            <w:tcW w:w="2050" w:type="dxa"/>
            <w:vAlign w:val="top"/>
          </w:tcPr>
          <w:p w14:paraId="3457E2C4">
            <w:pPr>
              <w:rPr>
                <w:rFonts w:hint="default"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2024.12.12</w:t>
            </w:r>
          </w:p>
        </w:tc>
      </w:tr>
      <w:tr w14:paraId="1BF6A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011" w:type="dxa"/>
            <w:vAlign w:val="top"/>
          </w:tcPr>
          <w:p w14:paraId="56A1C7F9">
            <w:pPr>
              <w:rPr>
                <w:rFonts w:hint="default"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2</w:t>
            </w:r>
          </w:p>
        </w:tc>
        <w:tc>
          <w:tcPr>
            <w:tcW w:w="1470" w:type="dxa"/>
            <w:vAlign w:val="top"/>
          </w:tcPr>
          <w:p w14:paraId="64DE3330">
            <w:pPr>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赵兢</w:t>
            </w:r>
          </w:p>
        </w:tc>
        <w:tc>
          <w:tcPr>
            <w:tcW w:w="4980" w:type="dxa"/>
            <w:shd w:val="clear" w:color="auto" w:fill="auto"/>
            <w:vAlign w:val="top"/>
          </w:tcPr>
          <w:p w14:paraId="685B840F">
            <w:pPr>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镇江市华普建设监理有限公司</w:t>
            </w:r>
          </w:p>
        </w:tc>
        <w:tc>
          <w:tcPr>
            <w:tcW w:w="2050" w:type="dxa"/>
            <w:shd w:val="clear" w:color="auto" w:fill="auto"/>
            <w:vAlign w:val="top"/>
          </w:tcPr>
          <w:p w14:paraId="4BE6785A">
            <w:pPr>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2024.12.12</w:t>
            </w:r>
          </w:p>
        </w:tc>
      </w:tr>
      <w:tr w14:paraId="405FE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011" w:type="dxa"/>
            <w:vAlign w:val="top"/>
          </w:tcPr>
          <w:p w14:paraId="09A4E3D6">
            <w:pPr>
              <w:rPr>
                <w:rFonts w:hint="default"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3</w:t>
            </w:r>
          </w:p>
        </w:tc>
        <w:tc>
          <w:tcPr>
            <w:tcW w:w="1470" w:type="dxa"/>
            <w:vAlign w:val="top"/>
          </w:tcPr>
          <w:p w14:paraId="0946889D">
            <w:pPr>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殷璨</w:t>
            </w:r>
          </w:p>
        </w:tc>
        <w:tc>
          <w:tcPr>
            <w:tcW w:w="4980" w:type="dxa"/>
            <w:shd w:val="clear" w:color="auto" w:fill="auto"/>
            <w:vAlign w:val="top"/>
          </w:tcPr>
          <w:p w14:paraId="2316C42B">
            <w:pPr>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镇江市华普建设监理有限公司</w:t>
            </w:r>
          </w:p>
        </w:tc>
        <w:tc>
          <w:tcPr>
            <w:tcW w:w="2050" w:type="dxa"/>
            <w:shd w:val="clear" w:color="auto" w:fill="auto"/>
            <w:vAlign w:val="top"/>
          </w:tcPr>
          <w:p w14:paraId="1A605C9F">
            <w:pPr>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2024.12.12</w:t>
            </w:r>
          </w:p>
        </w:tc>
      </w:tr>
      <w:tr w14:paraId="017BB9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011" w:type="dxa"/>
            <w:vAlign w:val="top"/>
          </w:tcPr>
          <w:p w14:paraId="373CC084">
            <w:pPr>
              <w:rPr>
                <w:rFonts w:hint="default"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4</w:t>
            </w:r>
          </w:p>
        </w:tc>
        <w:tc>
          <w:tcPr>
            <w:tcW w:w="1470" w:type="dxa"/>
            <w:vAlign w:val="top"/>
          </w:tcPr>
          <w:p w14:paraId="0FE8E0D9">
            <w:pPr>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蒋贤粉</w:t>
            </w:r>
          </w:p>
        </w:tc>
        <w:tc>
          <w:tcPr>
            <w:tcW w:w="4980" w:type="dxa"/>
            <w:vAlign w:val="top"/>
          </w:tcPr>
          <w:p w14:paraId="129484D5">
            <w:pPr>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扬中市建筑安装工程有限公司</w:t>
            </w:r>
          </w:p>
        </w:tc>
        <w:tc>
          <w:tcPr>
            <w:tcW w:w="2050" w:type="dxa"/>
            <w:vAlign w:val="top"/>
          </w:tcPr>
          <w:p w14:paraId="0835B051">
            <w:pPr>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2024.12.12</w:t>
            </w:r>
          </w:p>
        </w:tc>
      </w:tr>
    </w:tbl>
    <w:p w14:paraId="53CCCA3D">
      <w:pPr>
        <w:rPr>
          <w:rFonts w:hint="eastAsia" w:ascii="仿宋_GB2312" w:hAnsi="仿宋_GB2312" w:eastAsia="仿宋_GB2312" w:cs="仿宋_GB2312"/>
          <w:sz w:val="34"/>
          <w:szCs w:val="34"/>
          <w:lang w:val="en-US" w:eastAsia="zh-CN"/>
        </w:rPr>
      </w:pPr>
    </w:p>
    <w:p w14:paraId="3207F233">
      <w:pPr>
        <w:jc w:val="center"/>
        <w:rPr>
          <w:rFonts w:hint="eastAsia" w:ascii="仿宋_GB2312" w:hAnsi="仿宋_GB2312" w:eastAsia="仿宋_GB2312" w:cs="仿宋_GB2312"/>
          <w:sz w:val="34"/>
          <w:szCs w:val="34"/>
          <w:lang w:val="en-US" w:eastAsia="zh-CN"/>
        </w:rPr>
      </w:pPr>
      <w:r>
        <w:rPr>
          <w:rFonts w:hint="eastAsia" w:ascii="仿宋_GB2312" w:hAnsi="仿宋_GB2312" w:eastAsia="仿宋_GB2312" w:cs="仿宋_GB2312"/>
          <w:sz w:val="34"/>
          <w:szCs w:val="34"/>
          <w:lang w:val="en-US" w:eastAsia="zh-CN"/>
        </w:rPr>
        <w:t xml:space="preserve">                          醋酸乙烯及EVA一体化项目部</w:t>
      </w:r>
    </w:p>
    <w:p w14:paraId="548DC445">
      <w:pPr>
        <w:jc w:val="center"/>
        <w:rPr>
          <w:rFonts w:hint="eastAsia" w:ascii="仿宋_GB2312" w:hAnsi="仿宋_GB2312" w:eastAsia="仿宋_GB2312" w:cs="仿宋_GB2312"/>
          <w:sz w:val="34"/>
          <w:szCs w:val="34"/>
          <w:lang w:val="en-US" w:eastAsia="zh-CN"/>
        </w:rPr>
      </w:pPr>
      <w:r>
        <w:rPr>
          <w:rFonts w:hint="eastAsia" w:ascii="仿宋_GB2312" w:hAnsi="仿宋_GB2312" w:eastAsia="仿宋_GB2312" w:cs="仿宋_GB2312"/>
          <w:sz w:val="34"/>
          <w:szCs w:val="34"/>
          <w:lang w:val="en-US" w:eastAsia="zh-CN"/>
        </w:rPr>
        <w:t xml:space="preserve">                             2024年12月12日</w:t>
      </w:r>
    </w:p>
    <w:p w14:paraId="1C48547F">
      <w:pPr>
        <w:jc w:val="center"/>
        <w:rPr>
          <w:rFonts w:hint="eastAsia" w:ascii="仿宋_GB2312" w:hAnsi="仿宋_GB2312" w:eastAsia="仿宋_GB2312" w:cs="仿宋_GB2312"/>
          <w:sz w:val="34"/>
          <w:szCs w:val="34"/>
          <w:lang w:val="en-US" w:eastAsia="zh-CN"/>
        </w:rPr>
      </w:pPr>
    </w:p>
    <w:p w14:paraId="531780B9">
      <w:pPr>
        <w:jc w:val="center"/>
        <w:rPr>
          <w:rFonts w:hint="eastAsia" w:ascii="仿宋_GB2312" w:hAnsi="仿宋_GB2312" w:eastAsia="仿宋_GB2312" w:cs="仿宋_GB2312"/>
          <w:b/>
          <w:bCs/>
          <w:color w:val="auto"/>
          <w:sz w:val="36"/>
          <w:szCs w:val="36"/>
          <w:lang w:val="en-US" w:eastAsia="zh-CN"/>
        </w:rPr>
      </w:pPr>
      <w:r>
        <w:rPr>
          <w:rFonts w:hint="eastAsia" w:ascii="仿宋_GB2312" w:hAnsi="仿宋_GB2312" w:eastAsia="仿宋_GB2312" w:cs="仿宋_GB2312"/>
          <w:b/>
          <w:bCs/>
          <w:color w:val="auto"/>
          <w:sz w:val="36"/>
          <w:szCs w:val="36"/>
          <w:lang w:val="en-US" w:eastAsia="zh-CN"/>
        </w:rPr>
        <w:t>5.4.1、关于公布特殊作业票证审批和监护人员的通知</w:t>
      </w:r>
    </w:p>
    <w:p w14:paraId="50E62145">
      <w:pPr>
        <w:jc w:val="center"/>
        <w:rPr>
          <w:rFonts w:hint="default" w:ascii="仿宋_GB2312" w:hAnsi="仿宋_GB2312" w:eastAsia="仿宋_GB2312" w:cs="仿宋_GB2312"/>
          <w:b/>
          <w:bCs/>
          <w:color w:val="auto"/>
          <w:sz w:val="36"/>
          <w:szCs w:val="36"/>
          <w:lang w:val="en-US" w:eastAsia="zh-CN"/>
        </w:rPr>
      </w:pPr>
    </w:p>
    <w:p w14:paraId="690EF698">
      <w:pPr>
        <w:jc w:val="center"/>
      </w:pPr>
      <w:r>
        <w:drawing>
          <wp:inline distT="0" distB="0" distL="114300" distR="114300">
            <wp:extent cx="5274310" cy="7006590"/>
            <wp:effectExtent l="0" t="0" r="2540"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74310" cy="7006590"/>
                    </a:xfrm>
                    <a:prstGeom prst="rect">
                      <a:avLst/>
                    </a:prstGeom>
                    <a:noFill/>
                    <a:ln>
                      <a:noFill/>
                    </a:ln>
                  </pic:spPr>
                </pic:pic>
              </a:graphicData>
            </a:graphic>
          </wp:inline>
        </w:drawing>
      </w:r>
    </w:p>
    <w:p w14:paraId="304F5C12">
      <w:pPr>
        <w:jc w:val="center"/>
      </w:pPr>
    </w:p>
    <w:p w14:paraId="0CC42B5C">
      <w:pPr>
        <w:jc w:val="center"/>
      </w:pPr>
      <w:r>
        <w:rPr>
          <w:rFonts w:hint="eastAsia" w:eastAsiaTheme="minorEastAsia"/>
          <w:lang w:eastAsia="zh-CN"/>
        </w:rPr>
        <w:drawing>
          <wp:inline distT="0" distB="0" distL="114300" distR="114300">
            <wp:extent cx="5100955" cy="7491730"/>
            <wp:effectExtent l="0" t="0" r="4445" b="13970"/>
            <wp:docPr id="2" name="图片 2" descr="ccd551a13b4b81cbc602584aeb998d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cd551a13b4b81cbc602584aeb998d7"/>
                    <pic:cNvPicPr>
                      <a:picLocks noChangeAspect="1"/>
                    </pic:cNvPicPr>
                  </pic:nvPicPr>
                  <pic:blipFill>
                    <a:blip r:embed="rId5"/>
                    <a:stretch>
                      <a:fillRect/>
                    </a:stretch>
                  </pic:blipFill>
                  <pic:spPr>
                    <a:xfrm>
                      <a:off x="0" y="0"/>
                      <a:ext cx="5100955" cy="7491730"/>
                    </a:xfrm>
                    <a:prstGeom prst="rect">
                      <a:avLst/>
                    </a:prstGeom>
                  </pic:spPr>
                </pic:pic>
              </a:graphicData>
            </a:graphic>
          </wp:inline>
        </w:drawing>
      </w:r>
    </w:p>
    <w:p w14:paraId="3E1A1C10">
      <w:pPr>
        <w:jc w:val="center"/>
        <w:rPr>
          <w:rFonts w:hint="eastAsia" w:ascii="仿宋_GB2312" w:hAnsi="仿宋_GB2312" w:eastAsia="仿宋_GB2312" w:cs="仿宋_GB2312"/>
          <w:sz w:val="34"/>
          <w:szCs w:val="34"/>
          <w:lang w:val="en-US"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F61E03"/>
    <w:rsid w:val="026C6D10"/>
    <w:rsid w:val="21A51AC7"/>
    <w:rsid w:val="33694CC0"/>
    <w:rsid w:val="4301633D"/>
    <w:rsid w:val="47F61E03"/>
    <w:rsid w:val="614D2D32"/>
    <w:rsid w:val="764A329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328</Words>
  <Characters>424</Characters>
  <Lines>0</Lines>
  <Paragraphs>0</Paragraphs>
  <TotalTime>0</TotalTime>
  <ScaleCrop>false</ScaleCrop>
  <LinksUpToDate>false</LinksUpToDate>
  <CharactersWithSpaces>479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2024-12-12T06:43:00Z</dcterms:created>
  <dc:creator>sopo2021001</dc:creator>
  <cp:lastModifiedBy>吴昌兵</cp:lastModifiedBy>
  <dcterms:modified xsi:type="dcterms:W3CDTF">2025-05-27T06:37:45Z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D63ED2DD20114716A227C87668B2E4A9_12</vt:lpwstr>
  </property>
  <property fmtid="{D5CDD505-2E9C-101B-9397-08002B2CF9AE}" pid="4" name="KSOTemplateDocerSaveRecord">
    <vt:lpwstr>eyJoZGlkIjoiMGMzZjAyMDE4YTk2YWMyN2MyMjQ2ODUyNDhmMjJiYmUiLCJ1c2VySWQiOiIzMDM5MjQ2NDUifQ==</vt:lpwstr>
  </property>
</Properties>
</file>