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69" w:rsidRDefault="00150169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150169" w:rsidRDefault="00150169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150169" w:rsidRDefault="00150169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150169" w:rsidRDefault="002B0182">
      <w:pPr>
        <w:jc w:val="center"/>
        <w:rPr>
          <w:rFonts w:ascii="方正小标宋简体" w:eastAsia="方正小标宋简体"/>
          <w:color w:val="FF0000"/>
          <w:spacing w:val="-20"/>
          <w:w w:val="50"/>
          <w:sz w:val="134"/>
          <w:szCs w:val="134"/>
        </w:rPr>
      </w:pPr>
      <w:r>
        <w:rPr>
          <w:rFonts w:ascii="方正小标宋简体" w:eastAsia="方正小标宋简体" w:hint="eastAsia"/>
          <w:color w:val="FF0000"/>
          <w:spacing w:val="-20"/>
          <w:w w:val="50"/>
          <w:sz w:val="134"/>
          <w:szCs w:val="134"/>
        </w:rPr>
        <w:t>江苏索普（集团）有限公司文件</w:t>
      </w:r>
    </w:p>
    <w:p w:rsidR="00150169" w:rsidRDefault="002B0182">
      <w:pPr>
        <w:ind w:firstLineChars="850" w:firstLine="2720"/>
        <w:rPr>
          <w:rFonts w:ascii="仿宋" w:eastAsia="仿宋" w:hAnsi="仿宋"/>
          <w:color w:val="000000"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color w:val="000000"/>
          <w:sz w:val="32"/>
          <w:szCs w:val="32"/>
        </w:rPr>
        <w:t>苏索</w:t>
      </w:r>
      <w:r>
        <w:rPr>
          <w:rFonts w:ascii="仿宋_GB2312" w:eastAsia="仿宋_GB2312" w:hAnsi="仿宋" w:hint="eastAsia"/>
          <w:sz w:val="32"/>
          <w:szCs w:val="32"/>
        </w:rPr>
        <w:t>企</w:t>
      </w:r>
      <w:proofErr w:type="gramEnd"/>
      <w:r>
        <w:rPr>
          <w:rFonts w:ascii="仿宋_GB2312" w:eastAsia="仿宋_GB2312" w:hAnsi="仿宋" w:hint="eastAsia"/>
          <w:color w:val="000000"/>
          <w:sz w:val="32"/>
          <w:szCs w:val="32"/>
        </w:rPr>
        <w:t>字〔2022〕</w:t>
      </w:r>
      <w:r>
        <w:rPr>
          <w:rFonts w:ascii="仿宋_GB2312" w:eastAsia="仿宋_GB2312" w:hAnsi="仿宋" w:hint="eastAsia"/>
          <w:sz w:val="32"/>
          <w:szCs w:val="32"/>
        </w:rPr>
        <w:t>190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号 </w:t>
      </w:r>
      <w:r>
        <w:rPr>
          <w:rFonts w:ascii="仿宋" w:eastAsia="仿宋" w:hAnsi="仿宋" w:hint="eastAsia"/>
          <w:color w:val="000000"/>
          <w:sz w:val="34"/>
          <w:szCs w:val="34"/>
        </w:rPr>
        <w:t xml:space="preserve"> 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                           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 xml:space="preserve"> </w:t>
      </w:r>
    </w:p>
    <w:p w:rsidR="00150169" w:rsidRDefault="002B0182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111125</wp:posOffset>
                </wp:positionV>
                <wp:extent cx="5615940" cy="0"/>
                <wp:effectExtent l="0" t="0" r="2286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top:8.75pt;height:0pt;width:442.2pt;mso-position-horizontal:center;z-index:251659264;mso-width-relative:page;mso-height-relative:page;" filled="f" stroked="t" coordsize="21600,21600" o:gfxdata="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f2pOz1AAAAAYB&#10;AAAPAAAAAAAAAAEAIAAAACIAAABkcnMvZG93bnJldi54bWxQSwECFAAUAAAACACHTuJArlzrcOYB&#10;AACrAwAADgAAAAAAAAABACAAAAAjAQAAZHJzL2Uyb0RvYy54bWxQSwUGAAAAAAYABgBZAQAAewUA&#10;AAAA&#10;">
                <v:fill on="f" focussize="0,0"/>
                <v:stroke weight="1pt"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F60BAF" w:rsidRDefault="002B0182" w:rsidP="00F60BAF">
      <w:pPr>
        <w:widowControl/>
        <w:adjustRightInd w:val="0"/>
        <w:snapToGrid w:val="0"/>
        <w:spacing w:after="200" w:line="60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关于加强门禁卡、人员定位器和道路蓝牙</w:t>
      </w:r>
    </w:p>
    <w:p w:rsidR="00150169" w:rsidRDefault="002B0182" w:rsidP="00F60BAF">
      <w:pPr>
        <w:widowControl/>
        <w:adjustRightInd w:val="0"/>
        <w:snapToGrid w:val="0"/>
        <w:spacing w:after="200"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权限的管理通知</w:t>
      </w:r>
    </w:p>
    <w:p w:rsidR="00150169" w:rsidRDefault="00150169">
      <w:pPr>
        <w:spacing w:line="600" w:lineRule="exact"/>
        <w:rPr>
          <w:rFonts w:ascii="仿宋_GB2312" w:eastAsia="仿宋_GB2312" w:hAnsi="仿宋"/>
          <w:sz w:val="34"/>
          <w:szCs w:val="34"/>
        </w:rPr>
      </w:pPr>
    </w:p>
    <w:p w:rsidR="00150169" w:rsidRDefault="002B0182">
      <w:pPr>
        <w:spacing w:line="600" w:lineRule="exact"/>
        <w:rPr>
          <w:rFonts w:ascii="仿宋_GB2312" w:eastAsia="仿宋_GB2312" w:hAnsi="仿宋"/>
          <w:sz w:val="34"/>
          <w:szCs w:val="34"/>
        </w:rPr>
      </w:pPr>
      <w:r>
        <w:rPr>
          <w:rFonts w:ascii="仿宋_GB2312" w:eastAsia="仿宋_GB2312" w:hAnsi="仿宋" w:hint="eastAsia"/>
          <w:sz w:val="34"/>
          <w:szCs w:val="34"/>
        </w:rPr>
        <w:t>各部门、各单位：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公司为进一步加强治安管理，特下发本管理通知，具体要求如下：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一、集团门卫包含，集团大门、甲醇大门、1#、3#、4#、5#和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索普赛瑞大门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（2#、6#和索普公园为消防通道，不设置通行权限）。公司职工卡只设置门卫权限，人员定位器设置门卫、索普股份内部二道门和三道门权限；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二、对于内退、放长假，以及再就业中心人员仅保留集团大门和3#门禁权限，取消其他门禁权限；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lastRenderedPageBreak/>
        <w:t>三、对于退休员工（不含工号9字开头的人员）自其正式退休3个月后，取消所有门禁权限；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四、对于退休返聘等特殊人员，由人力资源部审核后，将人员名单交由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创普信息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开通门禁权限；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五、外来人员种类。包含各单位劳务工和承包商、项目建设施工单位。另外外访人员进入行政办公区的，由接待部门负责接送。进入生产区域的，按照集团访客管理规定执行；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六、办理流程。按照门禁卡、人员定位器和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道路蓝牙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OA流程执行，由外来单位提出申请，经流程部门审批同意后，由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集团消防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治安大队终审，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创普信息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具体办理业务，其中道路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蓝牙由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索普股份终审。外来人员的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门禁卡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必须设置有效时限；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七、管理要求。在人员进入生产区域之前，需完成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门禁卡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或者人员定位器的办理工作。统一每周一、三、五下午为创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普信息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办理日，原则上其余时间不接受办理。若进行批量业务办理，需提前与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创普信息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沟通；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八、费用情况。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门禁卡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收取办理费，卡费概不退还。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创普信息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不再收取质保金，从12月开始陆续退还以前收取的质保金。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道路蓝牙收取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办理费，后续电池自行更换。涉及进入二道门或者三道门的人员，根据索普股份管理规定，提前办理人员定位器申请，个人损坏需按照原价赔偿。涉及以上费用严格按照集团财务管理制度办理；</w:t>
      </w:r>
    </w:p>
    <w:p w:rsidR="00150169" w:rsidRDefault="002B0182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lastRenderedPageBreak/>
        <w:t>九、考核管理。</w:t>
      </w:r>
      <w:proofErr w:type="gramStart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集团消防</w:t>
      </w:r>
      <w:proofErr w:type="gramEnd"/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治安大队加强人员信息核对，对违反门禁管理制度行为，考核外来人员所属单位500元/次，同时根据门禁管理制度对用人单位进行考核。本通知从12月1日开始执行。</w:t>
      </w: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2B0182">
      <w:pPr>
        <w:spacing w:line="600" w:lineRule="exact"/>
        <w:ind w:firstLineChars="1200" w:firstLine="4080"/>
        <w:jc w:val="left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 xml:space="preserve">江苏索普（集团）有限公司 </w:t>
      </w:r>
    </w:p>
    <w:p w:rsidR="00150169" w:rsidRDefault="002B0182">
      <w:pPr>
        <w:spacing w:line="600" w:lineRule="exact"/>
        <w:ind w:firstLineChars="1400" w:firstLine="476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2022 年 11 月24日</w:t>
      </w: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150169">
      <w:pPr>
        <w:spacing w:line="600" w:lineRule="exact"/>
        <w:ind w:firstLineChars="200" w:firstLine="680"/>
        <w:rPr>
          <w:rFonts w:ascii="仿宋_GB2312" w:eastAsia="仿宋_GB2312" w:hAnsi="仿宋_GB2312" w:cs="仿宋_GB2312"/>
          <w:sz w:val="34"/>
          <w:szCs w:val="34"/>
        </w:rPr>
      </w:pPr>
    </w:p>
    <w:p w:rsidR="00150169" w:rsidRDefault="002B0182">
      <w:pPr>
        <w:spacing w:line="600" w:lineRule="exact"/>
        <w:rPr>
          <w:rFonts w:ascii="仿宋_GB2312" w:eastAsia="仿宋_GB2312" w:hAnsi="仿宋"/>
          <w:sz w:val="34"/>
          <w:szCs w:val="34"/>
        </w:rPr>
      </w:pPr>
      <w:r>
        <w:rPr>
          <w:rFonts w:asciiTheme="minorHAnsi" w:eastAsiaTheme="minorEastAsia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417195</wp:posOffset>
                </wp:positionV>
                <wp:extent cx="5456555" cy="0"/>
                <wp:effectExtent l="0" t="0" r="10795" b="1905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6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-0.8pt;margin-top:32.85pt;height:0pt;width:429.65pt;z-index:251660288;mso-width-relative:page;mso-height-relative:page;" filled="f" stroked="t" coordsize="21600,21600" o:gfxdata="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Y1/j11gAAAAgB&#10;AAAPAAAAAAAAAAEAIAAAACIAAABkcnMvZG93bnJldi54bWxQSwECFAAUAAAACACHTuJAoxpMy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26035</wp:posOffset>
                </wp:positionV>
                <wp:extent cx="5440680" cy="6985"/>
                <wp:effectExtent l="0" t="0" r="26670" b="311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4068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-2.6pt;margin-top:2.05pt;height:0.55pt;width:428.4pt;z-index:251661312;mso-width-relative:page;mso-height-relative:page;" filled="f" stroked="t" coordsize="21600,21600" o:gfxdata="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m&#10;gAjUAAAABgEAAA8AAAAAAAAAAQAgAAAAIgAAAGRycy9kb3ducmV2LnhtbFBLAQIUABQAAAAIAIdO&#10;4kD7ZC457gEAALcDAAAOAAAAAAAAAAEAIAAAACM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 w:hAnsi="仿宋" w:hint="eastAsia"/>
          <w:sz w:val="34"/>
          <w:szCs w:val="34"/>
        </w:rPr>
        <w:t>江苏索普（集团）有限公司       2022年11月24日发</w:t>
      </w:r>
    </w:p>
    <w:sectPr w:rsidR="00150169">
      <w:footerReference w:type="default" r:id="rId8"/>
      <w:pgSz w:w="11906" w:h="16838"/>
      <w:pgMar w:top="1701" w:right="1588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C3E" w:rsidRDefault="00200C3E">
      <w:r>
        <w:separator/>
      </w:r>
    </w:p>
  </w:endnote>
  <w:endnote w:type="continuationSeparator" w:id="0">
    <w:p w:rsidR="00200C3E" w:rsidRDefault="0020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209734"/>
      <w:docPartObj>
        <w:docPartGallery w:val="AutoText"/>
      </w:docPartObj>
    </w:sdtPr>
    <w:sdtEndPr/>
    <w:sdtContent>
      <w:p w:rsidR="00150169" w:rsidRDefault="002B01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BAF" w:rsidRPr="00F60BAF">
          <w:rPr>
            <w:noProof/>
            <w:lang w:val="zh-CN"/>
          </w:rPr>
          <w:t>1</w:t>
        </w:r>
        <w:r>
          <w:fldChar w:fldCharType="end"/>
        </w:r>
      </w:p>
    </w:sdtContent>
  </w:sdt>
  <w:p w:rsidR="00150169" w:rsidRDefault="001501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C3E" w:rsidRDefault="00200C3E">
      <w:r>
        <w:separator/>
      </w:r>
    </w:p>
  </w:footnote>
  <w:footnote w:type="continuationSeparator" w:id="0">
    <w:p w:rsidR="00200C3E" w:rsidRDefault="00200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xZWE1NTVjMGNkMDY4MGNjN2VhOTY1ZWYyODcyMmEifQ=="/>
  </w:docVars>
  <w:rsids>
    <w:rsidRoot w:val="00B963C6"/>
    <w:rsid w:val="00085E99"/>
    <w:rsid w:val="00102E81"/>
    <w:rsid w:val="00150169"/>
    <w:rsid w:val="00200C3E"/>
    <w:rsid w:val="00285BD7"/>
    <w:rsid w:val="002B0182"/>
    <w:rsid w:val="002F2806"/>
    <w:rsid w:val="00316277"/>
    <w:rsid w:val="004218B4"/>
    <w:rsid w:val="004F7E43"/>
    <w:rsid w:val="00580A4C"/>
    <w:rsid w:val="005A0044"/>
    <w:rsid w:val="005B08EE"/>
    <w:rsid w:val="006C1CC1"/>
    <w:rsid w:val="006C56C7"/>
    <w:rsid w:val="006E3438"/>
    <w:rsid w:val="007A7623"/>
    <w:rsid w:val="007E3F12"/>
    <w:rsid w:val="0085770F"/>
    <w:rsid w:val="0089435A"/>
    <w:rsid w:val="00B105F7"/>
    <w:rsid w:val="00B8433E"/>
    <w:rsid w:val="00B963C6"/>
    <w:rsid w:val="00BD36F8"/>
    <w:rsid w:val="00C11ADA"/>
    <w:rsid w:val="00D01D28"/>
    <w:rsid w:val="00D8194F"/>
    <w:rsid w:val="00D858A0"/>
    <w:rsid w:val="00F60BAF"/>
    <w:rsid w:val="00FE6C74"/>
    <w:rsid w:val="01043138"/>
    <w:rsid w:val="01593EC7"/>
    <w:rsid w:val="01EE3E48"/>
    <w:rsid w:val="0233162C"/>
    <w:rsid w:val="038631D7"/>
    <w:rsid w:val="043728EE"/>
    <w:rsid w:val="045C1F36"/>
    <w:rsid w:val="066A5052"/>
    <w:rsid w:val="06894AC9"/>
    <w:rsid w:val="081B3D75"/>
    <w:rsid w:val="08A81240"/>
    <w:rsid w:val="097E7F9F"/>
    <w:rsid w:val="09D11FA7"/>
    <w:rsid w:val="0DB90694"/>
    <w:rsid w:val="0E3518DD"/>
    <w:rsid w:val="10495053"/>
    <w:rsid w:val="11AE2812"/>
    <w:rsid w:val="11DE2EEB"/>
    <w:rsid w:val="12444F04"/>
    <w:rsid w:val="16ED409F"/>
    <w:rsid w:val="17814E1C"/>
    <w:rsid w:val="17AF5CEB"/>
    <w:rsid w:val="18A03075"/>
    <w:rsid w:val="1CD86F62"/>
    <w:rsid w:val="216956DC"/>
    <w:rsid w:val="221143A9"/>
    <w:rsid w:val="237C6E7E"/>
    <w:rsid w:val="23D16DD0"/>
    <w:rsid w:val="23D22653"/>
    <w:rsid w:val="24CE37EF"/>
    <w:rsid w:val="2510304E"/>
    <w:rsid w:val="2635403B"/>
    <w:rsid w:val="27D946EC"/>
    <w:rsid w:val="28090ABE"/>
    <w:rsid w:val="289870A9"/>
    <w:rsid w:val="28FC354A"/>
    <w:rsid w:val="29B042F2"/>
    <w:rsid w:val="2A621B97"/>
    <w:rsid w:val="2D0830EF"/>
    <w:rsid w:val="2DC9792A"/>
    <w:rsid w:val="2ED94D22"/>
    <w:rsid w:val="2EFE7D27"/>
    <w:rsid w:val="2FCB3C7C"/>
    <w:rsid w:val="30EC4667"/>
    <w:rsid w:val="315658FD"/>
    <w:rsid w:val="31BE78AB"/>
    <w:rsid w:val="322A6BDA"/>
    <w:rsid w:val="352D62CE"/>
    <w:rsid w:val="363E49CA"/>
    <w:rsid w:val="37BF4F82"/>
    <w:rsid w:val="38FD240B"/>
    <w:rsid w:val="392A5859"/>
    <w:rsid w:val="395A27A5"/>
    <w:rsid w:val="3A3B4E4F"/>
    <w:rsid w:val="3A6A03E3"/>
    <w:rsid w:val="3AC14675"/>
    <w:rsid w:val="3C566C8A"/>
    <w:rsid w:val="3E0F3A5D"/>
    <w:rsid w:val="3E2F1D93"/>
    <w:rsid w:val="3E741203"/>
    <w:rsid w:val="3F484A5E"/>
    <w:rsid w:val="40EC0992"/>
    <w:rsid w:val="42FC592D"/>
    <w:rsid w:val="43316A66"/>
    <w:rsid w:val="43375DD7"/>
    <w:rsid w:val="43B57B21"/>
    <w:rsid w:val="481C455D"/>
    <w:rsid w:val="489078D8"/>
    <w:rsid w:val="4AD12B7F"/>
    <w:rsid w:val="4B1864C4"/>
    <w:rsid w:val="4B4C7C18"/>
    <w:rsid w:val="4CB64C6B"/>
    <w:rsid w:val="4D6D3F53"/>
    <w:rsid w:val="4F4870AC"/>
    <w:rsid w:val="517B61BE"/>
    <w:rsid w:val="51D83E97"/>
    <w:rsid w:val="527A02DF"/>
    <w:rsid w:val="54DA0D43"/>
    <w:rsid w:val="56926CD4"/>
    <w:rsid w:val="579D3DCA"/>
    <w:rsid w:val="59DB3E62"/>
    <w:rsid w:val="5AD52312"/>
    <w:rsid w:val="5B3C0DBD"/>
    <w:rsid w:val="5E6B69F6"/>
    <w:rsid w:val="5FA10C71"/>
    <w:rsid w:val="60D038E2"/>
    <w:rsid w:val="61AD584E"/>
    <w:rsid w:val="62DE5BC0"/>
    <w:rsid w:val="6735576E"/>
    <w:rsid w:val="6B7D2C66"/>
    <w:rsid w:val="6B8C547F"/>
    <w:rsid w:val="6DBD6A19"/>
    <w:rsid w:val="6DC77328"/>
    <w:rsid w:val="6F2E33F7"/>
    <w:rsid w:val="703277A2"/>
    <w:rsid w:val="712B79FC"/>
    <w:rsid w:val="73730B78"/>
    <w:rsid w:val="74031361"/>
    <w:rsid w:val="74C3179F"/>
    <w:rsid w:val="778C63AF"/>
    <w:rsid w:val="77AE5C66"/>
    <w:rsid w:val="77F23B55"/>
    <w:rsid w:val="78C95DB6"/>
    <w:rsid w:val="79971C87"/>
    <w:rsid w:val="7D967F99"/>
    <w:rsid w:val="7DDB7408"/>
    <w:rsid w:val="7EC73B8E"/>
    <w:rsid w:val="7F2C5AB1"/>
    <w:rsid w:val="7F683717"/>
    <w:rsid w:val="7FBB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semiHidden/>
    <w:rPr>
      <w:rFonts w:ascii="Calibri" w:hAnsi="Calibri" w:cs="黑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hAnsi="Calibri" w:cs="黑体"/>
      <w:kern w:val="2"/>
      <w:sz w:val="18"/>
      <w:szCs w:val="18"/>
    </w:rPr>
  </w:style>
  <w:style w:type="character" w:customStyle="1" w:styleId="Char">
    <w:name w:val="批注框文本 Char"/>
    <w:basedOn w:val="a0"/>
    <w:link w:val="a3"/>
    <w:semiHidden/>
    <w:qFormat/>
    <w:rPr>
      <w:rFonts w:ascii="Calibri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semiHidden/>
    <w:rPr>
      <w:rFonts w:ascii="Calibri" w:hAnsi="Calibri" w:cs="黑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hAnsi="Calibri" w:cs="黑体"/>
      <w:kern w:val="2"/>
      <w:sz w:val="18"/>
      <w:szCs w:val="18"/>
    </w:rPr>
  </w:style>
  <w:style w:type="character" w:customStyle="1" w:styleId="Char">
    <w:name w:val="批注框文本 Char"/>
    <w:basedOn w:val="a0"/>
    <w:link w:val="a3"/>
    <w:semiHidden/>
    <w:qFormat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关于开展“119”消防安全月活动的通知</dc:title>
  <dc:creator>方益宏</dc:creator>
  <cp:lastModifiedBy>沈菊平</cp:lastModifiedBy>
  <cp:revision>10</cp:revision>
  <cp:lastPrinted>2022-11-25T02:54:00Z</cp:lastPrinted>
  <dcterms:created xsi:type="dcterms:W3CDTF">2020-11-03T01:37:00Z</dcterms:created>
  <dcterms:modified xsi:type="dcterms:W3CDTF">2022-11-25T03:04:00Z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7DAE06B7E40C402FA3826D23608AD98D</vt:lpwstr>
  </property>
</Properties>
</file>