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919E7">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方正小标宋简体" w:hAnsi="Calibri" w:eastAsia="方正小标宋简体" w:cs="Times New Roman"/>
          <w:sz w:val="44"/>
          <w:szCs w:val="44"/>
          <w:lang w:val="en-US" w:eastAsia="zh-CN" w:bidi="ar-SA"/>
        </w:rPr>
      </w:pPr>
      <w:r>
        <w:rPr>
          <w:rFonts w:hint="eastAsia" w:ascii="方正小标宋简体" w:hAnsi="Calibri" w:eastAsia="方正小标宋简体" w:cs="Times New Roman"/>
          <w:sz w:val="44"/>
          <w:szCs w:val="44"/>
          <w:lang w:val="en-US" w:eastAsia="zh-CN" w:bidi="ar-SA"/>
        </w:rPr>
        <w:t>关于《项目安全</w:t>
      </w:r>
      <w:r>
        <w:rPr>
          <w:rFonts w:hint="eastAsia" w:ascii="方正小标宋简体" w:eastAsia="方正小标宋简体" w:cs="Times New Roman"/>
          <w:sz w:val="44"/>
          <w:szCs w:val="44"/>
          <w:lang w:val="en-US" w:eastAsia="zh-CN" w:bidi="ar-SA"/>
        </w:rPr>
        <w:t>保证</w:t>
      </w:r>
      <w:r>
        <w:rPr>
          <w:rFonts w:hint="eastAsia" w:ascii="方正小标宋简体" w:hAnsi="Calibri" w:eastAsia="方正小标宋简体" w:cs="Times New Roman"/>
          <w:sz w:val="44"/>
          <w:szCs w:val="44"/>
          <w:lang w:val="en-US" w:eastAsia="zh-CN" w:bidi="ar-SA"/>
        </w:rPr>
        <w:t>金管理细则》的告知书</w:t>
      </w:r>
    </w:p>
    <w:p w14:paraId="5749D48A">
      <w:pPr>
        <w:jc w:val="center"/>
        <w:rPr>
          <w:rFonts w:hint="eastAsia" w:ascii="方正小标宋简体" w:hAnsi="Calibri" w:eastAsia="方正小标宋简体" w:cs="Times New Roman"/>
          <w:sz w:val="44"/>
          <w:szCs w:val="44"/>
          <w:lang w:val="en-US" w:eastAsia="zh-CN" w:bidi="ar-SA"/>
        </w:rPr>
      </w:pPr>
    </w:p>
    <w:p w14:paraId="5CFFFC26">
      <w:pPr>
        <w:ind w:firstLine="680" w:firstLineChars="2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为了规范项目安全保证金的管理，江苏索普醋酸乙烯及EVA一体化项目安全环保管理部门在征询江苏索普新材料科技有限公司财务管理部门意见后，制定了《项目安全保证金管理细则》，具体见附件一，明确了安全保证金的缴纳、扣除、奖励、补交、退还等环节程序规定。为了让各相关方了解明确该细则程序条款要求，提高执行力，特对承包商单位项目经理及以上负责人予以告知。</w:t>
      </w:r>
    </w:p>
    <w:p w14:paraId="55D44E99">
      <w:pPr>
        <w:ind w:firstLine="680" w:firstLineChars="200"/>
        <w:rPr>
          <w:rFonts w:hint="eastAsia" w:ascii="仿宋_GB2312" w:hAnsi="仿宋_GB2312" w:eastAsia="仿宋_GB2312" w:cs="仿宋_GB2312"/>
          <w:bCs/>
          <w:sz w:val="34"/>
          <w:szCs w:val="34"/>
          <w:lang w:val="en-US" w:eastAsia="zh-CN" w:bidi="ar-SA"/>
        </w:rPr>
      </w:pPr>
    </w:p>
    <w:p w14:paraId="77BD3CE0">
      <w:pPr>
        <w:ind w:firstLine="680" w:firstLineChars="200"/>
        <w:rPr>
          <w:rFonts w:hint="eastAsia" w:ascii="仿宋_GB2312" w:hAnsi="仿宋_GB2312" w:eastAsia="仿宋_GB2312" w:cs="仿宋_GB2312"/>
          <w:bCs/>
          <w:sz w:val="34"/>
          <w:szCs w:val="34"/>
          <w:lang w:val="en-US" w:eastAsia="zh-CN" w:bidi="ar-SA"/>
        </w:rPr>
      </w:pPr>
    </w:p>
    <w:p w14:paraId="473D36E7">
      <w:pPr>
        <w:ind w:firstLine="680" w:firstLineChars="200"/>
        <w:rPr>
          <w:rFonts w:hint="eastAsia" w:ascii="仿宋_GB2312" w:hAnsi="仿宋_GB2312" w:eastAsia="仿宋_GB2312" w:cs="仿宋_GB2312"/>
          <w:bCs/>
          <w:sz w:val="34"/>
          <w:szCs w:val="34"/>
          <w:lang w:val="en-US" w:eastAsia="zh-CN" w:bidi="ar-SA"/>
        </w:rPr>
      </w:pPr>
    </w:p>
    <w:p w14:paraId="16734C57">
      <w:pPr>
        <w:ind w:firstLine="680" w:firstLineChars="200"/>
        <w:rPr>
          <w:rFonts w:hint="eastAsia" w:ascii="仿宋_GB2312" w:hAnsi="仿宋_GB2312" w:eastAsia="仿宋_GB2312" w:cs="仿宋_GB2312"/>
          <w:bCs/>
          <w:sz w:val="34"/>
          <w:szCs w:val="34"/>
          <w:lang w:val="en-US" w:eastAsia="zh-CN" w:bidi="ar-SA"/>
        </w:rPr>
      </w:pPr>
    </w:p>
    <w:p w14:paraId="45274E42">
      <w:pPr>
        <w:ind w:firstLine="680" w:firstLineChars="200"/>
        <w:rPr>
          <w:rFonts w:hint="eastAsia" w:ascii="仿宋_GB2312" w:hAnsi="仿宋_GB2312" w:eastAsia="仿宋_GB2312" w:cs="仿宋_GB2312"/>
          <w:bCs/>
          <w:sz w:val="34"/>
          <w:szCs w:val="34"/>
          <w:lang w:val="en-US" w:eastAsia="zh-CN" w:bidi="ar-SA"/>
        </w:rPr>
      </w:pPr>
    </w:p>
    <w:p w14:paraId="481D5B6F">
      <w:pPr>
        <w:ind w:firstLine="680" w:firstLineChars="200"/>
        <w:rPr>
          <w:rFonts w:hint="eastAsia" w:ascii="仿宋_GB2312" w:hAnsi="仿宋_GB2312" w:eastAsia="仿宋_GB2312" w:cs="仿宋_GB2312"/>
          <w:bCs/>
          <w:sz w:val="34"/>
          <w:szCs w:val="34"/>
          <w:lang w:val="en-US" w:eastAsia="zh-CN" w:bidi="ar-SA"/>
        </w:rPr>
      </w:pPr>
    </w:p>
    <w:p w14:paraId="3018D099">
      <w:pPr>
        <w:ind w:firstLine="3740" w:firstLineChars="1100"/>
        <w:rPr>
          <w:rFonts w:hint="default"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江苏索普醋酸乙烯及EVA一体化项目部</w:t>
      </w:r>
    </w:p>
    <w:p w14:paraId="6CB098DF">
      <w:pPr>
        <w:ind w:firstLine="5780" w:firstLineChars="17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 xml:space="preserve">                                  </w:t>
      </w:r>
    </w:p>
    <w:p w14:paraId="22E14BC4">
      <w:pPr>
        <w:ind w:firstLine="5440" w:firstLineChars="16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 xml:space="preserve">2024年 10月 28 日 </w:t>
      </w:r>
    </w:p>
    <w:p w14:paraId="080274B7">
      <w:pPr>
        <w:jc w:val="both"/>
        <w:rPr>
          <w:rFonts w:hint="eastAsia" w:ascii="仿宋_GB2312" w:hAnsi="仿宋_GB2312" w:eastAsia="仿宋_GB2312" w:cs="仿宋_GB2312"/>
          <w:b/>
          <w:bCs w:val="0"/>
          <w:sz w:val="44"/>
          <w:szCs w:val="44"/>
          <w:lang w:val="en-US" w:eastAsia="zh-CN" w:bidi="ar-SA"/>
        </w:rPr>
      </w:pPr>
    </w:p>
    <w:p w14:paraId="43731743">
      <w:pPr>
        <w:jc w:val="both"/>
        <w:rPr>
          <w:rFonts w:hint="eastAsia" w:ascii="仿宋_GB2312" w:hAnsi="仿宋_GB2312" w:eastAsia="仿宋_GB2312" w:cs="仿宋_GB2312"/>
          <w:b/>
          <w:bCs w:val="0"/>
          <w:sz w:val="44"/>
          <w:szCs w:val="44"/>
          <w:lang w:val="en-US" w:eastAsia="zh-CN" w:bidi="ar-SA"/>
        </w:rPr>
      </w:pPr>
    </w:p>
    <w:p w14:paraId="0A6C27B7">
      <w:pPr>
        <w:jc w:val="both"/>
        <w:rPr>
          <w:rFonts w:hint="eastAsia" w:ascii="仿宋_GB2312" w:hAnsi="仿宋_GB2312" w:eastAsia="仿宋_GB2312" w:cs="仿宋_GB2312"/>
          <w:b/>
          <w:bCs w:val="0"/>
          <w:sz w:val="44"/>
          <w:szCs w:val="44"/>
          <w:lang w:val="en-US" w:eastAsia="zh-CN" w:bidi="ar-SA"/>
        </w:rPr>
      </w:pPr>
    </w:p>
    <w:p w14:paraId="21AF22A8">
      <w:pPr>
        <w:jc w:val="center"/>
        <w:rPr>
          <w:rFonts w:hint="eastAsia" w:ascii="仿宋_GB2312" w:hAnsi="仿宋_GB2312" w:eastAsia="仿宋_GB2312" w:cs="仿宋_GB2312"/>
          <w:b/>
          <w:bCs w:val="0"/>
          <w:sz w:val="44"/>
          <w:szCs w:val="44"/>
          <w:lang w:val="en-US" w:eastAsia="zh-CN" w:bidi="ar-SA"/>
        </w:rPr>
      </w:pPr>
      <w:r>
        <w:rPr>
          <w:rFonts w:hint="eastAsia" w:ascii="仿宋_GB2312" w:hAnsi="仿宋_GB2312" w:eastAsia="仿宋_GB2312" w:cs="仿宋_GB2312"/>
          <w:b/>
          <w:bCs w:val="0"/>
          <w:sz w:val="44"/>
          <w:szCs w:val="44"/>
          <w:lang w:val="en-US" w:eastAsia="zh-CN" w:bidi="ar-SA"/>
        </w:rPr>
        <w:t>《项目安全保证金管理细则》告知记录</w:t>
      </w:r>
    </w:p>
    <w:p w14:paraId="30FEB098">
      <w:pPr>
        <w:jc w:val="both"/>
        <w:rPr>
          <w:rFonts w:hint="eastAsia" w:ascii="仿宋_GB2312" w:hAnsi="仿宋_GB2312" w:eastAsia="仿宋_GB2312" w:cs="仿宋_GB2312"/>
          <w:b/>
          <w:bCs w:val="0"/>
          <w:sz w:val="36"/>
          <w:szCs w:val="36"/>
          <w:lang w:val="en-US" w:eastAsia="zh-CN" w:bidi="ar-SA"/>
        </w:rPr>
      </w:pPr>
    </w:p>
    <w:tbl>
      <w:tblPr>
        <w:tblStyle w:val="3"/>
        <w:tblW w:w="9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100"/>
        <w:gridCol w:w="1320"/>
        <w:gridCol w:w="1286"/>
        <w:gridCol w:w="2094"/>
        <w:gridCol w:w="1202"/>
      </w:tblGrid>
      <w:tr w14:paraId="1002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67D4E7F1">
            <w:pPr>
              <w:jc w:val="center"/>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序号</w:t>
            </w:r>
          </w:p>
        </w:tc>
        <w:tc>
          <w:tcPr>
            <w:tcW w:w="3100" w:type="dxa"/>
            <w:vAlign w:val="top"/>
          </w:tcPr>
          <w:p w14:paraId="12AFA63C">
            <w:pPr>
              <w:jc w:val="center"/>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承包商单位</w:t>
            </w:r>
          </w:p>
        </w:tc>
        <w:tc>
          <w:tcPr>
            <w:tcW w:w="1320" w:type="dxa"/>
            <w:vAlign w:val="top"/>
          </w:tcPr>
          <w:p w14:paraId="34BB38D9">
            <w:pPr>
              <w:jc w:val="center"/>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负责人</w:t>
            </w:r>
          </w:p>
        </w:tc>
        <w:tc>
          <w:tcPr>
            <w:tcW w:w="1286" w:type="dxa"/>
            <w:vAlign w:val="top"/>
          </w:tcPr>
          <w:p w14:paraId="21061D14">
            <w:pPr>
              <w:jc w:val="center"/>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职务</w:t>
            </w:r>
          </w:p>
        </w:tc>
        <w:tc>
          <w:tcPr>
            <w:tcW w:w="2094" w:type="dxa"/>
            <w:vAlign w:val="top"/>
          </w:tcPr>
          <w:p w14:paraId="1691B669">
            <w:pPr>
              <w:jc w:val="center"/>
              <w:rPr>
                <w:rFonts w:hint="default"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联系方式</w:t>
            </w:r>
          </w:p>
        </w:tc>
        <w:tc>
          <w:tcPr>
            <w:tcW w:w="1202" w:type="dxa"/>
            <w:vAlign w:val="top"/>
          </w:tcPr>
          <w:p w14:paraId="60C209C5">
            <w:pPr>
              <w:jc w:val="center"/>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时间</w:t>
            </w:r>
          </w:p>
        </w:tc>
      </w:tr>
      <w:tr w14:paraId="678AD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3CE9DFA0">
            <w:pPr>
              <w:jc w:val="both"/>
              <w:rPr>
                <w:rFonts w:hint="eastAsia" w:ascii="仿宋_GB2312" w:hAnsi="仿宋_GB2312" w:eastAsia="仿宋_GB2312" w:cs="仿宋_GB2312"/>
                <w:bCs/>
                <w:sz w:val="34"/>
                <w:szCs w:val="34"/>
                <w:lang w:val="en-US" w:eastAsia="zh-CN" w:bidi="ar-SA"/>
              </w:rPr>
            </w:pPr>
          </w:p>
        </w:tc>
        <w:tc>
          <w:tcPr>
            <w:tcW w:w="3100" w:type="dxa"/>
            <w:vAlign w:val="top"/>
          </w:tcPr>
          <w:p w14:paraId="767F3271">
            <w:pPr>
              <w:jc w:val="both"/>
              <w:rPr>
                <w:rFonts w:hint="eastAsia" w:ascii="仿宋_GB2312" w:hAnsi="仿宋_GB2312" w:eastAsia="仿宋_GB2312" w:cs="仿宋_GB2312"/>
                <w:bCs/>
                <w:sz w:val="34"/>
                <w:szCs w:val="34"/>
                <w:lang w:val="en-US" w:eastAsia="zh-CN" w:bidi="ar-SA"/>
              </w:rPr>
            </w:pPr>
          </w:p>
        </w:tc>
        <w:tc>
          <w:tcPr>
            <w:tcW w:w="1320" w:type="dxa"/>
            <w:vAlign w:val="top"/>
          </w:tcPr>
          <w:p w14:paraId="113F973B">
            <w:pPr>
              <w:jc w:val="both"/>
              <w:rPr>
                <w:rFonts w:hint="eastAsia" w:ascii="仿宋_GB2312" w:hAnsi="仿宋_GB2312" w:eastAsia="仿宋_GB2312" w:cs="仿宋_GB2312"/>
                <w:bCs/>
                <w:sz w:val="34"/>
                <w:szCs w:val="34"/>
                <w:lang w:val="en-US" w:eastAsia="zh-CN" w:bidi="ar-SA"/>
              </w:rPr>
            </w:pPr>
          </w:p>
        </w:tc>
        <w:tc>
          <w:tcPr>
            <w:tcW w:w="1286" w:type="dxa"/>
            <w:vAlign w:val="top"/>
          </w:tcPr>
          <w:p w14:paraId="26E4E981">
            <w:pPr>
              <w:jc w:val="both"/>
              <w:rPr>
                <w:rFonts w:hint="eastAsia" w:ascii="仿宋_GB2312" w:hAnsi="仿宋_GB2312" w:eastAsia="仿宋_GB2312" w:cs="仿宋_GB2312"/>
                <w:bCs/>
                <w:sz w:val="34"/>
                <w:szCs w:val="34"/>
                <w:lang w:val="en-US" w:eastAsia="zh-CN" w:bidi="ar-SA"/>
              </w:rPr>
            </w:pPr>
          </w:p>
        </w:tc>
        <w:tc>
          <w:tcPr>
            <w:tcW w:w="2094" w:type="dxa"/>
            <w:vAlign w:val="top"/>
          </w:tcPr>
          <w:p w14:paraId="35885AC6">
            <w:pPr>
              <w:jc w:val="both"/>
              <w:rPr>
                <w:rFonts w:hint="eastAsia" w:ascii="仿宋_GB2312" w:hAnsi="仿宋_GB2312" w:eastAsia="仿宋_GB2312" w:cs="仿宋_GB2312"/>
                <w:bCs/>
                <w:sz w:val="34"/>
                <w:szCs w:val="34"/>
                <w:lang w:val="en-US" w:eastAsia="zh-CN" w:bidi="ar-SA"/>
              </w:rPr>
            </w:pPr>
          </w:p>
        </w:tc>
        <w:tc>
          <w:tcPr>
            <w:tcW w:w="1202" w:type="dxa"/>
            <w:vAlign w:val="top"/>
          </w:tcPr>
          <w:p w14:paraId="4A5680BF">
            <w:pPr>
              <w:jc w:val="both"/>
              <w:rPr>
                <w:rFonts w:hint="eastAsia" w:ascii="仿宋_GB2312" w:hAnsi="仿宋_GB2312" w:eastAsia="仿宋_GB2312" w:cs="仿宋_GB2312"/>
                <w:bCs/>
                <w:sz w:val="34"/>
                <w:szCs w:val="34"/>
                <w:lang w:val="en-US" w:eastAsia="zh-CN" w:bidi="ar-SA"/>
              </w:rPr>
            </w:pPr>
          </w:p>
        </w:tc>
      </w:tr>
      <w:tr w14:paraId="051F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7D7B6F38">
            <w:pPr>
              <w:jc w:val="both"/>
              <w:rPr>
                <w:rFonts w:hint="eastAsia" w:ascii="仿宋_GB2312" w:hAnsi="仿宋_GB2312" w:eastAsia="仿宋_GB2312" w:cs="仿宋_GB2312"/>
                <w:bCs/>
                <w:sz w:val="34"/>
                <w:szCs w:val="34"/>
                <w:lang w:val="en-US" w:eastAsia="zh-CN" w:bidi="ar-SA"/>
              </w:rPr>
            </w:pPr>
          </w:p>
        </w:tc>
        <w:tc>
          <w:tcPr>
            <w:tcW w:w="3100" w:type="dxa"/>
            <w:vAlign w:val="top"/>
          </w:tcPr>
          <w:p w14:paraId="42A3479C">
            <w:pPr>
              <w:jc w:val="both"/>
              <w:rPr>
                <w:rFonts w:hint="eastAsia" w:ascii="仿宋_GB2312" w:hAnsi="仿宋_GB2312" w:eastAsia="仿宋_GB2312" w:cs="仿宋_GB2312"/>
                <w:bCs/>
                <w:sz w:val="34"/>
                <w:szCs w:val="34"/>
                <w:lang w:val="en-US" w:eastAsia="zh-CN" w:bidi="ar-SA"/>
              </w:rPr>
            </w:pPr>
          </w:p>
        </w:tc>
        <w:tc>
          <w:tcPr>
            <w:tcW w:w="1320" w:type="dxa"/>
            <w:vAlign w:val="top"/>
          </w:tcPr>
          <w:p w14:paraId="071E74D8">
            <w:pPr>
              <w:jc w:val="both"/>
              <w:rPr>
                <w:rFonts w:hint="eastAsia" w:ascii="仿宋_GB2312" w:hAnsi="仿宋_GB2312" w:eastAsia="仿宋_GB2312" w:cs="仿宋_GB2312"/>
                <w:bCs/>
                <w:sz w:val="34"/>
                <w:szCs w:val="34"/>
                <w:lang w:val="en-US" w:eastAsia="zh-CN" w:bidi="ar-SA"/>
              </w:rPr>
            </w:pPr>
          </w:p>
        </w:tc>
        <w:tc>
          <w:tcPr>
            <w:tcW w:w="1286" w:type="dxa"/>
            <w:vAlign w:val="top"/>
          </w:tcPr>
          <w:p w14:paraId="003AC3F1">
            <w:pPr>
              <w:jc w:val="both"/>
              <w:rPr>
                <w:rFonts w:hint="eastAsia" w:ascii="仿宋_GB2312" w:hAnsi="仿宋_GB2312" w:eastAsia="仿宋_GB2312" w:cs="仿宋_GB2312"/>
                <w:bCs/>
                <w:sz w:val="34"/>
                <w:szCs w:val="34"/>
                <w:lang w:val="en-US" w:eastAsia="zh-CN" w:bidi="ar-SA"/>
              </w:rPr>
            </w:pPr>
          </w:p>
        </w:tc>
        <w:tc>
          <w:tcPr>
            <w:tcW w:w="2094" w:type="dxa"/>
            <w:vAlign w:val="top"/>
          </w:tcPr>
          <w:p w14:paraId="7B0BD6CE">
            <w:pPr>
              <w:jc w:val="both"/>
              <w:rPr>
                <w:rFonts w:hint="eastAsia" w:ascii="仿宋_GB2312" w:hAnsi="仿宋_GB2312" w:eastAsia="仿宋_GB2312" w:cs="仿宋_GB2312"/>
                <w:bCs/>
                <w:sz w:val="34"/>
                <w:szCs w:val="34"/>
                <w:lang w:val="en-US" w:eastAsia="zh-CN" w:bidi="ar-SA"/>
              </w:rPr>
            </w:pPr>
          </w:p>
        </w:tc>
        <w:tc>
          <w:tcPr>
            <w:tcW w:w="1202" w:type="dxa"/>
            <w:vAlign w:val="top"/>
          </w:tcPr>
          <w:p w14:paraId="6FFDDEDD">
            <w:pPr>
              <w:jc w:val="both"/>
              <w:rPr>
                <w:rFonts w:hint="eastAsia" w:ascii="仿宋_GB2312" w:hAnsi="仿宋_GB2312" w:eastAsia="仿宋_GB2312" w:cs="仿宋_GB2312"/>
                <w:bCs/>
                <w:sz w:val="34"/>
                <w:szCs w:val="34"/>
                <w:lang w:val="en-US" w:eastAsia="zh-CN" w:bidi="ar-SA"/>
              </w:rPr>
            </w:pPr>
          </w:p>
        </w:tc>
      </w:tr>
      <w:tr w14:paraId="6E58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4306C442">
            <w:pPr>
              <w:jc w:val="both"/>
              <w:rPr>
                <w:rFonts w:hint="eastAsia" w:ascii="仿宋_GB2312" w:hAnsi="仿宋_GB2312" w:eastAsia="仿宋_GB2312" w:cs="仿宋_GB2312"/>
                <w:bCs/>
                <w:sz w:val="34"/>
                <w:szCs w:val="34"/>
                <w:lang w:val="en-US" w:eastAsia="zh-CN" w:bidi="ar-SA"/>
              </w:rPr>
            </w:pPr>
          </w:p>
        </w:tc>
        <w:tc>
          <w:tcPr>
            <w:tcW w:w="3100" w:type="dxa"/>
            <w:vAlign w:val="top"/>
          </w:tcPr>
          <w:p w14:paraId="2F76A2B8">
            <w:pPr>
              <w:jc w:val="both"/>
              <w:rPr>
                <w:rFonts w:hint="eastAsia" w:ascii="仿宋_GB2312" w:hAnsi="仿宋_GB2312" w:eastAsia="仿宋_GB2312" w:cs="仿宋_GB2312"/>
                <w:bCs/>
                <w:sz w:val="34"/>
                <w:szCs w:val="34"/>
                <w:lang w:val="en-US" w:eastAsia="zh-CN" w:bidi="ar-SA"/>
              </w:rPr>
            </w:pPr>
          </w:p>
        </w:tc>
        <w:tc>
          <w:tcPr>
            <w:tcW w:w="1320" w:type="dxa"/>
            <w:vAlign w:val="top"/>
          </w:tcPr>
          <w:p w14:paraId="759AFF27">
            <w:pPr>
              <w:jc w:val="both"/>
              <w:rPr>
                <w:rFonts w:hint="eastAsia" w:ascii="仿宋_GB2312" w:hAnsi="仿宋_GB2312" w:eastAsia="仿宋_GB2312" w:cs="仿宋_GB2312"/>
                <w:bCs/>
                <w:sz w:val="34"/>
                <w:szCs w:val="34"/>
                <w:lang w:val="en-US" w:eastAsia="zh-CN" w:bidi="ar-SA"/>
              </w:rPr>
            </w:pPr>
          </w:p>
        </w:tc>
        <w:tc>
          <w:tcPr>
            <w:tcW w:w="1286" w:type="dxa"/>
            <w:vAlign w:val="top"/>
          </w:tcPr>
          <w:p w14:paraId="4C41A4E6">
            <w:pPr>
              <w:jc w:val="both"/>
              <w:rPr>
                <w:rFonts w:hint="eastAsia" w:ascii="仿宋_GB2312" w:hAnsi="仿宋_GB2312" w:eastAsia="仿宋_GB2312" w:cs="仿宋_GB2312"/>
                <w:bCs/>
                <w:sz w:val="34"/>
                <w:szCs w:val="34"/>
                <w:lang w:val="en-US" w:eastAsia="zh-CN" w:bidi="ar-SA"/>
              </w:rPr>
            </w:pPr>
          </w:p>
        </w:tc>
        <w:tc>
          <w:tcPr>
            <w:tcW w:w="2094" w:type="dxa"/>
            <w:vAlign w:val="top"/>
          </w:tcPr>
          <w:p w14:paraId="35402D51">
            <w:pPr>
              <w:jc w:val="both"/>
              <w:rPr>
                <w:rFonts w:hint="eastAsia" w:ascii="仿宋_GB2312" w:hAnsi="仿宋_GB2312" w:eastAsia="仿宋_GB2312" w:cs="仿宋_GB2312"/>
                <w:bCs/>
                <w:sz w:val="34"/>
                <w:szCs w:val="34"/>
                <w:lang w:val="en-US" w:eastAsia="zh-CN" w:bidi="ar-SA"/>
              </w:rPr>
            </w:pPr>
          </w:p>
        </w:tc>
        <w:tc>
          <w:tcPr>
            <w:tcW w:w="1202" w:type="dxa"/>
            <w:vAlign w:val="top"/>
          </w:tcPr>
          <w:p w14:paraId="29CC097F">
            <w:pPr>
              <w:jc w:val="both"/>
              <w:rPr>
                <w:rFonts w:hint="eastAsia" w:ascii="仿宋_GB2312" w:hAnsi="仿宋_GB2312" w:eastAsia="仿宋_GB2312" w:cs="仿宋_GB2312"/>
                <w:bCs/>
                <w:sz w:val="34"/>
                <w:szCs w:val="34"/>
                <w:lang w:val="en-US" w:eastAsia="zh-CN" w:bidi="ar-SA"/>
              </w:rPr>
            </w:pPr>
          </w:p>
        </w:tc>
      </w:tr>
      <w:tr w14:paraId="7D18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36D9B8F1">
            <w:pPr>
              <w:jc w:val="both"/>
              <w:rPr>
                <w:rFonts w:hint="eastAsia" w:ascii="仿宋_GB2312" w:hAnsi="仿宋_GB2312" w:eastAsia="仿宋_GB2312" w:cs="仿宋_GB2312"/>
                <w:bCs/>
                <w:sz w:val="34"/>
                <w:szCs w:val="34"/>
                <w:lang w:val="en-US" w:eastAsia="zh-CN" w:bidi="ar-SA"/>
              </w:rPr>
            </w:pPr>
          </w:p>
        </w:tc>
        <w:tc>
          <w:tcPr>
            <w:tcW w:w="3100" w:type="dxa"/>
            <w:vAlign w:val="top"/>
          </w:tcPr>
          <w:p w14:paraId="01E75DDA">
            <w:pPr>
              <w:jc w:val="both"/>
              <w:rPr>
                <w:rFonts w:hint="eastAsia" w:ascii="仿宋_GB2312" w:hAnsi="仿宋_GB2312" w:eastAsia="仿宋_GB2312" w:cs="仿宋_GB2312"/>
                <w:bCs/>
                <w:sz w:val="34"/>
                <w:szCs w:val="34"/>
                <w:lang w:val="en-US" w:eastAsia="zh-CN" w:bidi="ar-SA"/>
              </w:rPr>
            </w:pPr>
          </w:p>
        </w:tc>
        <w:tc>
          <w:tcPr>
            <w:tcW w:w="1320" w:type="dxa"/>
            <w:vAlign w:val="top"/>
          </w:tcPr>
          <w:p w14:paraId="65AE511A">
            <w:pPr>
              <w:jc w:val="both"/>
              <w:rPr>
                <w:rFonts w:hint="eastAsia" w:ascii="仿宋_GB2312" w:hAnsi="仿宋_GB2312" w:eastAsia="仿宋_GB2312" w:cs="仿宋_GB2312"/>
                <w:bCs/>
                <w:sz w:val="34"/>
                <w:szCs w:val="34"/>
                <w:lang w:val="en-US" w:eastAsia="zh-CN" w:bidi="ar-SA"/>
              </w:rPr>
            </w:pPr>
          </w:p>
        </w:tc>
        <w:tc>
          <w:tcPr>
            <w:tcW w:w="1286" w:type="dxa"/>
            <w:vAlign w:val="top"/>
          </w:tcPr>
          <w:p w14:paraId="2055719D">
            <w:pPr>
              <w:jc w:val="both"/>
              <w:rPr>
                <w:rFonts w:hint="eastAsia" w:ascii="仿宋_GB2312" w:hAnsi="仿宋_GB2312" w:eastAsia="仿宋_GB2312" w:cs="仿宋_GB2312"/>
                <w:bCs/>
                <w:sz w:val="34"/>
                <w:szCs w:val="34"/>
                <w:lang w:val="en-US" w:eastAsia="zh-CN" w:bidi="ar-SA"/>
              </w:rPr>
            </w:pPr>
          </w:p>
        </w:tc>
        <w:tc>
          <w:tcPr>
            <w:tcW w:w="2094" w:type="dxa"/>
            <w:vAlign w:val="top"/>
          </w:tcPr>
          <w:p w14:paraId="16BDB3A4">
            <w:pPr>
              <w:jc w:val="both"/>
              <w:rPr>
                <w:rFonts w:hint="eastAsia" w:ascii="仿宋_GB2312" w:hAnsi="仿宋_GB2312" w:eastAsia="仿宋_GB2312" w:cs="仿宋_GB2312"/>
                <w:bCs/>
                <w:sz w:val="34"/>
                <w:szCs w:val="34"/>
                <w:lang w:val="en-US" w:eastAsia="zh-CN" w:bidi="ar-SA"/>
              </w:rPr>
            </w:pPr>
          </w:p>
        </w:tc>
        <w:tc>
          <w:tcPr>
            <w:tcW w:w="1202" w:type="dxa"/>
            <w:vAlign w:val="top"/>
          </w:tcPr>
          <w:p w14:paraId="3EE2C382">
            <w:pPr>
              <w:jc w:val="both"/>
              <w:rPr>
                <w:rFonts w:hint="eastAsia" w:ascii="仿宋_GB2312" w:hAnsi="仿宋_GB2312" w:eastAsia="仿宋_GB2312" w:cs="仿宋_GB2312"/>
                <w:bCs/>
                <w:sz w:val="34"/>
                <w:szCs w:val="34"/>
                <w:lang w:val="en-US" w:eastAsia="zh-CN" w:bidi="ar-SA"/>
              </w:rPr>
            </w:pPr>
          </w:p>
        </w:tc>
      </w:tr>
      <w:tr w14:paraId="2688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60FDBEBA">
            <w:pPr>
              <w:jc w:val="both"/>
              <w:rPr>
                <w:rFonts w:hint="eastAsia" w:ascii="仿宋_GB2312" w:hAnsi="仿宋_GB2312" w:eastAsia="仿宋_GB2312" w:cs="仿宋_GB2312"/>
                <w:bCs/>
                <w:sz w:val="34"/>
                <w:szCs w:val="34"/>
                <w:lang w:val="en-US" w:eastAsia="zh-CN" w:bidi="ar-SA"/>
              </w:rPr>
            </w:pPr>
          </w:p>
        </w:tc>
        <w:tc>
          <w:tcPr>
            <w:tcW w:w="3100" w:type="dxa"/>
            <w:vAlign w:val="top"/>
          </w:tcPr>
          <w:p w14:paraId="6B535FB9">
            <w:pPr>
              <w:jc w:val="both"/>
              <w:rPr>
                <w:rFonts w:hint="eastAsia" w:ascii="仿宋_GB2312" w:hAnsi="仿宋_GB2312" w:eastAsia="仿宋_GB2312" w:cs="仿宋_GB2312"/>
                <w:bCs/>
                <w:sz w:val="34"/>
                <w:szCs w:val="34"/>
                <w:lang w:val="en-US" w:eastAsia="zh-CN" w:bidi="ar-SA"/>
              </w:rPr>
            </w:pPr>
          </w:p>
        </w:tc>
        <w:tc>
          <w:tcPr>
            <w:tcW w:w="1320" w:type="dxa"/>
            <w:vAlign w:val="top"/>
          </w:tcPr>
          <w:p w14:paraId="156CC34F">
            <w:pPr>
              <w:jc w:val="both"/>
              <w:rPr>
                <w:rFonts w:hint="eastAsia" w:ascii="仿宋_GB2312" w:hAnsi="仿宋_GB2312" w:eastAsia="仿宋_GB2312" w:cs="仿宋_GB2312"/>
                <w:bCs/>
                <w:sz w:val="34"/>
                <w:szCs w:val="34"/>
                <w:lang w:val="en-US" w:eastAsia="zh-CN" w:bidi="ar-SA"/>
              </w:rPr>
            </w:pPr>
          </w:p>
        </w:tc>
        <w:tc>
          <w:tcPr>
            <w:tcW w:w="1286" w:type="dxa"/>
            <w:vAlign w:val="top"/>
          </w:tcPr>
          <w:p w14:paraId="7DCFF1C5">
            <w:pPr>
              <w:jc w:val="both"/>
              <w:rPr>
                <w:rFonts w:hint="eastAsia" w:ascii="仿宋_GB2312" w:hAnsi="仿宋_GB2312" w:eastAsia="仿宋_GB2312" w:cs="仿宋_GB2312"/>
                <w:bCs/>
                <w:sz w:val="34"/>
                <w:szCs w:val="34"/>
                <w:lang w:val="en-US" w:eastAsia="zh-CN" w:bidi="ar-SA"/>
              </w:rPr>
            </w:pPr>
          </w:p>
        </w:tc>
        <w:tc>
          <w:tcPr>
            <w:tcW w:w="2094" w:type="dxa"/>
            <w:vAlign w:val="top"/>
          </w:tcPr>
          <w:p w14:paraId="31C875BD">
            <w:pPr>
              <w:jc w:val="both"/>
              <w:rPr>
                <w:rFonts w:hint="eastAsia" w:ascii="仿宋_GB2312" w:hAnsi="仿宋_GB2312" w:eastAsia="仿宋_GB2312" w:cs="仿宋_GB2312"/>
                <w:bCs/>
                <w:sz w:val="34"/>
                <w:szCs w:val="34"/>
                <w:lang w:val="en-US" w:eastAsia="zh-CN" w:bidi="ar-SA"/>
              </w:rPr>
            </w:pPr>
          </w:p>
        </w:tc>
        <w:tc>
          <w:tcPr>
            <w:tcW w:w="1202" w:type="dxa"/>
            <w:vAlign w:val="top"/>
          </w:tcPr>
          <w:p w14:paraId="11CF859B">
            <w:pPr>
              <w:jc w:val="both"/>
              <w:rPr>
                <w:rFonts w:hint="eastAsia" w:ascii="仿宋_GB2312" w:hAnsi="仿宋_GB2312" w:eastAsia="仿宋_GB2312" w:cs="仿宋_GB2312"/>
                <w:bCs/>
                <w:sz w:val="34"/>
                <w:szCs w:val="34"/>
                <w:lang w:val="en-US" w:eastAsia="zh-CN" w:bidi="ar-SA"/>
              </w:rPr>
            </w:pPr>
          </w:p>
        </w:tc>
      </w:tr>
      <w:tr w14:paraId="4F7FF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126AB840">
            <w:pPr>
              <w:jc w:val="both"/>
              <w:rPr>
                <w:rFonts w:hint="eastAsia" w:ascii="仿宋_GB2312" w:hAnsi="仿宋_GB2312" w:eastAsia="仿宋_GB2312" w:cs="仿宋_GB2312"/>
                <w:bCs/>
                <w:sz w:val="34"/>
                <w:szCs w:val="34"/>
                <w:lang w:val="en-US" w:eastAsia="zh-CN" w:bidi="ar-SA"/>
              </w:rPr>
            </w:pPr>
          </w:p>
        </w:tc>
        <w:tc>
          <w:tcPr>
            <w:tcW w:w="3100" w:type="dxa"/>
            <w:vAlign w:val="top"/>
          </w:tcPr>
          <w:p w14:paraId="3481F12D">
            <w:pPr>
              <w:jc w:val="both"/>
              <w:rPr>
                <w:rFonts w:hint="eastAsia" w:ascii="仿宋_GB2312" w:hAnsi="仿宋_GB2312" w:eastAsia="仿宋_GB2312" w:cs="仿宋_GB2312"/>
                <w:bCs/>
                <w:sz w:val="34"/>
                <w:szCs w:val="34"/>
                <w:lang w:val="en-US" w:eastAsia="zh-CN" w:bidi="ar-SA"/>
              </w:rPr>
            </w:pPr>
          </w:p>
        </w:tc>
        <w:tc>
          <w:tcPr>
            <w:tcW w:w="1320" w:type="dxa"/>
            <w:vAlign w:val="top"/>
          </w:tcPr>
          <w:p w14:paraId="7F998D5F">
            <w:pPr>
              <w:jc w:val="both"/>
              <w:rPr>
                <w:rFonts w:hint="eastAsia" w:ascii="仿宋_GB2312" w:hAnsi="仿宋_GB2312" w:eastAsia="仿宋_GB2312" w:cs="仿宋_GB2312"/>
                <w:bCs/>
                <w:sz w:val="34"/>
                <w:szCs w:val="34"/>
                <w:lang w:val="en-US" w:eastAsia="zh-CN" w:bidi="ar-SA"/>
              </w:rPr>
            </w:pPr>
          </w:p>
        </w:tc>
        <w:tc>
          <w:tcPr>
            <w:tcW w:w="1286" w:type="dxa"/>
            <w:vAlign w:val="top"/>
          </w:tcPr>
          <w:p w14:paraId="65FFE105">
            <w:pPr>
              <w:jc w:val="both"/>
              <w:rPr>
                <w:rFonts w:hint="eastAsia" w:ascii="仿宋_GB2312" w:hAnsi="仿宋_GB2312" w:eastAsia="仿宋_GB2312" w:cs="仿宋_GB2312"/>
                <w:bCs/>
                <w:sz w:val="34"/>
                <w:szCs w:val="34"/>
                <w:lang w:val="en-US" w:eastAsia="zh-CN" w:bidi="ar-SA"/>
              </w:rPr>
            </w:pPr>
          </w:p>
        </w:tc>
        <w:tc>
          <w:tcPr>
            <w:tcW w:w="2094" w:type="dxa"/>
            <w:vAlign w:val="top"/>
          </w:tcPr>
          <w:p w14:paraId="10348010">
            <w:pPr>
              <w:jc w:val="both"/>
              <w:rPr>
                <w:rFonts w:hint="eastAsia" w:ascii="仿宋_GB2312" w:hAnsi="仿宋_GB2312" w:eastAsia="仿宋_GB2312" w:cs="仿宋_GB2312"/>
                <w:bCs/>
                <w:sz w:val="34"/>
                <w:szCs w:val="34"/>
                <w:lang w:val="en-US" w:eastAsia="zh-CN" w:bidi="ar-SA"/>
              </w:rPr>
            </w:pPr>
          </w:p>
        </w:tc>
        <w:tc>
          <w:tcPr>
            <w:tcW w:w="1202" w:type="dxa"/>
            <w:vAlign w:val="top"/>
          </w:tcPr>
          <w:p w14:paraId="0FD2A8DE">
            <w:pPr>
              <w:jc w:val="both"/>
              <w:rPr>
                <w:rFonts w:hint="eastAsia" w:ascii="仿宋_GB2312" w:hAnsi="仿宋_GB2312" w:eastAsia="仿宋_GB2312" w:cs="仿宋_GB2312"/>
                <w:bCs/>
                <w:sz w:val="34"/>
                <w:szCs w:val="34"/>
                <w:lang w:val="en-US" w:eastAsia="zh-CN" w:bidi="ar-SA"/>
              </w:rPr>
            </w:pPr>
          </w:p>
        </w:tc>
      </w:tr>
      <w:tr w14:paraId="4CD8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240730DC">
            <w:pPr>
              <w:jc w:val="both"/>
              <w:rPr>
                <w:rFonts w:hint="eastAsia" w:ascii="仿宋_GB2312" w:hAnsi="仿宋_GB2312" w:eastAsia="仿宋_GB2312" w:cs="仿宋_GB2312"/>
                <w:bCs/>
                <w:sz w:val="34"/>
                <w:szCs w:val="34"/>
                <w:lang w:val="en-US" w:eastAsia="zh-CN" w:bidi="ar-SA"/>
              </w:rPr>
            </w:pPr>
          </w:p>
        </w:tc>
        <w:tc>
          <w:tcPr>
            <w:tcW w:w="3100" w:type="dxa"/>
            <w:vAlign w:val="top"/>
          </w:tcPr>
          <w:p w14:paraId="16381D46">
            <w:pPr>
              <w:jc w:val="both"/>
              <w:rPr>
                <w:rFonts w:hint="eastAsia" w:ascii="仿宋_GB2312" w:hAnsi="仿宋_GB2312" w:eastAsia="仿宋_GB2312" w:cs="仿宋_GB2312"/>
                <w:bCs/>
                <w:sz w:val="34"/>
                <w:szCs w:val="34"/>
                <w:lang w:val="en-US" w:eastAsia="zh-CN" w:bidi="ar-SA"/>
              </w:rPr>
            </w:pPr>
          </w:p>
        </w:tc>
        <w:tc>
          <w:tcPr>
            <w:tcW w:w="1320" w:type="dxa"/>
            <w:vAlign w:val="top"/>
          </w:tcPr>
          <w:p w14:paraId="32693DB1">
            <w:pPr>
              <w:jc w:val="both"/>
              <w:rPr>
                <w:rFonts w:hint="eastAsia" w:ascii="仿宋_GB2312" w:hAnsi="仿宋_GB2312" w:eastAsia="仿宋_GB2312" w:cs="仿宋_GB2312"/>
                <w:bCs/>
                <w:sz w:val="34"/>
                <w:szCs w:val="34"/>
                <w:lang w:val="en-US" w:eastAsia="zh-CN" w:bidi="ar-SA"/>
              </w:rPr>
            </w:pPr>
          </w:p>
        </w:tc>
        <w:tc>
          <w:tcPr>
            <w:tcW w:w="1286" w:type="dxa"/>
            <w:vAlign w:val="top"/>
          </w:tcPr>
          <w:p w14:paraId="372BD717">
            <w:pPr>
              <w:jc w:val="both"/>
              <w:rPr>
                <w:rFonts w:hint="eastAsia" w:ascii="仿宋_GB2312" w:hAnsi="仿宋_GB2312" w:eastAsia="仿宋_GB2312" w:cs="仿宋_GB2312"/>
                <w:bCs/>
                <w:sz w:val="34"/>
                <w:szCs w:val="34"/>
                <w:lang w:val="en-US" w:eastAsia="zh-CN" w:bidi="ar-SA"/>
              </w:rPr>
            </w:pPr>
          </w:p>
        </w:tc>
        <w:tc>
          <w:tcPr>
            <w:tcW w:w="2094" w:type="dxa"/>
            <w:vAlign w:val="top"/>
          </w:tcPr>
          <w:p w14:paraId="129E0513">
            <w:pPr>
              <w:jc w:val="both"/>
              <w:rPr>
                <w:rFonts w:hint="eastAsia" w:ascii="仿宋_GB2312" w:hAnsi="仿宋_GB2312" w:eastAsia="仿宋_GB2312" w:cs="仿宋_GB2312"/>
                <w:bCs/>
                <w:sz w:val="34"/>
                <w:szCs w:val="34"/>
                <w:lang w:val="en-US" w:eastAsia="zh-CN" w:bidi="ar-SA"/>
              </w:rPr>
            </w:pPr>
          </w:p>
        </w:tc>
        <w:tc>
          <w:tcPr>
            <w:tcW w:w="1202" w:type="dxa"/>
            <w:vAlign w:val="top"/>
          </w:tcPr>
          <w:p w14:paraId="252E1991">
            <w:pPr>
              <w:jc w:val="both"/>
              <w:rPr>
                <w:rFonts w:hint="eastAsia" w:ascii="仿宋_GB2312" w:hAnsi="仿宋_GB2312" w:eastAsia="仿宋_GB2312" w:cs="仿宋_GB2312"/>
                <w:bCs/>
                <w:sz w:val="34"/>
                <w:szCs w:val="34"/>
                <w:lang w:val="en-US" w:eastAsia="zh-CN" w:bidi="ar-SA"/>
              </w:rPr>
            </w:pPr>
          </w:p>
        </w:tc>
      </w:tr>
      <w:tr w14:paraId="6BB1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497EAAE6">
            <w:pPr>
              <w:jc w:val="both"/>
              <w:rPr>
                <w:rFonts w:hint="eastAsia" w:ascii="仿宋_GB2312" w:hAnsi="仿宋_GB2312" w:eastAsia="仿宋_GB2312" w:cs="仿宋_GB2312"/>
                <w:bCs/>
                <w:sz w:val="34"/>
                <w:szCs w:val="34"/>
                <w:lang w:val="en-US" w:eastAsia="zh-CN" w:bidi="ar-SA"/>
              </w:rPr>
            </w:pPr>
          </w:p>
        </w:tc>
        <w:tc>
          <w:tcPr>
            <w:tcW w:w="3100" w:type="dxa"/>
            <w:vAlign w:val="top"/>
          </w:tcPr>
          <w:p w14:paraId="14D680E3">
            <w:pPr>
              <w:jc w:val="both"/>
              <w:rPr>
                <w:rFonts w:hint="eastAsia" w:ascii="仿宋_GB2312" w:hAnsi="仿宋_GB2312" w:eastAsia="仿宋_GB2312" w:cs="仿宋_GB2312"/>
                <w:bCs/>
                <w:sz w:val="34"/>
                <w:szCs w:val="34"/>
                <w:lang w:val="en-US" w:eastAsia="zh-CN" w:bidi="ar-SA"/>
              </w:rPr>
            </w:pPr>
          </w:p>
        </w:tc>
        <w:tc>
          <w:tcPr>
            <w:tcW w:w="1320" w:type="dxa"/>
            <w:vAlign w:val="top"/>
          </w:tcPr>
          <w:p w14:paraId="2CD21F6D">
            <w:pPr>
              <w:jc w:val="both"/>
              <w:rPr>
                <w:rFonts w:hint="eastAsia" w:ascii="仿宋_GB2312" w:hAnsi="仿宋_GB2312" w:eastAsia="仿宋_GB2312" w:cs="仿宋_GB2312"/>
                <w:bCs/>
                <w:sz w:val="34"/>
                <w:szCs w:val="34"/>
                <w:lang w:val="en-US" w:eastAsia="zh-CN" w:bidi="ar-SA"/>
              </w:rPr>
            </w:pPr>
          </w:p>
        </w:tc>
        <w:tc>
          <w:tcPr>
            <w:tcW w:w="1286" w:type="dxa"/>
            <w:vAlign w:val="top"/>
          </w:tcPr>
          <w:p w14:paraId="49FF5624">
            <w:pPr>
              <w:jc w:val="both"/>
              <w:rPr>
                <w:rFonts w:hint="eastAsia" w:ascii="仿宋_GB2312" w:hAnsi="仿宋_GB2312" w:eastAsia="仿宋_GB2312" w:cs="仿宋_GB2312"/>
                <w:bCs/>
                <w:sz w:val="34"/>
                <w:szCs w:val="34"/>
                <w:lang w:val="en-US" w:eastAsia="zh-CN" w:bidi="ar-SA"/>
              </w:rPr>
            </w:pPr>
          </w:p>
        </w:tc>
        <w:tc>
          <w:tcPr>
            <w:tcW w:w="2094" w:type="dxa"/>
            <w:vAlign w:val="top"/>
          </w:tcPr>
          <w:p w14:paraId="2CCE51FA">
            <w:pPr>
              <w:jc w:val="both"/>
              <w:rPr>
                <w:rFonts w:hint="eastAsia" w:ascii="仿宋_GB2312" w:hAnsi="仿宋_GB2312" w:eastAsia="仿宋_GB2312" w:cs="仿宋_GB2312"/>
                <w:bCs/>
                <w:sz w:val="34"/>
                <w:szCs w:val="34"/>
                <w:lang w:val="en-US" w:eastAsia="zh-CN" w:bidi="ar-SA"/>
              </w:rPr>
            </w:pPr>
          </w:p>
        </w:tc>
        <w:tc>
          <w:tcPr>
            <w:tcW w:w="1202" w:type="dxa"/>
            <w:vAlign w:val="top"/>
          </w:tcPr>
          <w:p w14:paraId="12C42888">
            <w:pPr>
              <w:jc w:val="both"/>
              <w:rPr>
                <w:rFonts w:hint="eastAsia" w:ascii="仿宋_GB2312" w:hAnsi="仿宋_GB2312" w:eastAsia="仿宋_GB2312" w:cs="仿宋_GB2312"/>
                <w:bCs/>
                <w:sz w:val="34"/>
                <w:szCs w:val="34"/>
                <w:lang w:val="en-US" w:eastAsia="zh-CN" w:bidi="ar-SA"/>
              </w:rPr>
            </w:pPr>
          </w:p>
        </w:tc>
      </w:tr>
      <w:tr w14:paraId="713E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40490238">
            <w:pPr>
              <w:jc w:val="both"/>
              <w:rPr>
                <w:rFonts w:hint="eastAsia" w:ascii="仿宋_GB2312" w:hAnsi="仿宋_GB2312" w:eastAsia="仿宋_GB2312" w:cs="仿宋_GB2312"/>
                <w:bCs/>
                <w:sz w:val="34"/>
                <w:szCs w:val="34"/>
                <w:lang w:val="en-US" w:eastAsia="zh-CN" w:bidi="ar-SA"/>
              </w:rPr>
            </w:pPr>
          </w:p>
        </w:tc>
        <w:tc>
          <w:tcPr>
            <w:tcW w:w="3100" w:type="dxa"/>
            <w:vAlign w:val="top"/>
          </w:tcPr>
          <w:p w14:paraId="0A02A26E">
            <w:pPr>
              <w:jc w:val="both"/>
              <w:rPr>
                <w:rFonts w:hint="eastAsia" w:ascii="仿宋_GB2312" w:hAnsi="仿宋_GB2312" w:eastAsia="仿宋_GB2312" w:cs="仿宋_GB2312"/>
                <w:bCs/>
                <w:sz w:val="34"/>
                <w:szCs w:val="34"/>
                <w:lang w:val="en-US" w:eastAsia="zh-CN" w:bidi="ar-SA"/>
              </w:rPr>
            </w:pPr>
          </w:p>
        </w:tc>
        <w:tc>
          <w:tcPr>
            <w:tcW w:w="1320" w:type="dxa"/>
            <w:vAlign w:val="top"/>
          </w:tcPr>
          <w:p w14:paraId="69EBFDD3">
            <w:pPr>
              <w:jc w:val="both"/>
              <w:rPr>
                <w:rFonts w:hint="eastAsia" w:ascii="仿宋_GB2312" w:hAnsi="仿宋_GB2312" w:eastAsia="仿宋_GB2312" w:cs="仿宋_GB2312"/>
                <w:bCs/>
                <w:sz w:val="34"/>
                <w:szCs w:val="34"/>
                <w:lang w:val="en-US" w:eastAsia="zh-CN" w:bidi="ar-SA"/>
              </w:rPr>
            </w:pPr>
          </w:p>
        </w:tc>
        <w:tc>
          <w:tcPr>
            <w:tcW w:w="1286" w:type="dxa"/>
            <w:vAlign w:val="top"/>
          </w:tcPr>
          <w:p w14:paraId="307B7A56">
            <w:pPr>
              <w:jc w:val="both"/>
              <w:rPr>
                <w:rFonts w:hint="eastAsia" w:ascii="仿宋_GB2312" w:hAnsi="仿宋_GB2312" w:eastAsia="仿宋_GB2312" w:cs="仿宋_GB2312"/>
                <w:bCs/>
                <w:sz w:val="34"/>
                <w:szCs w:val="34"/>
                <w:lang w:val="en-US" w:eastAsia="zh-CN" w:bidi="ar-SA"/>
              </w:rPr>
            </w:pPr>
          </w:p>
        </w:tc>
        <w:tc>
          <w:tcPr>
            <w:tcW w:w="2094" w:type="dxa"/>
            <w:vAlign w:val="top"/>
          </w:tcPr>
          <w:p w14:paraId="27E00736">
            <w:pPr>
              <w:jc w:val="both"/>
              <w:rPr>
                <w:rFonts w:hint="eastAsia" w:ascii="仿宋_GB2312" w:hAnsi="仿宋_GB2312" w:eastAsia="仿宋_GB2312" w:cs="仿宋_GB2312"/>
                <w:bCs/>
                <w:sz w:val="34"/>
                <w:szCs w:val="34"/>
                <w:lang w:val="en-US" w:eastAsia="zh-CN" w:bidi="ar-SA"/>
              </w:rPr>
            </w:pPr>
          </w:p>
        </w:tc>
        <w:tc>
          <w:tcPr>
            <w:tcW w:w="1202" w:type="dxa"/>
            <w:vAlign w:val="top"/>
          </w:tcPr>
          <w:p w14:paraId="09AC5115">
            <w:pPr>
              <w:jc w:val="both"/>
              <w:rPr>
                <w:rFonts w:hint="eastAsia" w:ascii="仿宋_GB2312" w:hAnsi="仿宋_GB2312" w:eastAsia="仿宋_GB2312" w:cs="仿宋_GB2312"/>
                <w:bCs/>
                <w:sz w:val="34"/>
                <w:szCs w:val="34"/>
                <w:lang w:val="en-US" w:eastAsia="zh-CN" w:bidi="ar-SA"/>
              </w:rPr>
            </w:pPr>
          </w:p>
        </w:tc>
      </w:tr>
      <w:tr w14:paraId="3407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01EC96F1">
            <w:pPr>
              <w:jc w:val="both"/>
              <w:rPr>
                <w:rFonts w:hint="eastAsia" w:ascii="仿宋_GB2312" w:hAnsi="仿宋_GB2312" w:eastAsia="仿宋_GB2312" w:cs="仿宋_GB2312"/>
                <w:bCs/>
                <w:sz w:val="34"/>
                <w:szCs w:val="34"/>
                <w:lang w:val="en-US" w:eastAsia="zh-CN" w:bidi="ar-SA"/>
              </w:rPr>
            </w:pPr>
          </w:p>
        </w:tc>
        <w:tc>
          <w:tcPr>
            <w:tcW w:w="3100" w:type="dxa"/>
            <w:vAlign w:val="top"/>
          </w:tcPr>
          <w:p w14:paraId="3021FA0D">
            <w:pPr>
              <w:jc w:val="both"/>
              <w:rPr>
                <w:rFonts w:hint="eastAsia" w:ascii="仿宋_GB2312" w:hAnsi="仿宋_GB2312" w:eastAsia="仿宋_GB2312" w:cs="仿宋_GB2312"/>
                <w:bCs/>
                <w:sz w:val="34"/>
                <w:szCs w:val="34"/>
                <w:lang w:val="en-US" w:eastAsia="zh-CN" w:bidi="ar-SA"/>
              </w:rPr>
            </w:pPr>
          </w:p>
        </w:tc>
        <w:tc>
          <w:tcPr>
            <w:tcW w:w="1320" w:type="dxa"/>
            <w:vAlign w:val="top"/>
          </w:tcPr>
          <w:p w14:paraId="15BC998F">
            <w:pPr>
              <w:jc w:val="both"/>
              <w:rPr>
                <w:rFonts w:hint="eastAsia" w:ascii="仿宋_GB2312" w:hAnsi="仿宋_GB2312" w:eastAsia="仿宋_GB2312" w:cs="仿宋_GB2312"/>
                <w:bCs/>
                <w:sz w:val="34"/>
                <w:szCs w:val="34"/>
                <w:lang w:val="en-US" w:eastAsia="zh-CN" w:bidi="ar-SA"/>
              </w:rPr>
            </w:pPr>
          </w:p>
        </w:tc>
        <w:tc>
          <w:tcPr>
            <w:tcW w:w="1286" w:type="dxa"/>
            <w:vAlign w:val="top"/>
          </w:tcPr>
          <w:p w14:paraId="2B5659C2">
            <w:pPr>
              <w:jc w:val="both"/>
              <w:rPr>
                <w:rFonts w:hint="eastAsia" w:ascii="仿宋_GB2312" w:hAnsi="仿宋_GB2312" w:eastAsia="仿宋_GB2312" w:cs="仿宋_GB2312"/>
                <w:bCs/>
                <w:sz w:val="34"/>
                <w:szCs w:val="34"/>
                <w:lang w:val="en-US" w:eastAsia="zh-CN" w:bidi="ar-SA"/>
              </w:rPr>
            </w:pPr>
          </w:p>
        </w:tc>
        <w:tc>
          <w:tcPr>
            <w:tcW w:w="2094" w:type="dxa"/>
            <w:vAlign w:val="top"/>
          </w:tcPr>
          <w:p w14:paraId="4B384281">
            <w:pPr>
              <w:jc w:val="both"/>
              <w:rPr>
                <w:rFonts w:hint="eastAsia" w:ascii="仿宋_GB2312" w:hAnsi="仿宋_GB2312" w:eastAsia="仿宋_GB2312" w:cs="仿宋_GB2312"/>
                <w:bCs/>
                <w:sz w:val="34"/>
                <w:szCs w:val="34"/>
                <w:lang w:val="en-US" w:eastAsia="zh-CN" w:bidi="ar-SA"/>
              </w:rPr>
            </w:pPr>
          </w:p>
        </w:tc>
        <w:tc>
          <w:tcPr>
            <w:tcW w:w="1202" w:type="dxa"/>
            <w:vAlign w:val="top"/>
          </w:tcPr>
          <w:p w14:paraId="682918FA">
            <w:pPr>
              <w:jc w:val="both"/>
              <w:rPr>
                <w:rFonts w:hint="eastAsia" w:ascii="仿宋_GB2312" w:hAnsi="仿宋_GB2312" w:eastAsia="仿宋_GB2312" w:cs="仿宋_GB2312"/>
                <w:bCs/>
                <w:sz w:val="34"/>
                <w:szCs w:val="34"/>
                <w:lang w:val="en-US" w:eastAsia="zh-CN" w:bidi="ar-SA"/>
              </w:rPr>
            </w:pPr>
          </w:p>
        </w:tc>
      </w:tr>
      <w:tr w14:paraId="51FA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64551ED2">
            <w:pPr>
              <w:jc w:val="both"/>
              <w:rPr>
                <w:rFonts w:hint="eastAsia" w:ascii="仿宋_GB2312" w:hAnsi="仿宋_GB2312" w:eastAsia="仿宋_GB2312" w:cs="仿宋_GB2312"/>
                <w:bCs/>
                <w:sz w:val="34"/>
                <w:szCs w:val="34"/>
                <w:lang w:val="en-US" w:eastAsia="zh-CN" w:bidi="ar-SA"/>
              </w:rPr>
            </w:pPr>
          </w:p>
        </w:tc>
        <w:tc>
          <w:tcPr>
            <w:tcW w:w="3100" w:type="dxa"/>
            <w:vAlign w:val="top"/>
          </w:tcPr>
          <w:p w14:paraId="3F57F9B9">
            <w:pPr>
              <w:jc w:val="both"/>
              <w:rPr>
                <w:rFonts w:hint="eastAsia" w:ascii="仿宋_GB2312" w:hAnsi="仿宋_GB2312" w:eastAsia="仿宋_GB2312" w:cs="仿宋_GB2312"/>
                <w:bCs/>
                <w:sz w:val="34"/>
                <w:szCs w:val="34"/>
                <w:lang w:val="en-US" w:eastAsia="zh-CN" w:bidi="ar-SA"/>
              </w:rPr>
            </w:pPr>
          </w:p>
        </w:tc>
        <w:tc>
          <w:tcPr>
            <w:tcW w:w="1320" w:type="dxa"/>
            <w:vAlign w:val="top"/>
          </w:tcPr>
          <w:p w14:paraId="62374460">
            <w:pPr>
              <w:jc w:val="both"/>
              <w:rPr>
                <w:rFonts w:hint="eastAsia" w:ascii="仿宋_GB2312" w:hAnsi="仿宋_GB2312" w:eastAsia="仿宋_GB2312" w:cs="仿宋_GB2312"/>
                <w:bCs/>
                <w:sz w:val="34"/>
                <w:szCs w:val="34"/>
                <w:lang w:val="en-US" w:eastAsia="zh-CN" w:bidi="ar-SA"/>
              </w:rPr>
            </w:pPr>
          </w:p>
        </w:tc>
        <w:tc>
          <w:tcPr>
            <w:tcW w:w="1286" w:type="dxa"/>
            <w:vAlign w:val="top"/>
          </w:tcPr>
          <w:p w14:paraId="5C209F60">
            <w:pPr>
              <w:jc w:val="both"/>
              <w:rPr>
                <w:rFonts w:hint="eastAsia" w:ascii="仿宋_GB2312" w:hAnsi="仿宋_GB2312" w:eastAsia="仿宋_GB2312" w:cs="仿宋_GB2312"/>
                <w:bCs/>
                <w:sz w:val="34"/>
                <w:szCs w:val="34"/>
                <w:lang w:val="en-US" w:eastAsia="zh-CN" w:bidi="ar-SA"/>
              </w:rPr>
            </w:pPr>
          </w:p>
        </w:tc>
        <w:tc>
          <w:tcPr>
            <w:tcW w:w="2094" w:type="dxa"/>
            <w:vAlign w:val="top"/>
          </w:tcPr>
          <w:p w14:paraId="510B26C7">
            <w:pPr>
              <w:jc w:val="both"/>
              <w:rPr>
                <w:rFonts w:hint="eastAsia" w:ascii="仿宋_GB2312" w:hAnsi="仿宋_GB2312" w:eastAsia="仿宋_GB2312" w:cs="仿宋_GB2312"/>
                <w:bCs/>
                <w:sz w:val="34"/>
                <w:szCs w:val="34"/>
                <w:lang w:val="en-US" w:eastAsia="zh-CN" w:bidi="ar-SA"/>
              </w:rPr>
            </w:pPr>
          </w:p>
        </w:tc>
        <w:tc>
          <w:tcPr>
            <w:tcW w:w="1202" w:type="dxa"/>
            <w:vAlign w:val="top"/>
          </w:tcPr>
          <w:p w14:paraId="10E7383E">
            <w:pPr>
              <w:jc w:val="both"/>
              <w:rPr>
                <w:rFonts w:hint="eastAsia" w:ascii="仿宋_GB2312" w:hAnsi="仿宋_GB2312" w:eastAsia="仿宋_GB2312" w:cs="仿宋_GB2312"/>
                <w:bCs/>
                <w:sz w:val="34"/>
                <w:szCs w:val="34"/>
                <w:lang w:val="en-US" w:eastAsia="zh-CN" w:bidi="ar-SA"/>
              </w:rPr>
            </w:pPr>
          </w:p>
        </w:tc>
      </w:tr>
      <w:tr w14:paraId="678BC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20F9EA3E">
            <w:pPr>
              <w:jc w:val="both"/>
              <w:rPr>
                <w:rFonts w:hint="eastAsia" w:ascii="仿宋_GB2312" w:hAnsi="仿宋_GB2312" w:eastAsia="仿宋_GB2312" w:cs="仿宋_GB2312"/>
                <w:bCs/>
                <w:sz w:val="34"/>
                <w:szCs w:val="34"/>
                <w:lang w:val="en-US" w:eastAsia="zh-CN" w:bidi="ar-SA"/>
              </w:rPr>
            </w:pPr>
          </w:p>
        </w:tc>
        <w:tc>
          <w:tcPr>
            <w:tcW w:w="3100" w:type="dxa"/>
            <w:vAlign w:val="top"/>
          </w:tcPr>
          <w:p w14:paraId="20EF5BA5">
            <w:pPr>
              <w:jc w:val="both"/>
              <w:rPr>
                <w:rFonts w:hint="eastAsia" w:ascii="仿宋_GB2312" w:hAnsi="仿宋_GB2312" w:eastAsia="仿宋_GB2312" w:cs="仿宋_GB2312"/>
                <w:bCs/>
                <w:sz w:val="34"/>
                <w:szCs w:val="34"/>
                <w:lang w:val="en-US" w:eastAsia="zh-CN" w:bidi="ar-SA"/>
              </w:rPr>
            </w:pPr>
          </w:p>
        </w:tc>
        <w:tc>
          <w:tcPr>
            <w:tcW w:w="1320" w:type="dxa"/>
            <w:vAlign w:val="top"/>
          </w:tcPr>
          <w:p w14:paraId="5A6015DB">
            <w:pPr>
              <w:jc w:val="both"/>
              <w:rPr>
                <w:rFonts w:hint="eastAsia" w:ascii="仿宋_GB2312" w:hAnsi="仿宋_GB2312" w:eastAsia="仿宋_GB2312" w:cs="仿宋_GB2312"/>
                <w:bCs/>
                <w:sz w:val="34"/>
                <w:szCs w:val="34"/>
                <w:lang w:val="en-US" w:eastAsia="zh-CN" w:bidi="ar-SA"/>
              </w:rPr>
            </w:pPr>
          </w:p>
        </w:tc>
        <w:tc>
          <w:tcPr>
            <w:tcW w:w="1286" w:type="dxa"/>
            <w:vAlign w:val="top"/>
          </w:tcPr>
          <w:p w14:paraId="638F4C1C">
            <w:pPr>
              <w:jc w:val="both"/>
              <w:rPr>
                <w:rFonts w:hint="eastAsia" w:ascii="仿宋_GB2312" w:hAnsi="仿宋_GB2312" w:eastAsia="仿宋_GB2312" w:cs="仿宋_GB2312"/>
                <w:bCs/>
                <w:sz w:val="34"/>
                <w:szCs w:val="34"/>
                <w:lang w:val="en-US" w:eastAsia="zh-CN" w:bidi="ar-SA"/>
              </w:rPr>
            </w:pPr>
          </w:p>
        </w:tc>
        <w:tc>
          <w:tcPr>
            <w:tcW w:w="2094" w:type="dxa"/>
            <w:vAlign w:val="top"/>
          </w:tcPr>
          <w:p w14:paraId="1D8B673C">
            <w:pPr>
              <w:jc w:val="both"/>
              <w:rPr>
                <w:rFonts w:hint="eastAsia" w:ascii="仿宋_GB2312" w:hAnsi="仿宋_GB2312" w:eastAsia="仿宋_GB2312" w:cs="仿宋_GB2312"/>
                <w:bCs/>
                <w:sz w:val="34"/>
                <w:szCs w:val="34"/>
                <w:lang w:val="en-US" w:eastAsia="zh-CN" w:bidi="ar-SA"/>
              </w:rPr>
            </w:pPr>
          </w:p>
        </w:tc>
        <w:tc>
          <w:tcPr>
            <w:tcW w:w="1202" w:type="dxa"/>
            <w:vAlign w:val="top"/>
          </w:tcPr>
          <w:p w14:paraId="64697265">
            <w:pPr>
              <w:jc w:val="both"/>
              <w:rPr>
                <w:rFonts w:hint="eastAsia" w:ascii="仿宋_GB2312" w:hAnsi="仿宋_GB2312" w:eastAsia="仿宋_GB2312" w:cs="仿宋_GB2312"/>
                <w:bCs/>
                <w:sz w:val="34"/>
                <w:szCs w:val="34"/>
                <w:lang w:val="en-US" w:eastAsia="zh-CN" w:bidi="ar-SA"/>
              </w:rPr>
            </w:pPr>
          </w:p>
        </w:tc>
      </w:tr>
      <w:tr w14:paraId="4E93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6AA1EDEC">
            <w:pPr>
              <w:jc w:val="both"/>
              <w:rPr>
                <w:rFonts w:hint="eastAsia" w:ascii="仿宋_GB2312" w:hAnsi="仿宋_GB2312" w:eastAsia="仿宋_GB2312" w:cs="仿宋_GB2312"/>
                <w:bCs/>
                <w:sz w:val="34"/>
                <w:szCs w:val="34"/>
                <w:lang w:val="en-US" w:eastAsia="zh-CN" w:bidi="ar-SA"/>
              </w:rPr>
            </w:pPr>
          </w:p>
        </w:tc>
        <w:tc>
          <w:tcPr>
            <w:tcW w:w="3100" w:type="dxa"/>
            <w:vAlign w:val="top"/>
          </w:tcPr>
          <w:p w14:paraId="528ADC93">
            <w:pPr>
              <w:jc w:val="both"/>
              <w:rPr>
                <w:rFonts w:hint="eastAsia" w:ascii="仿宋_GB2312" w:hAnsi="仿宋_GB2312" w:eastAsia="仿宋_GB2312" w:cs="仿宋_GB2312"/>
                <w:bCs/>
                <w:sz w:val="34"/>
                <w:szCs w:val="34"/>
                <w:lang w:val="en-US" w:eastAsia="zh-CN" w:bidi="ar-SA"/>
              </w:rPr>
            </w:pPr>
          </w:p>
        </w:tc>
        <w:tc>
          <w:tcPr>
            <w:tcW w:w="1320" w:type="dxa"/>
            <w:vAlign w:val="top"/>
          </w:tcPr>
          <w:p w14:paraId="5F5EA139">
            <w:pPr>
              <w:jc w:val="both"/>
              <w:rPr>
                <w:rFonts w:hint="eastAsia" w:ascii="仿宋_GB2312" w:hAnsi="仿宋_GB2312" w:eastAsia="仿宋_GB2312" w:cs="仿宋_GB2312"/>
                <w:bCs/>
                <w:sz w:val="34"/>
                <w:szCs w:val="34"/>
                <w:lang w:val="en-US" w:eastAsia="zh-CN" w:bidi="ar-SA"/>
              </w:rPr>
            </w:pPr>
          </w:p>
        </w:tc>
        <w:tc>
          <w:tcPr>
            <w:tcW w:w="1286" w:type="dxa"/>
            <w:vAlign w:val="top"/>
          </w:tcPr>
          <w:p w14:paraId="5430BEDF">
            <w:pPr>
              <w:jc w:val="both"/>
              <w:rPr>
                <w:rFonts w:hint="eastAsia" w:ascii="仿宋_GB2312" w:hAnsi="仿宋_GB2312" w:eastAsia="仿宋_GB2312" w:cs="仿宋_GB2312"/>
                <w:bCs/>
                <w:sz w:val="34"/>
                <w:szCs w:val="34"/>
                <w:lang w:val="en-US" w:eastAsia="zh-CN" w:bidi="ar-SA"/>
              </w:rPr>
            </w:pPr>
          </w:p>
        </w:tc>
        <w:tc>
          <w:tcPr>
            <w:tcW w:w="2094" w:type="dxa"/>
            <w:vAlign w:val="top"/>
          </w:tcPr>
          <w:p w14:paraId="51F1F36E">
            <w:pPr>
              <w:jc w:val="both"/>
              <w:rPr>
                <w:rFonts w:hint="eastAsia" w:ascii="仿宋_GB2312" w:hAnsi="仿宋_GB2312" w:eastAsia="仿宋_GB2312" w:cs="仿宋_GB2312"/>
                <w:bCs/>
                <w:sz w:val="34"/>
                <w:szCs w:val="34"/>
                <w:lang w:val="en-US" w:eastAsia="zh-CN" w:bidi="ar-SA"/>
              </w:rPr>
            </w:pPr>
          </w:p>
        </w:tc>
        <w:tc>
          <w:tcPr>
            <w:tcW w:w="1202" w:type="dxa"/>
            <w:vAlign w:val="top"/>
          </w:tcPr>
          <w:p w14:paraId="3F072F94">
            <w:pPr>
              <w:jc w:val="both"/>
              <w:rPr>
                <w:rFonts w:hint="eastAsia" w:ascii="仿宋_GB2312" w:hAnsi="仿宋_GB2312" w:eastAsia="仿宋_GB2312" w:cs="仿宋_GB2312"/>
                <w:bCs/>
                <w:sz w:val="34"/>
                <w:szCs w:val="34"/>
                <w:lang w:val="en-US" w:eastAsia="zh-CN" w:bidi="ar-SA"/>
              </w:rPr>
            </w:pPr>
          </w:p>
        </w:tc>
      </w:tr>
      <w:tr w14:paraId="2641B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3B3AA994">
            <w:pPr>
              <w:jc w:val="both"/>
              <w:rPr>
                <w:rFonts w:hint="eastAsia" w:ascii="仿宋_GB2312" w:hAnsi="仿宋_GB2312" w:eastAsia="仿宋_GB2312" w:cs="仿宋_GB2312"/>
                <w:bCs/>
                <w:sz w:val="34"/>
                <w:szCs w:val="34"/>
                <w:lang w:val="en-US" w:eastAsia="zh-CN" w:bidi="ar-SA"/>
              </w:rPr>
            </w:pPr>
          </w:p>
        </w:tc>
        <w:tc>
          <w:tcPr>
            <w:tcW w:w="3100" w:type="dxa"/>
            <w:vAlign w:val="top"/>
          </w:tcPr>
          <w:p w14:paraId="6153D47C">
            <w:pPr>
              <w:jc w:val="both"/>
              <w:rPr>
                <w:rFonts w:hint="eastAsia" w:ascii="仿宋_GB2312" w:hAnsi="仿宋_GB2312" w:eastAsia="仿宋_GB2312" w:cs="仿宋_GB2312"/>
                <w:bCs/>
                <w:sz w:val="34"/>
                <w:szCs w:val="34"/>
                <w:lang w:val="en-US" w:eastAsia="zh-CN" w:bidi="ar-SA"/>
              </w:rPr>
            </w:pPr>
          </w:p>
        </w:tc>
        <w:tc>
          <w:tcPr>
            <w:tcW w:w="1320" w:type="dxa"/>
            <w:vAlign w:val="top"/>
          </w:tcPr>
          <w:p w14:paraId="3E162E71">
            <w:pPr>
              <w:jc w:val="both"/>
              <w:rPr>
                <w:rFonts w:hint="eastAsia" w:ascii="仿宋_GB2312" w:hAnsi="仿宋_GB2312" w:eastAsia="仿宋_GB2312" w:cs="仿宋_GB2312"/>
                <w:bCs/>
                <w:sz w:val="34"/>
                <w:szCs w:val="34"/>
                <w:lang w:val="en-US" w:eastAsia="zh-CN" w:bidi="ar-SA"/>
              </w:rPr>
            </w:pPr>
          </w:p>
        </w:tc>
        <w:tc>
          <w:tcPr>
            <w:tcW w:w="1286" w:type="dxa"/>
            <w:vAlign w:val="top"/>
          </w:tcPr>
          <w:p w14:paraId="3B298124">
            <w:pPr>
              <w:jc w:val="both"/>
              <w:rPr>
                <w:rFonts w:hint="eastAsia" w:ascii="仿宋_GB2312" w:hAnsi="仿宋_GB2312" w:eastAsia="仿宋_GB2312" w:cs="仿宋_GB2312"/>
                <w:bCs/>
                <w:sz w:val="34"/>
                <w:szCs w:val="34"/>
                <w:lang w:val="en-US" w:eastAsia="zh-CN" w:bidi="ar-SA"/>
              </w:rPr>
            </w:pPr>
          </w:p>
        </w:tc>
        <w:tc>
          <w:tcPr>
            <w:tcW w:w="2094" w:type="dxa"/>
            <w:vAlign w:val="top"/>
          </w:tcPr>
          <w:p w14:paraId="2D5595F6">
            <w:pPr>
              <w:jc w:val="both"/>
              <w:rPr>
                <w:rFonts w:hint="eastAsia" w:ascii="仿宋_GB2312" w:hAnsi="仿宋_GB2312" w:eastAsia="仿宋_GB2312" w:cs="仿宋_GB2312"/>
                <w:bCs/>
                <w:sz w:val="34"/>
                <w:szCs w:val="34"/>
                <w:lang w:val="en-US" w:eastAsia="zh-CN" w:bidi="ar-SA"/>
              </w:rPr>
            </w:pPr>
          </w:p>
        </w:tc>
        <w:tc>
          <w:tcPr>
            <w:tcW w:w="1202" w:type="dxa"/>
            <w:vAlign w:val="top"/>
          </w:tcPr>
          <w:p w14:paraId="19C82DFB">
            <w:pPr>
              <w:jc w:val="both"/>
              <w:rPr>
                <w:rFonts w:hint="eastAsia" w:ascii="仿宋_GB2312" w:hAnsi="仿宋_GB2312" w:eastAsia="仿宋_GB2312" w:cs="仿宋_GB2312"/>
                <w:bCs/>
                <w:sz w:val="34"/>
                <w:szCs w:val="34"/>
                <w:lang w:val="en-US" w:eastAsia="zh-CN" w:bidi="ar-SA"/>
              </w:rPr>
            </w:pPr>
          </w:p>
        </w:tc>
      </w:tr>
      <w:tr w14:paraId="0FD7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6DBD8336">
            <w:pPr>
              <w:jc w:val="both"/>
              <w:rPr>
                <w:rFonts w:hint="eastAsia" w:ascii="仿宋_GB2312" w:hAnsi="仿宋_GB2312" w:eastAsia="仿宋_GB2312" w:cs="仿宋_GB2312"/>
                <w:bCs/>
                <w:sz w:val="34"/>
                <w:szCs w:val="34"/>
                <w:lang w:val="en-US" w:eastAsia="zh-CN" w:bidi="ar-SA"/>
              </w:rPr>
            </w:pPr>
          </w:p>
        </w:tc>
        <w:tc>
          <w:tcPr>
            <w:tcW w:w="3100" w:type="dxa"/>
            <w:vAlign w:val="top"/>
          </w:tcPr>
          <w:p w14:paraId="453411FD">
            <w:pPr>
              <w:jc w:val="both"/>
              <w:rPr>
                <w:rFonts w:hint="eastAsia" w:ascii="仿宋_GB2312" w:hAnsi="仿宋_GB2312" w:eastAsia="仿宋_GB2312" w:cs="仿宋_GB2312"/>
                <w:bCs/>
                <w:sz w:val="34"/>
                <w:szCs w:val="34"/>
                <w:lang w:val="en-US" w:eastAsia="zh-CN" w:bidi="ar-SA"/>
              </w:rPr>
            </w:pPr>
          </w:p>
        </w:tc>
        <w:tc>
          <w:tcPr>
            <w:tcW w:w="1320" w:type="dxa"/>
            <w:vAlign w:val="top"/>
          </w:tcPr>
          <w:p w14:paraId="40413465">
            <w:pPr>
              <w:jc w:val="both"/>
              <w:rPr>
                <w:rFonts w:hint="eastAsia" w:ascii="仿宋_GB2312" w:hAnsi="仿宋_GB2312" w:eastAsia="仿宋_GB2312" w:cs="仿宋_GB2312"/>
                <w:bCs/>
                <w:sz w:val="34"/>
                <w:szCs w:val="34"/>
                <w:lang w:val="en-US" w:eastAsia="zh-CN" w:bidi="ar-SA"/>
              </w:rPr>
            </w:pPr>
          </w:p>
        </w:tc>
        <w:tc>
          <w:tcPr>
            <w:tcW w:w="1286" w:type="dxa"/>
            <w:vAlign w:val="top"/>
          </w:tcPr>
          <w:p w14:paraId="23406194">
            <w:pPr>
              <w:jc w:val="both"/>
              <w:rPr>
                <w:rFonts w:hint="eastAsia" w:ascii="仿宋_GB2312" w:hAnsi="仿宋_GB2312" w:eastAsia="仿宋_GB2312" w:cs="仿宋_GB2312"/>
                <w:bCs/>
                <w:sz w:val="34"/>
                <w:szCs w:val="34"/>
                <w:lang w:val="en-US" w:eastAsia="zh-CN" w:bidi="ar-SA"/>
              </w:rPr>
            </w:pPr>
          </w:p>
        </w:tc>
        <w:tc>
          <w:tcPr>
            <w:tcW w:w="2094" w:type="dxa"/>
            <w:vAlign w:val="top"/>
          </w:tcPr>
          <w:p w14:paraId="03C90413">
            <w:pPr>
              <w:jc w:val="both"/>
              <w:rPr>
                <w:rFonts w:hint="eastAsia" w:ascii="仿宋_GB2312" w:hAnsi="仿宋_GB2312" w:eastAsia="仿宋_GB2312" w:cs="仿宋_GB2312"/>
                <w:bCs/>
                <w:sz w:val="34"/>
                <w:szCs w:val="34"/>
                <w:lang w:val="en-US" w:eastAsia="zh-CN" w:bidi="ar-SA"/>
              </w:rPr>
            </w:pPr>
          </w:p>
        </w:tc>
        <w:tc>
          <w:tcPr>
            <w:tcW w:w="1202" w:type="dxa"/>
            <w:vAlign w:val="top"/>
          </w:tcPr>
          <w:p w14:paraId="0BF662C1">
            <w:pPr>
              <w:jc w:val="both"/>
              <w:rPr>
                <w:rFonts w:hint="eastAsia" w:ascii="仿宋_GB2312" w:hAnsi="仿宋_GB2312" w:eastAsia="仿宋_GB2312" w:cs="仿宋_GB2312"/>
                <w:bCs/>
                <w:sz w:val="34"/>
                <w:szCs w:val="34"/>
                <w:lang w:val="en-US" w:eastAsia="zh-CN" w:bidi="ar-SA"/>
              </w:rPr>
            </w:pPr>
          </w:p>
        </w:tc>
      </w:tr>
      <w:tr w14:paraId="47C74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70F179F9">
            <w:pPr>
              <w:jc w:val="both"/>
              <w:rPr>
                <w:rFonts w:hint="eastAsia" w:ascii="仿宋_GB2312" w:hAnsi="仿宋_GB2312" w:eastAsia="仿宋_GB2312" w:cs="仿宋_GB2312"/>
                <w:bCs/>
                <w:sz w:val="34"/>
                <w:szCs w:val="34"/>
                <w:lang w:val="en-US" w:eastAsia="zh-CN" w:bidi="ar-SA"/>
              </w:rPr>
            </w:pPr>
          </w:p>
        </w:tc>
        <w:tc>
          <w:tcPr>
            <w:tcW w:w="3100" w:type="dxa"/>
            <w:vAlign w:val="top"/>
          </w:tcPr>
          <w:p w14:paraId="7C3EBD6C">
            <w:pPr>
              <w:jc w:val="both"/>
              <w:rPr>
                <w:rFonts w:hint="eastAsia" w:ascii="仿宋_GB2312" w:hAnsi="仿宋_GB2312" w:eastAsia="仿宋_GB2312" w:cs="仿宋_GB2312"/>
                <w:bCs/>
                <w:sz w:val="34"/>
                <w:szCs w:val="34"/>
                <w:lang w:val="en-US" w:eastAsia="zh-CN" w:bidi="ar-SA"/>
              </w:rPr>
            </w:pPr>
          </w:p>
        </w:tc>
        <w:tc>
          <w:tcPr>
            <w:tcW w:w="1320" w:type="dxa"/>
            <w:vAlign w:val="top"/>
          </w:tcPr>
          <w:p w14:paraId="657C19D9">
            <w:pPr>
              <w:jc w:val="both"/>
              <w:rPr>
                <w:rFonts w:hint="eastAsia" w:ascii="仿宋_GB2312" w:hAnsi="仿宋_GB2312" w:eastAsia="仿宋_GB2312" w:cs="仿宋_GB2312"/>
                <w:bCs/>
                <w:sz w:val="34"/>
                <w:szCs w:val="34"/>
                <w:lang w:val="en-US" w:eastAsia="zh-CN" w:bidi="ar-SA"/>
              </w:rPr>
            </w:pPr>
          </w:p>
        </w:tc>
        <w:tc>
          <w:tcPr>
            <w:tcW w:w="1286" w:type="dxa"/>
            <w:vAlign w:val="top"/>
          </w:tcPr>
          <w:p w14:paraId="4944270D">
            <w:pPr>
              <w:jc w:val="both"/>
              <w:rPr>
                <w:rFonts w:hint="eastAsia" w:ascii="仿宋_GB2312" w:hAnsi="仿宋_GB2312" w:eastAsia="仿宋_GB2312" w:cs="仿宋_GB2312"/>
                <w:bCs/>
                <w:sz w:val="34"/>
                <w:szCs w:val="34"/>
                <w:lang w:val="en-US" w:eastAsia="zh-CN" w:bidi="ar-SA"/>
              </w:rPr>
            </w:pPr>
          </w:p>
        </w:tc>
        <w:tc>
          <w:tcPr>
            <w:tcW w:w="2094" w:type="dxa"/>
            <w:vAlign w:val="top"/>
          </w:tcPr>
          <w:p w14:paraId="7A0D7B09">
            <w:pPr>
              <w:jc w:val="both"/>
              <w:rPr>
                <w:rFonts w:hint="eastAsia" w:ascii="仿宋_GB2312" w:hAnsi="仿宋_GB2312" w:eastAsia="仿宋_GB2312" w:cs="仿宋_GB2312"/>
                <w:bCs/>
                <w:sz w:val="34"/>
                <w:szCs w:val="34"/>
                <w:lang w:val="en-US" w:eastAsia="zh-CN" w:bidi="ar-SA"/>
              </w:rPr>
            </w:pPr>
          </w:p>
        </w:tc>
        <w:tc>
          <w:tcPr>
            <w:tcW w:w="1202" w:type="dxa"/>
            <w:vAlign w:val="top"/>
          </w:tcPr>
          <w:p w14:paraId="0E4E759C">
            <w:pPr>
              <w:jc w:val="both"/>
              <w:rPr>
                <w:rFonts w:hint="eastAsia" w:ascii="仿宋_GB2312" w:hAnsi="仿宋_GB2312" w:eastAsia="仿宋_GB2312" w:cs="仿宋_GB2312"/>
                <w:bCs/>
                <w:sz w:val="34"/>
                <w:szCs w:val="34"/>
                <w:lang w:val="en-US" w:eastAsia="zh-CN" w:bidi="ar-SA"/>
              </w:rPr>
            </w:pPr>
          </w:p>
        </w:tc>
      </w:tr>
      <w:tr w14:paraId="6A9B9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 w:type="dxa"/>
            <w:vAlign w:val="top"/>
          </w:tcPr>
          <w:p w14:paraId="11FDDA6B">
            <w:pPr>
              <w:jc w:val="both"/>
              <w:rPr>
                <w:rFonts w:hint="eastAsia" w:ascii="仿宋_GB2312" w:hAnsi="仿宋_GB2312" w:eastAsia="仿宋_GB2312" w:cs="仿宋_GB2312"/>
                <w:bCs/>
                <w:sz w:val="34"/>
                <w:szCs w:val="34"/>
                <w:lang w:val="en-US" w:eastAsia="zh-CN" w:bidi="ar-SA"/>
              </w:rPr>
            </w:pPr>
          </w:p>
        </w:tc>
        <w:tc>
          <w:tcPr>
            <w:tcW w:w="3100" w:type="dxa"/>
            <w:vAlign w:val="top"/>
          </w:tcPr>
          <w:p w14:paraId="3BCD90D3">
            <w:pPr>
              <w:jc w:val="both"/>
              <w:rPr>
                <w:rFonts w:hint="eastAsia" w:ascii="仿宋_GB2312" w:hAnsi="仿宋_GB2312" w:eastAsia="仿宋_GB2312" w:cs="仿宋_GB2312"/>
                <w:bCs/>
                <w:sz w:val="34"/>
                <w:szCs w:val="34"/>
                <w:lang w:val="en-US" w:eastAsia="zh-CN" w:bidi="ar-SA"/>
              </w:rPr>
            </w:pPr>
          </w:p>
        </w:tc>
        <w:tc>
          <w:tcPr>
            <w:tcW w:w="1320" w:type="dxa"/>
            <w:vAlign w:val="top"/>
          </w:tcPr>
          <w:p w14:paraId="5C8DC0F1">
            <w:pPr>
              <w:jc w:val="both"/>
              <w:rPr>
                <w:rFonts w:hint="eastAsia" w:ascii="仿宋_GB2312" w:hAnsi="仿宋_GB2312" w:eastAsia="仿宋_GB2312" w:cs="仿宋_GB2312"/>
                <w:bCs/>
                <w:sz w:val="34"/>
                <w:szCs w:val="34"/>
                <w:lang w:val="en-US" w:eastAsia="zh-CN" w:bidi="ar-SA"/>
              </w:rPr>
            </w:pPr>
          </w:p>
        </w:tc>
        <w:tc>
          <w:tcPr>
            <w:tcW w:w="1286" w:type="dxa"/>
            <w:vAlign w:val="top"/>
          </w:tcPr>
          <w:p w14:paraId="6963B3C9">
            <w:pPr>
              <w:jc w:val="both"/>
              <w:rPr>
                <w:rFonts w:hint="eastAsia" w:ascii="仿宋_GB2312" w:hAnsi="仿宋_GB2312" w:eastAsia="仿宋_GB2312" w:cs="仿宋_GB2312"/>
                <w:bCs/>
                <w:sz w:val="34"/>
                <w:szCs w:val="34"/>
                <w:lang w:val="en-US" w:eastAsia="zh-CN" w:bidi="ar-SA"/>
              </w:rPr>
            </w:pPr>
          </w:p>
        </w:tc>
        <w:tc>
          <w:tcPr>
            <w:tcW w:w="2094" w:type="dxa"/>
            <w:vAlign w:val="top"/>
          </w:tcPr>
          <w:p w14:paraId="0FC502F3">
            <w:pPr>
              <w:jc w:val="both"/>
              <w:rPr>
                <w:rFonts w:hint="eastAsia" w:ascii="仿宋_GB2312" w:hAnsi="仿宋_GB2312" w:eastAsia="仿宋_GB2312" w:cs="仿宋_GB2312"/>
                <w:bCs/>
                <w:sz w:val="34"/>
                <w:szCs w:val="34"/>
                <w:lang w:val="en-US" w:eastAsia="zh-CN" w:bidi="ar-SA"/>
              </w:rPr>
            </w:pPr>
          </w:p>
        </w:tc>
        <w:tc>
          <w:tcPr>
            <w:tcW w:w="1202" w:type="dxa"/>
            <w:vAlign w:val="top"/>
          </w:tcPr>
          <w:p w14:paraId="7E59A9D4">
            <w:pPr>
              <w:jc w:val="both"/>
              <w:rPr>
                <w:rFonts w:hint="eastAsia" w:ascii="仿宋_GB2312" w:hAnsi="仿宋_GB2312" w:eastAsia="仿宋_GB2312" w:cs="仿宋_GB2312"/>
                <w:bCs/>
                <w:sz w:val="34"/>
                <w:szCs w:val="34"/>
                <w:lang w:val="en-US" w:eastAsia="zh-CN" w:bidi="ar-SA"/>
              </w:rPr>
            </w:pPr>
          </w:p>
        </w:tc>
      </w:tr>
    </w:tbl>
    <w:p w14:paraId="5DC7AAF0">
      <w:pPr>
        <w:widowControl w:val="0"/>
        <w:wordWrap/>
        <w:adjustRightInd/>
        <w:snapToGrid/>
        <w:spacing w:line="520" w:lineRule="exact"/>
        <w:textAlignment w:val="auto"/>
        <w:rPr>
          <w:rFonts w:hint="eastAsia" w:ascii="方正小标宋简体" w:hAnsi="Calibri" w:eastAsia="方正小标宋简体" w:cs="Times New Roman"/>
          <w:sz w:val="44"/>
          <w:szCs w:val="44"/>
          <w:lang w:val="en-US" w:eastAsia="zh-CN" w:bidi="ar-SA"/>
        </w:rPr>
      </w:pPr>
    </w:p>
    <w:p w14:paraId="3E013D85">
      <w:pPr>
        <w:widowControl w:val="0"/>
        <w:wordWrap/>
        <w:adjustRightInd/>
        <w:snapToGrid/>
        <w:spacing w:line="520" w:lineRule="exact"/>
        <w:textAlignment w:val="auto"/>
        <w:rPr>
          <w:rFonts w:hint="eastAsia" w:ascii="方正小标宋简体" w:hAnsi="Calibri" w:eastAsia="方正小标宋简体" w:cs="Times New Roman"/>
          <w:sz w:val="44"/>
          <w:szCs w:val="44"/>
          <w:lang w:val="en-US" w:eastAsia="zh-CN" w:bidi="ar-SA"/>
        </w:rPr>
      </w:pPr>
    </w:p>
    <w:p w14:paraId="08C7F65E">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textAlignment w:val="auto"/>
        <w:rPr>
          <w:rFonts w:hint="eastAsia" w:ascii="仿宋_GB2312" w:hAnsi="仿宋_GB2312" w:eastAsia="仿宋_GB2312" w:cs="仿宋_GB2312"/>
          <w:bCs/>
          <w:sz w:val="34"/>
          <w:szCs w:val="34"/>
          <w:lang w:val="en-US" w:eastAsia="zh-CN" w:bidi="ar-SA"/>
        </w:rPr>
      </w:pPr>
      <w:r>
        <w:rPr>
          <w:rFonts w:hint="eastAsia" w:ascii="方正小标宋简体" w:hAnsi="Calibri" w:eastAsia="方正小标宋简体" w:cs="Times New Roman"/>
          <w:sz w:val="44"/>
          <w:szCs w:val="44"/>
          <w:lang w:val="en-US" w:eastAsia="zh-CN" w:bidi="ar-SA"/>
        </w:rPr>
        <w:t>附件一：《项目安全</w:t>
      </w:r>
      <w:r>
        <w:rPr>
          <w:rFonts w:hint="eastAsia" w:ascii="方正小标宋简体" w:eastAsia="方正小标宋简体" w:cs="Times New Roman"/>
          <w:sz w:val="44"/>
          <w:szCs w:val="44"/>
          <w:lang w:val="en-US" w:eastAsia="zh-CN" w:bidi="ar-SA"/>
        </w:rPr>
        <w:t>保证</w:t>
      </w:r>
      <w:r>
        <w:rPr>
          <w:rFonts w:hint="eastAsia" w:ascii="方正小标宋简体" w:hAnsi="Calibri" w:eastAsia="方正小标宋简体" w:cs="Times New Roman"/>
          <w:sz w:val="44"/>
          <w:szCs w:val="44"/>
          <w:lang w:val="en-US" w:eastAsia="zh-CN" w:bidi="ar-SA"/>
        </w:rPr>
        <w:t>金管理细则》</w:t>
      </w:r>
    </w:p>
    <w:p w14:paraId="6731F1A7">
      <w:pPr>
        <w:widowControl w:val="0"/>
        <w:wordWrap/>
        <w:adjustRightInd/>
        <w:snapToGrid/>
        <w:spacing w:line="520" w:lineRule="exact"/>
        <w:ind w:firstLine="680" w:firstLineChars="200"/>
        <w:textAlignment w:val="auto"/>
        <w:rPr>
          <w:rFonts w:hint="eastAsia" w:ascii="仿宋_GB2312" w:hAnsi="仿宋_GB2312" w:eastAsia="仿宋_GB2312" w:cs="仿宋_GB2312"/>
          <w:bCs/>
          <w:sz w:val="34"/>
          <w:szCs w:val="34"/>
          <w:lang w:val="en-US" w:eastAsia="zh-CN" w:bidi="ar-SA"/>
        </w:rPr>
      </w:pPr>
    </w:p>
    <w:p w14:paraId="5F7B85D9">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为了规范项目安全保证金的管理，明确缴纳、扣缴、补交、退还等环节程序规定，制定以下细则。</w:t>
      </w:r>
    </w:p>
    <w:p w14:paraId="7C29A9F7">
      <w:pPr>
        <w:ind w:firstLine="680" w:firstLineChars="2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按照《索普股份基建及产业项目安全环保管理规定(试行)》苏索股安字〔2021〕9号和《索普股份工程项目建设安全管理实施细则》规定要求，服务于江苏索普醋酸乙烯及EVA一体化项目的承包商在签订《项目承包商安全环保管理协议》后应立即到江苏索普新材料科技有限公司财务管理部门（以下简称新材料财务）缴纳安全保证金，缴纳</w:t>
      </w:r>
      <w:r>
        <w:rPr>
          <w:rFonts w:hint="eastAsia" w:ascii="仿宋_GB2312" w:hAnsi="仿宋_GB2312" w:eastAsia="仿宋_GB2312" w:cs="仿宋_GB2312"/>
          <w:b w:val="0"/>
          <w:bCs w:val="0"/>
          <w:color w:val="auto"/>
          <w:sz w:val="32"/>
          <w:szCs w:val="32"/>
        </w:rPr>
        <w:t>数额</w:t>
      </w:r>
      <w:r>
        <w:rPr>
          <w:rFonts w:hint="eastAsia" w:ascii="仿宋_GB2312" w:hAnsi="仿宋_GB2312" w:eastAsia="仿宋_GB2312" w:cs="仿宋_GB2312"/>
          <w:b w:val="0"/>
          <w:bCs w:val="0"/>
          <w:color w:val="auto"/>
          <w:sz w:val="32"/>
          <w:szCs w:val="32"/>
          <w:lang w:val="en-US" w:eastAsia="zh-CN"/>
        </w:rPr>
        <w:t>参照下表，</w:t>
      </w:r>
      <w:r>
        <w:rPr>
          <w:rFonts w:hint="eastAsia" w:ascii="仿宋_GB2312" w:hAnsi="仿宋_GB2312" w:eastAsia="仿宋_GB2312" w:cs="仿宋_GB2312"/>
          <w:bCs/>
          <w:sz w:val="34"/>
          <w:szCs w:val="34"/>
          <w:lang w:val="en-US" w:eastAsia="zh-CN" w:bidi="ar-SA"/>
        </w:rPr>
        <w:t>最低不少于3000元，最多不超过50000元，按项目安全环保管理要求进行闭环管理、专款专用，存储期间无利息。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3487"/>
        <w:gridCol w:w="4141"/>
      </w:tblGrid>
      <w:tr w14:paraId="78F54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7A21D028">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序号</w:t>
            </w:r>
          </w:p>
        </w:tc>
        <w:tc>
          <w:tcPr>
            <w:tcW w:w="3487" w:type="dxa"/>
            <w:noWrap w:val="0"/>
            <w:vAlign w:val="center"/>
          </w:tcPr>
          <w:p w14:paraId="63A2AC4B">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工程合同价</w:t>
            </w:r>
          </w:p>
        </w:tc>
        <w:tc>
          <w:tcPr>
            <w:tcW w:w="4141" w:type="dxa"/>
            <w:noWrap w:val="0"/>
            <w:vAlign w:val="center"/>
          </w:tcPr>
          <w:p w14:paraId="09F6EEE1">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安全</w:t>
            </w:r>
            <w:r>
              <w:rPr>
                <w:rFonts w:hint="eastAsia" w:ascii="仿宋_GB2312" w:hAnsi="仿宋_GB2312" w:eastAsia="仿宋_GB2312" w:cs="仿宋_GB2312"/>
                <w:b w:val="0"/>
                <w:bCs w:val="0"/>
                <w:color w:val="auto"/>
                <w:sz w:val="32"/>
                <w:szCs w:val="32"/>
                <w:lang w:val="en-US" w:eastAsia="zh-CN"/>
              </w:rPr>
              <w:t>保证</w:t>
            </w:r>
            <w:r>
              <w:rPr>
                <w:rFonts w:hint="eastAsia" w:ascii="仿宋_GB2312" w:hAnsi="仿宋_GB2312" w:eastAsia="仿宋_GB2312" w:cs="仿宋_GB2312"/>
                <w:b w:val="0"/>
                <w:bCs w:val="0"/>
                <w:color w:val="auto"/>
                <w:sz w:val="32"/>
                <w:szCs w:val="32"/>
              </w:rPr>
              <w:t>金数额</w:t>
            </w:r>
          </w:p>
        </w:tc>
      </w:tr>
      <w:tr w14:paraId="2C629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412E75BC">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w:t>
            </w:r>
          </w:p>
        </w:tc>
        <w:tc>
          <w:tcPr>
            <w:tcW w:w="3487" w:type="dxa"/>
            <w:noWrap w:val="0"/>
            <w:vAlign w:val="top"/>
          </w:tcPr>
          <w:p w14:paraId="154D92F6">
            <w:pPr>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50万元及以下</w:t>
            </w:r>
          </w:p>
        </w:tc>
        <w:tc>
          <w:tcPr>
            <w:tcW w:w="4141" w:type="dxa"/>
            <w:noWrap w:val="0"/>
            <w:vAlign w:val="center"/>
          </w:tcPr>
          <w:p w14:paraId="40E890CE">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3000元</w:t>
            </w:r>
          </w:p>
        </w:tc>
      </w:tr>
      <w:tr w14:paraId="2CA61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5EC01CF9">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w:t>
            </w:r>
          </w:p>
        </w:tc>
        <w:tc>
          <w:tcPr>
            <w:tcW w:w="3487" w:type="dxa"/>
            <w:noWrap w:val="0"/>
            <w:vAlign w:val="top"/>
          </w:tcPr>
          <w:p w14:paraId="28FD7D28">
            <w:pPr>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50万元至100万元</w:t>
            </w:r>
          </w:p>
        </w:tc>
        <w:tc>
          <w:tcPr>
            <w:tcW w:w="4141" w:type="dxa"/>
            <w:noWrap w:val="0"/>
            <w:vAlign w:val="center"/>
          </w:tcPr>
          <w:p w14:paraId="06E4D3F8">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5000元</w:t>
            </w:r>
          </w:p>
        </w:tc>
      </w:tr>
      <w:tr w14:paraId="0278A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2CA91FAF">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w:t>
            </w:r>
          </w:p>
        </w:tc>
        <w:tc>
          <w:tcPr>
            <w:tcW w:w="3487" w:type="dxa"/>
            <w:noWrap w:val="0"/>
            <w:vAlign w:val="top"/>
          </w:tcPr>
          <w:p w14:paraId="28058E82">
            <w:pPr>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100万元至500万元</w:t>
            </w:r>
          </w:p>
        </w:tc>
        <w:tc>
          <w:tcPr>
            <w:tcW w:w="4141" w:type="dxa"/>
            <w:noWrap w:val="0"/>
            <w:vAlign w:val="center"/>
          </w:tcPr>
          <w:p w14:paraId="6A6A5E28">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1万元</w:t>
            </w:r>
          </w:p>
        </w:tc>
      </w:tr>
      <w:tr w14:paraId="7E206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345BB778">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w:t>
            </w:r>
          </w:p>
        </w:tc>
        <w:tc>
          <w:tcPr>
            <w:tcW w:w="3487" w:type="dxa"/>
            <w:noWrap w:val="0"/>
            <w:vAlign w:val="top"/>
          </w:tcPr>
          <w:p w14:paraId="6134333F">
            <w:pPr>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500万元至1000万元</w:t>
            </w:r>
          </w:p>
        </w:tc>
        <w:tc>
          <w:tcPr>
            <w:tcW w:w="4141" w:type="dxa"/>
            <w:noWrap w:val="0"/>
            <w:vAlign w:val="center"/>
          </w:tcPr>
          <w:p w14:paraId="1484A867">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2万元</w:t>
            </w:r>
          </w:p>
        </w:tc>
      </w:tr>
      <w:tr w14:paraId="74368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1" w:type="dxa"/>
            <w:noWrap w:val="0"/>
            <w:vAlign w:val="center"/>
          </w:tcPr>
          <w:p w14:paraId="7625BCFE">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w:t>
            </w:r>
          </w:p>
        </w:tc>
        <w:tc>
          <w:tcPr>
            <w:tcW w:w="3487" w:type="dxa"/>
            <w:noWrap w:val="0"/>
            <w:vAlign w:val="top"/>
          </w:tcPr>
          <w:p w14:paraId="694E92D8">
            <w:pPr>
              <w:jc w:val="left"/>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1000万元以上</w:t>
            </w:r>
            <w:bookmarkStart w:id="0" w:name="_GoBack"/>
            <w:bookmarkEnd w:id="0"/>
          </w:p>
        </w:tc>
        <w:tc>
          <w:tcPr>
            <w:tcW w:w="4141" w:type="dxa"/>
            <w:noWrap w:val="0"/>
            <w:vAlign w:val="center"/>
          </w:tcPr>
          <w:p w14:paraId="03ABFC34">
            <w:pPr>
              <w:jc w:val="center"/>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5万元</w:t>
            </w:r>
          </w:p>
        </w:tc>
      </w:tr>
    </w:tbl>
    <w:p w14:paraId="3F8DA8A2">
      <w:pPr>
        <w:ind w:firstLine="68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Cs/>
          <w:sz w:val="34"/>
          <w:szCs w:val="34"/>
          <w:lang w:val="en-US" w:eastAsia="zh-CN" w:bidi="ar-SA"/>
        </w:rPr>
        <w:t>2025年6月11日之前</w:t>
      </w:r>
      <w:r>
        <w:rPr>
          <w:rFonts w:hint="eastAsia" w:ascii="仿宋_GB2312" w:hAnsi="仿宋_GB2312" w:eastAsia="仿宋_GB2312" w:cs="仿宋_GB2312"/>
          <w:b w:val="0"/>
          <w:bCs w:val="0"/>
          <w:color w:val="auto"/>
          <w:sz w:val="32"/>
          <w:szCs w:val="32"/>
          <w:lang w:val="en-US" w:eastAsia="zh-CN"/>
        </w:rPr>
        <w:t>安全保证金专用账户户名：江苏索普新材料科技有限公司，账号：612901300410001，开户行：招商银行镇江分行营业部，行号：308314001017。</w:t>
      </w:r>
    </w:p>
    <w:p w14:paraId="6781C4B4">
      <w:pPr>
        <w:ind w:firstLine="680" w:firstLineChars="200"/>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安全保证金专用账户自2025年6月11日起更新为户名：江苏索普新材料科技有限公司，账号：545677137695，开户行：中国银行股份有限公司镇江丁卯桥支行，银行行号：104314000294。</w:t>
      </w:r>
    </w:p>
    <w:p w14:paraId="48863A7A">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新材料财务收到项目安全保证金后应开具收据。</w:t>
      </w:r>
    </w:p>
    <w:p w14:paraId="45E3EAF7">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江苏索普醋酸乙烯及EVA一体化项目部、江苏索普新材料科技有限公司安环部、相关监理单位（以下称处</w:t>
      </w:r>
      <w:r>
        <w:rPr>
          <w:rFonts w:hint="eastAsia" w:ascii="仿宋_GB2312" w:hAnsi="仿宋_GB2312" w:eastAsia="仿宋_GB2312" w:cs="仿宋_GB2312"/>
          <w:bCs/>
          <w:color w:val="auto"/>
          <w:sz w:val="34"/>
          <w:szCs w:val="34"/>
          <w:lang w:val="en-US" w:eastAsia="zh-CN" w:bidi="ar-SA"/>
        </w:rPr>
        <w:t>罚部门）应根据《索普股份基建及产业项目安全环保管理规定(试行)》之《</w:t>
      </w:r>
      <w:r>
        <w:rPr>
          <w:rFonts w:hint="eastAsia" w:ascii="仿宋_GB2312" w:hAnsi="仿宋_GB2312" w:eastAsia="仿宋_GB2312" w:cs="仿宋_GB2312"/>
          <w:bCs/>
          <w:sz w:val="34"/>
          <w:szCs w:val="34"/>
          <w:lang w:val="en-US" w:eastAsia="zh-CN" w:bidi="ar-SA"/>
        </w:rPr>
        <w:t>隐患和违章处罚规定》，对承包商的违章行为和隐患进行处罚，并将处罚结果以《项目承包商违章处罚单》的形式通知承包商。三个工作日内，承包商经办人到财务缴纳罚款，财务开具收据后, 承包商经办人向处罚部门出示罚款缴纳收据，对未及时缴纳罚款的，有权从安全保证金中扣除。</w:t>
      </w:r>
    </w:p>
    <w:p w14:paraId="774DE75A">
      <w:pPr>
        <w:widowControl w:val="0"/>
        <w:wordWrap/>
        <w:adjustRightInd/>
        <w:snapToGrid/>
        <w:spacing w:line="560" w:lineRule="exact"/>
        <w:ind w:firstLine="680" w:firstLineChars="200"/>
        <w:textAlignment w:val="auto"/>
        <w:rPr>
          <w:rFonts w:hint="default"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为了调动江苏索普醋酸乙烯及EVA一体化项目部、监理单位、承包商各级管理人员和施工人员参与项目安全环保管理积极性，对</w:t>
      </w:r>
    </w:p>
    <w:p w14:paraId="35C66510">
      <w:pPr>
        <w:widowControl w:val="0"/>
        <w:wordWrap/>
        <w:adjustRightInd/>
        <w:snapToGrid/>
        <w:spacing w:line="560" w:lineRule="exact"/>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在项目安全检查和安全环保管理方面有重要贡献的，及时给与奖励。</w:t>
      </w:r>
    </w:p>
    <w:p w14:paraId="07AB5D2B">
      <w:pPr>
        <w:widowControl w:val="0"/>
        <w:wordWrap/>
        <w:adjustRightInd/>
        <w:snapToGrid/>
        <w:spacing w:line="560" w:lineRule="exact"/>
        <w:textAlignment w:val="auto"/>
        <w:rPr>
          <w:rFonts w:hint="default"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 xml:space="preserve">    基层单位举证，开支款单，项目部安全部门确认，项目部批准，新材料财务按照奖励金额办理支付手续。</w:t>
      </w:r>
    </w:p>
    <w:p w14:paraId="33B89E63">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发生安全保证金扣缴后，承包商应在一个月内足额补交安全保证金。</w:t>
      </w:r>
    </w:p>
    <w:p w14:paraId="40EAE6AF">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项目结束后，按照实际扣缴情况退还承包商的安全保证金。</w:t>
      </w:r>
    </w:p>
    <w:p w14:paraId="184121B8">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r>
        <w:rPr>
          <w:rFonts w:hint="eastAsia" w:ascii="仿宋_GB2312" w:hAnsi="仿宋_GB2312" w:eastAsia="仿宋_GB2312" w:cs="仿宋_GB2312"/>
          <w:bCs/>
          <w:sz w:val="34"/>
          <w:szCs w:val="34"/>
          <w:lang w:val="en-US" w:eastAsia="zh-CN" w:bidi="ar-SA"/>
        </w:rPr>
        <w:t>新材料财务平时做好各承包商的安全保证金的缴纳、扣除、奖励、补交、退还等记录台帐，以上均有收据作为凭据。</w:t>
      </w:r>
    </w:p>
    <w:p w14:paraId="32AC158A">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p>
    <w:p w14:paraId="03453CD9">
      <w:pPr>
        <w:widowControl w:val="0"/>
        <w:wordWrap/>
        <w:adjustRightInd/>
        <w:snapToGrid/>
        <w:spacing w:line="560" w:lineRule="exact"/>
        <w:ind w:firstLine="680" w:firstLineChars="200"/>
        <w:textAlignment w:val="auto"/>
        <w:rPr>
          <w:rFonts w:hint="eastAsia" w:ascii="仿宋_GB2312" w:hAnsi="仿宋_GB2312" w:eastAsia="仿宋_GB2312" w:cs="仿宋_GB2312"/>
          <w:bCs/>
          <w:sz w:val="34"/>
          <w:szCs w:val="34"/>
          <w:lang w:val="en-US" w:eastAsia="zh-CN" w:bidi="ar-SA"/>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GZkZmY5NWMzZGRiZmRhN2M3MmY0NTljZGM0Y2ZmNTcifQ=="/>
  </w:docVars>
  <w:rsids>
    <w:rsidRoot w:val="00000000"/>
    <w:rsid w:val="015A0C44"/>
    <w:rsid w:val="0A147F32"/>
    <w:rsid w:val="0BFE4F27"/>
    <w:rsid w:val="11B54851"/>
    <w:rsid w:val="250971A1"/>
    <w:rsid w:val="2B8A6406"/>
    <w:rsid w:val="2CDC2C7A"/>
    <w:rsid w:val="2F1242C7"/>
    <w:rsid w:val="31CC4E5C"/>
    <w:rsid w:val="36AD6C97"/>
    <w:rsid w:val="44853130"/>
    <w:rsid w:val="44E87C3B"/>
    <w:rsid w:val="45EA38CF"/>
    <w:rsid w:val="48577299"/>
    <w:rsid w:val="4C276B71"/>
    <w:rsid w:val="525C7A40"/>
    <w:rsid w:val="52C4125F"/>
    <w:rsid w:val="52FA6AAA"/>
    <w:rsid w:val="53F1240C"/>
    <w:rsid w:val="57186E1F"/>
    <w:rsid w:val="598E484C"/>
    <w:rsid w:val="5B87395B"/>
    <w:rsid w:val="60615617"/>
    <w:rsid w:val="6FD2302C"/>
    <w:rsid w:val="71CA16E3"/>
    <w:rsid w:val="761D6992"/>
    <w:rsid w:val="793B0DA5"/>
    <w:rsid w:val="7A4E3351"/>
    <w:rsid w:val="7CDD3D0D"/>
    <w:rsid w:val="7E2629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1087</Words>
  <Characters>1159</Characters>
  <Lines>0</Lines>
  <Paragraphs>0</Paragraphs>
  <TotalTime>0</TotalTime>
  <ScaleCrop>false</ScaleCrop>
  <LinksUpToDate>false</LinksUpToDate>
  <CharactersWithSpaces>1202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2021-08-06T07:28:00Z</dcterms:created>
  <dc:creator>Administrator</dc:creator>
  <cp:lastModifiedBy>吴昌兵</cp:lastModifiedBy>
  <cp:lastPrinted>2022-07-08T05:33:00Z</cp:lastPrinted>
  <dcterms:modified xsi:type="dcterms:W3CDTF">2025-06-17T03:56:17Z</dcterms:modified>
  <dc:title>关于《项目安全环保风险抵押金管理细则》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8494F17779C646EBA933AF6B383E1A1E</vt:lpwstr>
  </property>
  <property fmtid="{D5CDD505-2E9C-101B-9397-08002B2CF9AE}" pid="4" name="KSOTemplateDocerSaveRecord">
    <vt:lpwstr>eyJoZGlkIjoiMGMzZjAyMDE4YTk2YWMyN2MyMjQ2ODUyNDhmMjJiYmUiLCJ1c2VySWQiOiIzMDM5MjQ2NDUifQ==</vt:lpwstr>
  </property>
</Properties>
</file>