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94F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Source Han Serif CN" w:hAnsi="Source Han Serif CN" w:eastAsia="Source Han Serif CN" w:cs="Source Han Serif CN"/>
          <w:b w:val="0"/>
          <w:i w:val="0"/>
          <w:caps w:val="0"/>
          <w:color w:val="000000"/>
          <w:spacing w:val="0"/>
          <w:kern w:val="0"/>
          <w:sz w:val="36"/>
          <w:szCs w:val="36"/>
          <w:lang w:val="en-US" w:eastAsia="zh-CN"/>
        </w:rPr>
      </w:pPr>
      <w:r>
        <w:rPr>
          <w:rFonts w:hint="eastAsia" w:ascii="宋体" w:hAnsi="宋体" w:cs="宋体"/>
          <w:b/>
          <w:bCs/>
          <w:sz w:val="36"/>
          <w:szCs w:val="36"/>
          <w:lang w:val="en-US" w:eastAsia="zh-CN"/>
        </w:rPr>
        <w:t>醋酸乙烯及EVA一体化</w:t>
      </w:r>
      <w:r>
        <w:rPr>
          <w:rFonts w:hint="eastAsia" w:ascii="宋体" w:hAnsi="宋体" w:eastAsia="宋体" w:cs="宋体"/>
          <w:b/>
          <w:bCs/>
          <w:sz w:val="36"/>
          <w:szCs w:val="36"/>
        </w:rPr>
        <w:t>项目</w:t>
      </w:r>
      <w:r>
        <w:rPr>
          <w:rFonts w:hint="eastAsia" w:ascii="宋体" w:hAnsi="宋体" w:cs="宋体"/>
          <w:b/>
          <w:bCs/>
          <w:sz w:val="36"/>
          <w:szCs w:val="36"/>
          <w:lang w:val="en-US" w:eastAsia="zh-CN"/>
        </w:rPr>
        <w:t>结构钢管公开采购文件</w:t>
      </w: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我公司现需采购结构钢管1批，</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信息，实行满足要求的最低价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E51C717">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6543825B">
      <w:pPr>
        <w:spacing w:line="360" w:lineRule="auto"/>
        <w:ind w:firstLine="480" w:firstLineChars="200"/>
        <w:jc w:val="left"/>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1.1 </w:t>
      </w:r>
      <w:r>
        <w:rPr>
          <w:rFonts w:hint="eastAsia" w:ascii="仿宋_GB2312" w:hAnsi="宋体" w:eastAsia="仿宋_GB2312" w:cs="‹ÎSå"/>
          <w:color w:val="auto"/>
          <w:kern w:val="1"/>
          <w:sz w:val="24"/>
          <w:highlight w:val="none"/>
          <w:lang w:eastAsia="zh-CN"/>
        </w:rPr>
        <w:t>采购</w:t>
      </w:r>
      <w:r>
        <w:rPr>
          <w:rFonts w:hint="eastAsia" w:ascii="仿宋_GB2312" w:hAnsi="宋体" w:eastAsia="仿宋_GB2312" w:cs="‹ÎSå"/>
          <w:color w:val="auto"/>
          <w:kern w:val="1"/>
          <w:sz w:val="24"/>
          <w:highlight w:val="none"/>
        </w:rPr>
        <w:t>货物名称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lang w:val="en-US" w:eastAsia="zh-CN"/>
        </w:rPr>
        <w:t>结构钢管</w:t>
      </w:r>
      <w:r>
        <w:rPr>
          <w:rFonts w:hint="eastAsia" w:ascii="仿宋_GB2312" w:hAnsi="宋体" w:eastAsia="仿宋_GB2312" w:cs="‹ÎSå"/>
          <w:color w:val="auto"/>
          <w:kern w:val="1"/>
          <w:sz w:val="24"/>
          <w:highlight w:val="none"/>
          <w:lang w:val="en-US" w:eastAsia="zh-CN"/>
        </w:rPr>
        <w:t>1批（详见3.</w:t>
      </w:r>
      <w:r>
        <w:rPr>
          <w:rFonts w:hint="eastAsia" w:ascii="仿宋_GB2312" w:hAnsi="宋体" w:eastAsia="仿宋_GB2312" w:cs="‹ÎSå"/>
          <w:bCs/>
          <w:sz w:val="24"/>
        </w:rPr>
        <w:t>报价货物清单及技术要求</w:t>
      </w:r>
      <w:r>
        <w:rPr>
          <w:rFonts w:hint="eastAsia" w:ascii="仿宋_GB2312" w:hAnsi="宋体" w:eastAsia="仿宋_GB2312" w:cs="‹ÎSå"/>
          <w:color w:val="auto"/>
          <w:kern w:val="1"/>
          <w:sz w:val="24"/>
          <w:highlight w:val="none"/>
          <w:lang w:val="en-US" w:eastAsia="zh-CN"/>
        </w:rPr>
        <w:t>）。</w:t>
      </w:r>
    </w:p>
    <w:p w14:paraId="73CFF98E">
      <w:pPr>
        <w:spacing w:line="360" w:lineRule="auto"/>
        <w:ind w:firstLine="480" w:firstLineChars="200"/>
        <w:jc w:val="left"/>
        <w:rPr>
          <w:rFonts w:hint="eastAsia"/>
          <w:u w:val="none"/>
        </w:rPr>
      </w:pPr>
      <w:r>
        <w:rPr>
          <w:rFonts w:hint="eastAsia" w:ascii="仿宋_GB2312" w:hAnsi="宋体" w:eastAsia="仿宋_GB2312" w:cs="‹ÎSå"/>
          <w:color w:val="auto"/>
          <w:kern w:val="1"/>
          <w:sz w:val="24"/>
          <w:highlight w:val="none"/>
        </w:rPr>
        <w:t>1.2 交货地点：</w:t>
      </w:r>
      <w:r>
        <w:rPr>
          <w:rFonts w:hint="eastAsia" w:ascii="仿宋_GB2312" w:hAnsi="宋体" w:eastAsia="仿宋_GB2312" w:cs="‹ÎSå"/>
          <w:b/>
          <w:bCs/>
          <w:color w:val="auto"/>
          <w:kern w:val="1"/>
          <w:sz w:val="24"/>
          <w:u w:val="single"/>
        </w:rPr>
        <w:t>江苏索普</w:t>
      </w:r>
      <w:r>
        <w:rPr>
          <w:rFonts w:hint="eastAsia" w:ascii="仿宋_GB2312" w:hAnsi="宋体" w:eastAsia="仿宋_GB2312" w:cs="‹ÎSå"/>
          <w:b/>
          <w:bCs/>
          <w:color w:val="auto"/>
          <w:kern w:val="1"/>
          <w:sz w:val="24"/>
          <w:u w:val="single"/>
          <w:lang w:val="en-US" w:eastAsia="zh-CN"/>
        </w:rPr>
        <w:t>新材料科技有限公司指定现场</w:t>
      </w:r>
      <w:r>
        <w:rPr>
          <w:rFonts w:hint="eastAsia" w:ascii="仿宋_GB2312" w:hAnsi="宋体" w:eastAsia="仿宋_GB2312" w:cs="‹ÎSå"/>
          <w:b/>
          <w:bCs/>
          <w:color w:val="auto"/>
          <w:kern w:val="1"/>
          <w:sz w:val="24"/>
          <w:u w:val="none"/>
          <w:lang w:val="en-US" w:eastAsia="zh-CN"/>
        </w:rPr>
        <w:t>。</w:t>
      </w:r>
    </w:p>
    <w:p w14:paraId="36751793">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1.3 交货期：合同签订后</w:t>
      </w:r>
      <w:r>
        <w:rPr>
          <w:rFonts w:hint="eastAsia" w:ascii="仿宋_GB2312" w:hAnsi="宋体" w:eastAsia="仿宋_GB2312" w:cs="‹ÎSå"/>
          <w:b/>
          <w:bCs/>
          <w:color w:val="auto"/>
          <w:kern w:val="1"/>
          <w:sz w:val="24"/>
          <w:u w:val="single"/>
        </w:rPr>
        <w:t>10个工作日</w:t>
      </w:r>
      <w:r>
        <w:rPr>
          <w:rFonts w:hint="eastAsia" w:ascii="仿宋_GB2312" w:hAnsi="仿宋" w:eastAsia="仿宋_GB2312" w:cs="‹ÎSå"/>
          <w:color w:val="auto"/>
          <w:kern w:val="1"/>
          <w:sz w:val="24"/>
        </w:rPr>
        <w:t>（如无法满足请在报价时注明）。</w:t>
      </w:r>
    </w:p>
    <w:p w14:paraId="1F46F571">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 xml:space="preserve">1.4 </w:t>
      </w:r>
      <w:r>
        <w:rPr>
          <w:rFonts w:hint="eastAsia" w:ascii="仿宋_GB2312" w:hAnsi="宋体" w:eastAsia="仿宋_GB2312" w:cs="‹ÎSå"/>
          <w:color w:val="auto"/>
          <w:kern w:val="1"/>
          <w:sz w:val="24"/>
          <w:lang w:val="en-US" w:eastAsia="zh-CN"/>
        </w:rPr>
        <w:t>付款方式：货到增值税专用发票到2个月内银行现汇付款90%，余款10%为质保金，质保期为材料</w:t>
      </w:r>
      <w:r>
        <w:rPr>
          <w:rFonts w:hint="eastAsia" w:ascii="仿宋_GB2312" w:hAnsi="宋体" w:eastAsia="仿宋_GB2312" w:cs="‹ÎSå"/>
          <w:b/>
          <w:bCs/>
          <w:color w:val="auto"/>
          <w:kern w:val="1"/>
          <w:sz w:val="24"/>
          <w:u w:val="single"/>
          <w:lang w:val="en-US" w:eastAsia="zh-CN"/>
        </w:rPr>
        <w:t>到货验收合格后18个月</w:t>
      </w:r>
      <w:r>
        <w:rPr>
          <w:rFonts w:hint="eastAsia" w:ascii="仿宋_GB2312" w:hAnsi="宋体" w:eastAsia="仿宋_GB2312" w:cs="‹ÎSå"/>
          <w:color w:val="auto"/>
          <w:kern w:val="1"/>
          <w:sz w:val="24"/>
          <w:lang w:val="en-US" w:eastAsia="zh-CN"/>
        </w:rPr>
        <w:t>。如</w:t>
      </w:r>
      <w:r>
        <w:rPr>
          <w:rFonts w:hint="eastAsia" w:ascii="仿宋_GB2312" w:hAnsi="宋体" w:eastAsia="仿宋_GB2312" w:cs="‹ÎSå"/>
          <w:color w:val="auto"/>
          <w:kern w:val="1"/>
          <w:sz w:val="24"/>
          <w:lang w:eastAsia="zh-CN"/>
        </w:rPr>
        <w:t>报价</w:t>
      </w:r>
      <w:r>
        <w:rPr>
          <w:rFonts w:hint="eastAsia" w:ascii="仿宋_GB2312" w:hAnsi="宋体" w:eastAsia="仿宋_GB2312" w:cs="‹ÎSå"/>
          <w:color w:val="auto"/>
          <w:kern w:val="1"/>
          <w:sz w:val="24"/>
        </w:rPr>
        <w:t>人不接受</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人提出的付款方式，明确能够接受的付款方式及付款时间，</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时作为参考。</w:t>
      </w:r>
    </w:p>
    <w:p w14:paraId="31DEAE0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 报价方式：</w:t>
      </w:r>
      <w:r>
        <w:rPr>
          <w:rFonts w:hint="eastAsia" w:ascii="仿宋_GB2312" w:hAnsi="宋体" w:eastAsia="仿宋_GB2312" w:cs="‹ÎSå"/>
          <w:b/>
          <w:bCs/>
          <w:color w:val="auto"/>
          <w:kern w:val="1"/>
          <w:sz w:val="24"/>
          <w:u w:val="single"/>
          <w:lang w:val="en-US" w:eastAsia="zh-CN"/>
        </w:rPr>
        <w:t>线下</w:t>
      </w:r>
      <w:r>
        <w:rPr>
          <w:rFonts w:hint="eastAsia" w:ascii="仿宋_GB2312" w:hAnsi="宋体" w:eastAsia="仿宋_GB2312" w:cs="‹ÎSå"/>
          <w:color w:val="auto"/>
          <w:kern w:val="1"/>
          <w:sz w:val="24"/>
          <w:lang w:val="en-US" w:eastAsia="zh-CN"/>
        </w:rPr>
        <w:t>。报价书及相关资料以报价袋形式送达。</w:t>
      </w:r>
    </w:p>
    <w:p w14:paraId="12F33FA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1.5.1 报价袋外包装必须用</w:t>
      </w:r>
      <w:r>
        <w:rPr>
          <w:rFonts w:hint="eastAsia" w:ascii="仿宋_GB2312" w:hAnsi="宋体" w:eastAsia="仿宋_GB2312" w:cs="‹ÎSå"/>
          <w:b/>
          <w:bCs/>
          <w:color w:val="auto"/>
          <w:kern w:val="1"/>
          <w:sz w:val="24"/>
          <w:u w:val="single"/>
          <w:lang w:val="en-US" w:eastAsia="zh-CN"/>
        </w:rPr>
        <w:t>“封条”</w:t>
      </w:r>
      <w:r>
        <w:rPr>
          <w:rFonts w:hint="eastAsia" w:ascii="仿宋_GB2312" w:hAnsi="宋体" w:eastAsia="仿宋_GB2312" w:cs="‹ÎSå"/>
          <w:color w:val="auto"/>
          <w:kern w:val="1"/>
          <w:sz w:val="24"/>
          <w:lang w:val="en-US" w:eastAsia="zh-CN"/>
        </w:rPr>
        <w:t>密封，封条格式自定，另需加盖公章、法人章，填写密封日期。</w:t>
      </w:r>
    </w:p>
    <w:p w14:paraId="2BFB633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1.5.2 报价袋封面上需注明“采购项目名称，报价方名称、地址、联系人、联系电话”等信息。</w:t>
      </w:r>
    </w:p>
    <w:p w14:paraId="79D9E397">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1.5.3 报价文件还应包括正本1份，并要求在报价截止日之前送达，逾期将作为作无效报价处理。</w:t>
      </w:r>
    </w:p>
    <w:p w14:paraId="14DB91BC">
      <w:pPr>
        <w:spacing w:line="360" w:lineRule="auto"/>
        <w:ind w:firstLine="480" w:firstLineChars="200"/>
        <w:jc w:val="left"/>
        <w:rPr>
          <w:rFonts w:hint="eastAsia" w:eastAsia="仿宋_GB2312"/>
          <w:highlight w:val="none"/>
          <w:lang w:val="en-US" w:eastAsia="zh-CN"/>
        </w:rPr>
      </w:pPr>
      <w:r>
        <w:rPr>
          <w:rFonts w:hint="eastAsia" w:ascii="仿宋_GB2312" w:hAnsi="宋体" w:eastAsia="仿宋_GB2312" w:cs="‹ÎSå"/>
          <w:color w:val="auto"/>
          <w:kern w:val="1"/>
          <w:sz w:val="24"/>
          <w:lang w:val="en-US" w:eastAsia="zh-CN"/>
        </w:rPr>
        <w:t>1.6 报价</w:t>
      </w:r>
      <w:r>
        <w:rPr>
          <w:rFonts w:hint="eastAsia" w:ascii="仿宋_GB2312" w:hAnsi="宋体" w:eastAsia="仿宋_GB2312" w:cs="‹ÎSå"/>
          <w:color w:val="auto"/>
          <w:kern w:val="1"/>
          <w:sz w:val="24"/>
        </w:rPr>
        <w:t>截止</w:t>
      </w:r>
      <w:r>
        <w:rPr>
          <w:rFonts w:hint="eastAsia" w:ascii="仿宋_GB2312" w:hAnsi="宋体" w:eastAsia="仿宋_GB2312" w:cs="‹ÎSå"/>
          <w:color w:val="auto"/>
          <w:kern w:val="1"/>
          <w:sz w:val="24"/>
          <w:highlight w:val="none"/>
        </w:rPr>
        <w:t>时间</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highlight w:val="none"/>
        </w:rPr>
        <w:t>202</w:t>
      </w:r>
      <w:r>
        <w:rPr>
          <w:rFonts w:hint="eastAsia" w:ascii="仿宋_GB2312" w:hAnsi="宋体" w:eastAsia="仿宋_GB2312" w:cs="‹ÎSå"/>
          <w:color w:val="auto"/>
          <w:kern w:val="1"/>
          <w:sz w:val="24"/>
          <w:highlight w:val="none"/>
          <w:lang w:val="en-US" w:eastAsia="zh-CN"/>
        </w:rPr>
        <w:t>5</w:t>
      </w:r>
      <w:r>
        <w:rPr>
          <w:rFonts w:hint="eastAsia" w:ascii="仿宋_GB2312" w:hAnsi="宋体" w:eastAsia="仿宋_GB2312" w:cs="‹ÎSå"/>
          <w:color w:val="auto"/>
          <w:kern w:val="1"/>
          <w:sz w:val="24"/>
          <w:highlight w:val="none"/>
        </w:rPr>
        <w:t>年</w:t>
      </w:r>
      <w:r>
        <w:rPr>
          <w:rFonts w:hint="eastAsia" w:ascii="仿宋_GB2312" w:hAnsi="宋体" w:eastAsia="仿宋_GB2312" w:cs="‹ÎSå"/>
          <w:color w:val="auto"/>
          <w:kern w:val="1"/>
          <w:sz w:val="24"/>
          <w:highlight w:val="none"/>
          <w:lang w:val="en-US" w:eastAsia="zh-CN"/>
        </w:rPr>
        <w:t>8</w:t>
      </w:r>
      <w:r>
        <w:rPr>
          <w:rFonts w:hint="eastAsia" w:ascii="仿宋_GB2312" w:hAnsi="宋体" w:eastAsia="仿宋_GB2312" w:cs="‹ÎSå"/>
          <w:color w:val="auto"/>
          <w:kern w:val="1"/>
          <w:sz w:val="24"/>
          <w:highlight w:val="none"/>
        </w:rPr>
        <w:t>月</w:t>
      </w:r>
      <w:r>
        <w:rPr>
          <w:rFonts w:hint="eastAsia" w:ascii="仿宋_GB2312" w:hAnsi="宋体" w:eastAsia="仿宋_GB2312" w:cs="‹ÎSå"/>
          <w:color w:val="auto"/>
          <w:kern w:val="1"/>
          <w:sz w:val="24"/>
          <w:highlight w:val="none"/>
          <w:lang w:val="en-US" w:eastAsia="zh-CN"/>
        </w:rPr>
        <w:t>22</w:t>
      </w:r>
      <w:r>
        <w:rPr>
          <w:rFonts w:hint="eastAsia" w:ascii="仿宋_GB2312" w:hAnsi="宋体" w:eastAsia="仿宋_GB2312" w:cs="‹ÎSå"/>
          <w:color w:val="auto"/>
          <w:kern w:val="1"/>
          <w:sz w:val="24"/>
          <w:highlight w:val="none"/>
        </w:rPr>
        <w:t>日下午</w:t>
      </w:r>
      <w:r>
        <w:rPr>
          <w:rFonts w:hint="eastAsia" w:ascii="仿宋_GB2312" w:hAnsi="宋体" w:eastAsia="仿宋_GB2312" w:cs="‹ÎSå"/>
          <w:color w:val="auto"/>
          <w:kern w:val="1"/>
          <w:sz w:val="24"/>
          <w:highlight w:val="none"/>
          <w:lang w:val="en-US" w:eastAsia="zh-CN"/>
        </w:rPr>
        <w:t>14：00</w:t>
      </w:r>
      <w:r>
        <w:rPr>
          <w:rFonts w:hint="eastAsia" w:ascii="仿宋_GB2312" w:hAnsi="宋体" w:eastAsia="仿宋_GB2312" w:cs="‹ÎSå"/>
          <w:color w:val="auto"/>
          <w:kern w:val="1"/>
          <w:sz w:val="24"/>
          <w:highlight w:val="none"/>
        </w:rPr>
        <w:t>时（北京时间）</w:t>
      </w:r>
      <w:r>
        <w:rPr>
          <w:rFonts w:hint="eastAsia" w:ascii="仿宋_GB2312" w:hAnsi="宋体" w:eastAsia="仿宋_GB2312" w:cs="‹ÎSå"/>
          <w:color w:val="auto"/>
          <w:kern w:val="1"/>
          <w:sz w:val="24"/>
          <w:highlight w:val="none"/>
          <w:lang w:eastAsia="zh-CN"/>
        </w:rPr>
        <w:t>。</w:t>
      </w:r>
    </w:p>
    <w:p w14:paraId="384B2546">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highlight w:val="none"/>
        </w:rPr>
        <w:t>1.</w:t>
      </w:r>
      <w:r>
        <w:rPr>
          <w:rFonts w:hint="eastAsia" w:ascii="仿宋_GB2312" w:hAnsi="宋体" w:eastAsia="仿宋_GB2312" w:cs="‹ÎSå"/>
          <w:color w:val="auto"/>
          <w:kern w:val="1"/>
          <w:sz w:val="24"/>
          <w:highlight w:val="none"/>
          <w:lang w:val="en-US" w:eastAsia="zh-CN"/>
        </w:rPr>
        <w:t>7</w:t>
      </w:r>
      <w:r>
        <w:rPr>
          <w:rFonts w:hint="eastAsia" w:ascii="仿宋_GB2312" w:hAnsi="宋体" w:eastAsia="仿宋_GB2312" w:cs="‹ÎSå"/>
          <w:color w:val="auto"/>
          <w:kern w:val="1"/>
          <w:sz w:val="24"/>
          <w:highlight w:val="none"/>
        </w:rPr>
        <w:t xml:space="preserve"> </w:t>
      </w:r>
      <w:r>
        <w:rPr>
          <w:rFonts w:hint="eastAsia" w:ascii="仿宋_GB2312" w:hAnsi="宋体" w:eastAsia="仿宋_GB2312" w:cs="‹ÎSå"/>
          <w:color w:val="auto"/>
          <w:kern w:val="1"/>
          <w:sz w:val="24"/>
          <w:highlight w:val="none"/>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时间：202</w:t>
      </w:r>
      <w:r>
        <w:rPr>
          <w:rFonts w:hint="eastAsia" w:ascii="仿宋_GB2312" w:hAnsi="宋体" w:eastAsia="仿宋_GB2312" w:cs="‹ÎSå"/>
          <w:color w:val="auto"/>
          <w:kern w:val="1"/>
          <w:sz w:val="24"/>
          <w:highlight w:val="none"/>
          <w:lang w:val="en-US" w:eastAsia="zh-CN"/>
        </w:rPr>
        <w:t>5</w:t>
      </w:r>
      <w:r>
        <w:rPr>
          <w:rFonts w:hint="eastAsia" w:ascii="仿宋_GB2312" w:hAnsi="宋体" w:eastAsia="仿宋_GB2312" w:cs="‹ÎSå"/>
          <w:color w:val="auto"/>
          <w:kern w:val="1"/>
          <w:sz w:val="24"/>
          <w:highlight w:val="none"/>
        </w:rPr>
        <w:t xml:space="preserve">年 </w:t>
      </w:r>
      <w:r>
        <w:rPr>
          <w:rFonts w:hint="eastAsia" w:ascii="仿宋_GB2312" w:hAnsi="宋体" w:eastAsia="仿宋_GB2312" w:cs="‹ÎSå"/>
          <w:color w:val="auto"/>
          <w:kern w:val="1"/>
          <w:sz w:val="24"/>
          <w:highlight w:val="none"/>
          <w:lang w:val="en-US" w:eastAsia="zh-CN"/>
        </w:rPr>
        <w:t>8</w:t>
      </w:r>
      <w:r>
        <w:rPr>
          <w:rFonts w:hint="eastAsia" w:ascii="仿宋_GB2312" w:hAnsi="宋体" w:eastAsia="仿宋_GB2312" w:cs="‹ÎSå"/>
          <w:color w:val="auto"/>
          <w:kern w:val="1"/>
          <w:sz w:val="24"/>
          <w:highlight w:val="none"/>
        </w:rPr>
        <w:t>月</w:t>
      </w:r>
      <w:r>
        <w:rPr>
          <w:rFonts w:hint="eastAsia" w:ascii="仿宋_GB2312" w:hAnsi="宋体" w:eastAsia="仿宋_GB2312" w:cs="‹ÎSå"/>
          <w:color w:val="auto"/>
          <w:kern w:val="1"/>
          <w:sz w:val="24"/>
          <w:highlight w:val="none"/>
          <w:lang w:val="en-US" w:eastAsia="zh-CN"/>
        </w:rPr>
        <w:t>22</w:t>
      </w:r>
      <w:r>
        <w:rPr>
          <w:rFonts w:hint="eastAsia" w:ascii="仿宋_GB2312" w:hAnsi="宋体" w:eastAsia="仿宋_GB2312" w:cs="‹ÎSå"/>
          <w:color w:val="auto"/>
          <w:kern w:val="1"/>
          <w:sz w:val="24"/>
          <w:highlight w:val="none"/>
        </w:rPr>
        <w:t>日下午14:00（北京时间）。</w:t>
      </w:r>
    </w:p>
    <w:p w14:paraId="722FC30C">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8</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地点：江苏索普(集团)有限公司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1C46B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eastAsia="zh-CN"/>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9</w:t>
      </w:r>
      <w:r>
        <w:rPr>
          <w:rFonts w:hint="eastAsia" w:ascii="仿宋_GB2312" w:hAnsi="仿宋" w:eastAsia="仿宋_GB2312" w:cs="‹ÎSå"/>
          <w:color w:val="auto"/>
          <w:kern w:val="1"/>
          <w:sz w:val="24"/>
          <w:highlight w:val="none"/>
        </w:rPr>
        <w:t xml:space="preserve"> 报价须知：</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none"/>
          <w:u w:val="single"/>
        </w:rPr>
        <w:t>13%</w:t>
      </w:r>
      <w:r>
        <w:rPr>
          <w:rFonts w:hint="eastAsia" w:ascii="仿宋_GB2312" w:hAnsi="仿宋" w:eastAsia="仿宋_GB2312"/>
          <w:b/>
          <w:bCs/>
          <w:sz w:val="24"/>
          <w:highlight w:val="none"/>
          <w:u w:val="single"/>
          <w:lang w:val="en-US" w:eastAsia="zh-CN"/>
        </w:rPr>
        <w:t xml:space="preserve"> </w:t>
      </w:r>
      <w:r>
        <w:rPr>
          <w:rFonts w:hint="eastAsia" w:ascii="仿宋_GB2312" w:hAnsi="宋体" w:eastAsia="仿宋_GB2312" w:cs="‹ÎSå"/>
          <w:kern w:val="1"/>
          <w:sz w:val="24"/>
          <w:highlight w:val="none"/>
          <w:lang w:eastAsia="zh-CN"/>
        </w:rPr>
        <w:t>增值税</w:t>
      </w:r>
      <w:r>
        <w:rPr>
          <w:rFonts w:hint="eastAsia" w:ascii="仿宋_GB2312" w:hAnsi="宋体" w:eastAsia="仿宋_GB2312" w:cs="‹ÎSå"/>
          <w:kern w:val="1"/>
          <w:sz w:val="24"/>
          <w:highlight w:val="none"/>
          <w:lang w:val="en-US" w:eastAsia="zh-CN"/>
        </w:rPr>
        <w:t>、</w:t>
      </w:r>
      <w:r>
        <w:rPr>
          <w:rFonts w:hint="eastAsia" w:ascii="仿宋_GB2312" w:hAnsi="宋体" w:eastAsia="仿宋_GB2312" w:cs="‹ÎSå"/>
          <w:kern w:val="1"/>
          <w:sz w:val="24"/>
          <w:lang w:eastAsia="zh-CN"/>
        </w:rPr>
        <w:t>运费等。</w:t>
      </w:r>
    </w:p>
    <w:p w14:paraId="5DD05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val="en-US" w:eastAsia="zh-CN"/>
        </w:rPr>
      </w:pPr>
      <w:r>
        <w:rPr>
          <w:rFonts w:hint="eastAsia" w:ascii="仿宋_GB2312" w:hAnsi="宋体" w:eastAsia="仿宋_GB2312" w:cs="‹ÎSå"/>
          <w:kern w:val="1"/>
          <w:sz w:val="24"/>
          <w:lang w:val="en-US" w:eastAsia="zh-CN"/>
        </w:rPr>
        <w:t>本次询价各项产品随货资料【</w:t>
      </w:r>
      <w:r>
        <w:rPr>
          <w:rFonts w:hint="eastAsia" w:ascii="仿宋_GB2312" w:hAnsi="仿宋_GB2312" w:eastAsia="仿宋_GB2312" w:cs="仿宋_GB2312"/>
          <w:color w:val="auto"/>
          <w:kern w:val="1"/>
          <w:sz w:val="24"/>
          <w:szCs w:val="24"/>
          <w:lang w:val="en-US" w:eastAsia="zh-CN"/>
        </w:rPr>
        <w:t>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、合格证、TS证书等】，</w:t>
      </w:r>
      <w:r>
        <w:rPr>
          <w:rFonts w:hint="eastAsia" w:ascii="仿宋_GB2312" w:hAnsi="宋体" w:eastAsia="仿宋_GB2312" w:cs="‹ÎSå"/>
          <w:kern w:val="1"/>
          <w:sz w:val="24"/>
          <w:lang w:val="en-US" w:eastAsia="zh-CN"/>
        </w:rPr>
        <w:t>采用数字化交付模式，电子版资料需上传至公司数字化交付平台。所有报价单位提供的资料均需满足附件：《材料数字化交付要求》。</w:t>
      </w:r>
    </w:p>
    <w:p w14:paraId="2B6D66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rPr>
      </w:pPr>
      <w:r>
        <w:rPr>
          <w:rFonts w:hint="eastAsia" w:ascii="仿宋_GB2312" w:hAnsi="仿宋" w:eastAsia="仿宋_GB2312"/>
          <w:sz w:val="24"/>
          <w:highlight w:val="none"/>
        </w:rPr>
        <w:t>如国</w:t>
      </w:r>
      <w:r>
        <w:rPr>
          <w:rFonts w:hint="eastAsia" w:ascii="仿宋_GB2312" w:hAnsi="仿宋" w:eastAsia="仿宋_GB2312"/>
          <w:sz w:val="24"/>
        </w:rPr>
        <w:t>家税率调整，按合同含税价格/（1+合同约定税率）*（1+国家规定的新税率）调整合同价格开具发票。</w:t>
      </w:r>
    </w:p>
    <w:p w14:paraId="1227EC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none"/>
          <w:lang w:eastAsia="zh-CN"/>
        </w:rPr>
      </w:pPr>
      <w:r>
        <w:rPr>
          <w:rFonts w:hint="eastAsia" w:ascii="仿宋_GB2312" w:hAnsi="仿宋_GB2312" w:eastAsia="仿宋_GB2312" w:cs="仿宋_GB2312"/>
          <w:kern w:val="1"/>
          <w:sz w:val="24"/>
          <w:highlight w:val="none"/>
        </w:rPr>
        <w:t>2.</w:t>
      </w:r>
      <w:r>
        <w:rPr>
          <w:rFonts w:hint="eastAsia" w:ascii="仿宋_GB2312" w:hAnsi="仿宋_GB2312" w:eastAsia="仿宋_GB2312" w:cs="仿宋_GB2312"/>
          <w:bCs/>
          <w:kern w:val="1"/>
          <w:sz w:val="24"/>
          <w:highlight w:val="none"/>
        </w:rPr>
        <w:t xml:space="preserve"> </w:t>
      </w:r>
      <w:r>
        <w:rPr>
          <w:rFonts w:hint="eastAsia" w:ascii="仿宋_GB2312" w:hAnsi="仿宋_GB2312" w:eastAsia="仿宋_GB2312" w:cs="仿宋_GB2312"/>
          <w:bCs/>
          <w:kern w:val="1"/>
          <w:sz w:val="24"/>
          <w:highlight w:val="none"/>
          <w:lang w:eastAsia="zh-CN"/>
        </w:rPr>
        <w:t>报价</w:t>
      </w:r>
      <w:r>
        <w:rPr>
          <w:rFonts w:hint="eastAsia" w:ascii="仿宋_GB2312" w:hAnsi="仿宋_GB2312" w:eastAsia="仿宋_GB2312" w:cs="仿宋_GB2312"/>
          <w:bCs/>
          <w:kern w:val="1"/>
          <w:sz w:val="24"/>
          <w:highlight w:val="none"/>
        </w:rPr>
        <w:t>人资质</w:t>
      </w:r>
      <w:r>
        <w:rPr>
          <w:rFonts w:hint="eastAsia" w:ascii="仿宋_GB2312" w:hAnsi="仿宋_GB2312" w:eastAsia="仿宋_GB2312" w:cs="仿宋_GB2312"/>
          <w:bCs/>
          <w:kern w:val="1"/>
          <w:sz w:val="24"/>
          <w:highlight w:val="none"/>
          <w:lang w:eastAsia="zh-CN"/>
        </w:rPr>
        <w:t>：</w:t>
      </w:r>
    </w:p>
    <w:p w14:paraId="1A0D11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lang w:val="en-US" w:eastAsia="zh-CN"/>
        </w:rPr>
      </w:pPr>
      <w:r>
        <w:rPr>
          <w:rFonts w:hint="eastAsia" w:ascii="仿宋_GB2312" w:hAnsi="仿宋_GB2312" w:eastAsia="仿宋_GB2312" w:cs="仿宋_GB2312"/>
          <w:kern w:val="1"/>
          <w:sz w:val="24"/>
        </w:rPr>
        <w:t xml:space="preserve">2.1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人必须具有合法生产经营资质。</w:t>
      </w:r>
      <w:r>
        <w:rPr>
          <w:rFonts w:hint="eastAsia" w:ascii="仿宋_GB2312" w:hAnsi="仿宋_GB2312" w:eastAsia="仿宋_GB2312" w:cs="仿宋_GB2312"/>
          <w:sz w:val="24"/>
        </w:rPr>
        <w:t>确定中</w:t>
      </w:r>
      <w:r>
        <w:rPr>
          <w:rFonts w:hint="eastAsia" w:ascii="仿宋_GB2312" w:hAnsi="仿宋_GB2312" w:eastAsia="仿宋_GB2312" w:cs="仿宋_GB2312"/>
          <w:sz w:val="24"/>
          <w:lang w:val="en-US" w:eastAsia="zh-CN"/>
        </w:rPr>
        <w:t>选</w:t>
      </w:r>
      <w:r>
        <w:rPr>
          <w:rFonts w:hint="eastAsia" w:ascii="仿宋_GB2312" w:hAnsi="仿宋_GB2312" w:eastAsia="仿宋_GB2312" w:cs="仿宋_GB2312"/>
          <w:sz w:val="24"/>
        </w:rPr>
        <w:t>后，在签订合同前，</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w:t>
      </w:r>
      <w:r>
        <w:rPr>
          <w:rFonts w:hint="eastAsia" w:ascii="仿宋_GB2312" w:hAnsi="仿宋_GB2312" w:eastAsia="仿宋_GB2312" w:cs="仿宋_GB2312"/>
          <w:sz w:val="24"/>
        </w:rPr>
        <w:t>需提供如下有效资质文件：《营业执照》、《税务登记证》、《组织机构代码证》（或三证合一）、一般纳税人证明材料等。</w:t>
      </w:r>
    </w:p>
    <w:p w14:paraId="0D7AE0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0"/>
          <w:sz w:val="24"/>
          <w:szCs w:val="24"/>
          <w:lang w:val="en-US" w:eastAsia="zh-CN"/>
        </w:rPr>
        <w:t>2.2 报价</w:t>
      </w:r>
      <w:r>
        <w:rPr>
          <w:rFonts w:hint="eastAsia" w:ascii="仿宋_GB2312" w:hAnsi="仿宋_GB2312" w:eastAsia="仿宋_GB2312" w:cs="仿宋_GB2312"/>
          <w:color w:val="auto"/>
          <w:kern w:val="1"/>
          <w:sz w:val="24"/>
          <w:szCs w:val="24"/>
          <w:lang w:val="en-US" w:eastAsia="zh-CN"/>
        </w:rPr>
        <w:t>人</w:t>
      </w:r>
      <w:r>
        <w:rPr>
          <w:rFonts w:hint="eastAsia" w:ascii="仿宋_GB2312" w:hAnsi="仿宋_GB2312" w:eastAsia="仿宋_GB2312" w:cs="仿宋_GB2312"/>
          <w:color w:val="auto"/>
          <w:kern w:val="1"/>
          <w:sz w:val="24"/>
          <w:szCs w:val="24"/>
        </w:rPr>
        <w:t>所供</w:t>
      </w:r>
      <w:r>
        <w:rPr>
          <w:rFonts w:hint="eastAsia" w:ascii="仿宋_GB2312" w:hAnsi="仿宋_GB2312" w:eastAsia="仿宋_GB2312" w:cs="仿宋_GB2312"/>
          <w:color w:val="auto"/>
          <w:kern w:val="1"/>
          <w:sz w:val="24"/>
          <w:szCs w:val="24"/>
          <w:lang w:val="en-US" w:eastAsia="zh-CN"/>
        </w:rPr>
        <w:t>钢管</w:t>
      </w:r>
      <w:r>
        <w:rPr>
          <w:rFonts w:hint="eastAsia" w:ascii="仿宋_GB2312" w:hAnsi="仿宋_GB2312" w:eastAsia="仿宋_GB2312" w:cs="仿宋_GB2312"/>
          <w:b/>
          <w:bCs/>
          <w:color w:val="auto"/>
          <w:kern w:val="1"/>
          <w:sz w:val="24"/>
          <w:szCs w:val="24"/>
          <w:u w:val="single"/>
          <w:lang w:val="en-US" w:eastAsia="zh-CN"/>
        </w:rPr>
        <w:t>外径、壁厚、重量等允许偏差</w:t>
      </w:r>
      <w:r>
        <w:rPr>
          <w:rFonts w:hint="eastAsia" w:ascii="仿宋_GB2312" w:hAnsi="仿宋_GB2312" w:eastAsia="仿宋_GB2312" w:cs="仿宋_GB2312"/>
          <w:color w:val="auto"/>
          <w:kern w:val="1"/>
          <w:sz w:val="24"/>
          <w:szCs w:val="24"/>
          <w:lang w:val="en-US" w:eastAsia="zh-CN"/>
        </w:rPr>
        <w:t>应严格执行</w:t>
      </w:r>
      <w:r>
        <w:rPr>
          <w:rFonts w:hint="eastAsia" w:ascii="仿宋_GB2312" w:hAnsi="仿宋_GB2312" w:eastAsia="仿宋_GB2312" w:cs="仿宋_GB2312"/>
          <w:b/>
          <w:bCs/>
          <w:color w:val="auto"/>
          <w:kern w:val="1"/>
          <w:sz w:val="24"/>
          <w:szCs w:val="24"/>
          <w:u w:val="single"/>
          <w:lang w:val="en-US" w:eastAsia="zh-CN"/>
        </w:rPr>
        <w:t>GB/T 8162-2018</w:t>
      </w:r>
      <w:r>
        <w:rPr>
          <w:rFonts w:hint="eastAsia" w:ascii="仿宋_GB2312" w:hAnsi="仿宋_GB2312" w:eastAsia="仿宋_GB2312" w:cs="仿宋_GB2312"/>
          <w:color w:val="auto"/>
          <w:kern w:val="1"/>
          <w:sz w:val="24"/>
          <w:szCs w:val="24"/>
          <w:lang w:val="en-US" w:eastAsia="zh-CN"/>
        </w:rPr>
        <w:t>的规定。钢管的理论重量与实际重量的偏差应符合：</w:t>
      </w:r>
    </w:p>
    <w:p w14:paraId="30B933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2.2.1 单支钢管：</w:t>
      </w:r>
      <w:r>
        <w:rPr>
          <w:rFonts w:hint="eastAsia" w:ascii="宋体" w:hAnsi="宋体" w:eastAsia="宋体" w:cs="宋体"/>
          <w:b/>
          <w:bCs/>
          <w:color w:val="auto"/>
          <w:kern w:val="1"/>
          <w:sz w:val="24"/>
          <w:szCs w:val="24"/>
          <w:u w:val="single"/>
          <w:lang w:val="en-US" w:eastAsia="zh-CN"/>
        </w:rPr>
        <w:t>±</w:t>
      </w:r>
      <w:r>
        <w:rPr>
          <w:rFonts w:hint="eastAsia" w:ascii="仿宋_GB2312" w:hAnsi="仿宋_GB2312" w:eastAsia="仿宋_GB2312" w:cs="仿宋_GB2312"/>
          <w:b/>
          <w:bCs/>
          <w:color w:val="auto"/>
          <w:kern w:val="1"/>
          <w:sz w:val="24"/>
          <w:szCs w:val="24"/>
          <w:u w:val="single"/>
          <w:lang w:val="en-US" w:eastAsia="zh-CN"/>
        </w:rPr>
        <w:t>10%</w:t>
      </w:r>
      <w:r>
        <w:rPr>
          <w:rFonts w:hint="eastAsia" w:ascii="仿宋_GB2312" w:hAnsi="仿宋_GB2312" w:eastAsia="仿宋_GB2312" w:cs="仿宋_GB2312"/>
          <w:color w:val="auto"/>
          <w:kern w:val="1"/>
          <w:sz w:val="24"/>
          <w:szCs w:val="24"/>
          <w:lang w:val="en-US" w:eastAsia="zh-CN"/>
        </w:rPr>
        <w:t>；</w:t>
      </w:r>
    </w:p>
    <w:p w14:paraId="2B8CA7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2.2.2 每批最小为10t的钢管：</w:t>
      </w:r>
      <w:r>
        <w:rPr>
          <w:rFonts w:hint="eastAsia" w:ascii="宋体" w:hAnsi="宋体" w:eastAsia="宋体" w:cs="宋体"/>
          <w:b/>
          <w:bCs/>
          <w:color w:val="auto"/>
          <w:kern w:val="1"/>
          <w:sz w:val="24"/>
          <w:szCs w:val="24"/>
          <w:u w:val="single"/>
          <w:lang w:val="en-US" w:eastAsia="zh-CN"/>
        </w:rPr>
        <w:t>±</w:t>
      </w:r>
      <w:r>
        <w:rPr>
          <w:rFonts w:hint="eastAsia" w:ascii="仿宋_GB2312" w:hAnsi="仿宋_GB2312" w:eastAsia="仿宋_GB2312" w:cs="仿宋_GB2312"/>
          <w:b/>
          <w:bCs/>
          <w:color w:val="auto"/>
          <w:kern w:val="1"/>
          <w:sz w:val="24"/>
          <w:szCs w:val="24"/>
          <w:u w:val="single"/>
          <w:lang w:val="en-US" w:eastAsia="zh-CN"/>
        </w:rPr>
        <w:t>7.5%</w:t>
      </w:r>
      <w:r>
        <w:rPr>
          <w:rFonts w:hint="eastAsia" w:ascii="仿宋_GB2312" w:hAnsi="仿宋_GB2312" w:eastAsia="仿宋_GB2312" w:cs="仿宋_GB2312"/>
          <w:color w:val="auto"/>
          <w:kern w:val="1"/>
          <w:sz w:val="24"/>
          <w:szCs w:val="24"/>
          <w:lang w:val="en-US" w:eastAsia="zh-CN"/>
        </w:rPr>
        <w:t>。</w:t>
      </w:r>
    </w:p>
    <w:p w14:paraId="0AFFD2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2.3 钢管的</w:t>
      </w:r>
      <w:r>
        <w:rPr>
          <w:rFonts w:hint="eastAsia" w:ascii="仿宋_GB2312" w:hAnsi="仿宋_GB2312" w:eastAsia="仿宋_GB2312" w:cs="仿宋_GB2312"/>
          <w:b/>
          <w:bCs/>
          <w:color w:val="auto"/>
          <w:kern w:val="1"/>
          <w:sz w:val="24"/>
          <w:szCs w:val="24"/>
          <w:u w:val="single"/>
          <w:lang w:val="en-US" w:eastAsia="zh-CN"/>
        </w:rPr>
        <w:t>公称外径、公称壁厚尺寸和理论重量</w:t>
      </w:r>
      <w:r>
        <w:rPr>
          <w:rFonts w:hint="eastAsia" w:ascii="仿宋_GB2312" w:hAnsi="仿宋_GB2312" w:eastAsia="仿宋_GB2312" w:cs="仿宋_GB2312"/>
          <w:color w:val="auto"/>
          <w:kern w:val="1"/>
          <w:sz w:val="24"/>
          <w:szCs w:val="24"/>
          <w:lang w:val="en-US" w:eastAsia="zh-CN"/>
        </w:rPr>
        <w:t>应符合</w:t>
      </w:r>
      <w:r>
        <w:rPr>
          <w:rFonts w:hint="eastAsia" w:ascii="仿宋_GB2312" w:hAnsi="仿宋_GB2312" w:eastAsia="仿宋_GB2312" w:cs="仿宋_GB2312"/>
          <w:b/>
          <w:bCs/>
          <w:color w:val="auto"/>
          <w:kern w:val="1"/>
          <w:sz w:val="24"/>
          <w:szCs w:val="24"/>
          <w:u w:val="single"/>
          <w:lang w:val="en-US" w:eastAsia="zh-CN"/>
        </w:rPr>
        <w:t>GB/T 17395-2024</w:t>
      </w:r>
      <w:r>
        <w:rPr>
          <w:rFonts w:hint="eastAsia" w:ascii="仿宋_GB2312" w:hAnsi="仿宋_GB2312" w:eastAsia="仿宋_GB2312" w:cs="仿宋_GB2312"/>
          <w:color w:val="auto"/>
          <w:kern w:val="1"/>
          <w:sz w:val="24"/>
          <w:szCs w:val="24"/>
          <w:lang w:val="en-US" w:eastAsia="zh-CN"/>
        </w:rPr>
        <w:t>的规定，选择接近本次采购的规格型号报价。</w:t>
      </w:r>
    </w:p>
    <w:p w14:paraId="3E8E9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2.4 钢管的包装、标志和质量证明书应符合</w:t>
      </w:r>
      <w:r>
        <w:rPr>
          <w:rFonts w:hint="eastAsia" w:ascii="仿宋_GB2312" w:hAnsi="仿宋_GB2312" w:eastAsia="仿宋_GB2312" w:cs="仿宋_GB2312"/>
          <w:b/>
          <w:bCs/>
          <w:color w:val="auto"/>
          <w:kern w:val="1"/>
          <w:sz w:val="24"/>
          <w:szCs w:val="24"/>
          <w:u w:val="single"/>
          <w:lang w:val="en-US" w:eastAsia="zh-CN"/>
        </w:rPr>
        <w:t>GB/T 2102</w:t>
      </w:r>
      <w:r>
        <w:rPr>
          <w:rFonts w:hint="eastAsia" w:ascii="仿宋_GB2312" w:hAnsi="仿宋_GB2312" w:eastAsia="仿宋_GB2312" w:cs="仿宋_GB2312"/>
          <w:color w:val="auto"/>
          <w:kern w:val="1"/>
          <w:sz w:val="24"/>
          <w:szCs w:val="24"/>
          <w:lang w:val="en-US" w:eastAsia="zh-CN"/>
        </w:rPr>
        <w:t>的规定。质量证明书</w:t>
      </w:r>
      <w:r>
        <w:rPr>
          <w:rFonts w:hint="eastAsia" w:ascii="仿宋_GB2312" w:hAnsi="仿宋_GB2312" w:eastAsia="仿宋_GB2312" w:cs="仿宋_GB2312"/>
          <w:b/>
          <w:bCs/>
          <w:color w:val="auto"/>
          <w:kern w:val="1"/>
          <w:sz w:val="24"/>
          <w:szCs w:val="24"/>
          <w:u w:val="single"/>
          <w:lang w:val="en-US" w:eastAsia="zh-CN"/>
        </w:rPr>
        <w:t>同时提供纸质版、PDF版电子档</w:t>
      </w:r>
      <w:r>
        <w:rPr>
          <w:rFonts w:hint="eastAsia" w:ascii="仿宋_GB2312" w:hAnsi="仿宋_GB2312" w:eastAsia="仿宋_GB2312" w:cs="仿宋_GB2312"/>
          <w:color w:val="auto"/>
          <w:kern w:val="1"/>
          <w:sz w:val="24"/>
          <w:szCs w:val="24"/>
          <w:lang w:val="en-US" w:eastAsia="zh-CN"/>
        </w:rPr>
        <w:t>，随货同行。</w:t>
      </w:r>
    </w:p>
    <w:p w14:paraId="62F297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2.5 采购人会根据产品对应标准所要求的参数、指标进行逐项验收。所供产品不符合验收要求的，采购人有权拒绝收货，并对报价人实施处罚：</w:t>
      </w:r>
    </w:p>
    <w:p w14:paraId="3B411E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1） 第一次验收不合格，允许安排一次换货，并实施处罚</w:t>
      </w:r>
      <w:r>
        <w:rPr>
          <w:rFonts w:hint="eastAsia" w:ascii="仿宋_GB2312" w:hAnsi="仿宋_GB2312" w:eastAsia="仿宋_GB2312" w:cs="仿宋_GB2312"/>
          <w:b/>
          <w:bCs/>
          <w:color w:val="auto"/>
          <w:kern w:val="1"/>
          <w:sz w:val="24"/>
          <w:szCs w:val="24"/>
          <w:u w:val="single"/>
          <w:lang w:val="en-US" w:eastAsia="zh-CN"/>
        </w:rPr>
        <w:t>5000.00</w:t>
      </w:r>
      <w:r>
        <w:rPr>
          <w:rFonts w:hint="eastAsia" w:ascii="仿宋_GB2312" w:hAnsi="仿宋_GB2312" w:eastAsia="仿宋_GB2312" w:cs="仿宋_GB2312"/>
          <w:color w:val="auto"/>
          <w:kern w:val="1"/>
          <w:sz w:val="24"/>
          <w:szCs w:val="24"/>
          <w:lang w:val="en-US" w:eastAsia="zh-CN"/>
        </w:rPr>
        <w:t>元整。</w:t>
      </w:r>
    </w:p>
    <w:p w14:paraId="21E8B2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 第二次验收不合格，买方有权解除本合同，并将卖方列入江苏索普（集团）供应商负面清单。</w:t>
      </w:r>
    </w:p>
    <w:p w14:paraId="7D099B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3）</w:t>
      </w:r>
      <w:r>
        <w:rPr>
          <w:rFonts w:hint="eastAsia" w:ascii="仿宋_GB2312" w:hAnsi="仿宋_GB2312" w:eastAsia="仿宋_GB2312" w:cs="仿宋_GB2312"/>
          <w:b/>
          <w:bCs/>
          <w:color w:val="auto"/>
          <w:kern w:val="1"/>
          <w:sz w:val="24"/>
          <w:szCs w:val="24"/>
          <w:u w:val="single"/>
          <w:lang w:val="en-US" w:eastAsia="zh-CN"/>
        </w:rPr>
        <w:t xml:space="preserve"> 由于验收不合格，安排退换货，造成采购人工期延误、不合格品验收所产生的检测费等一系列费用，由报价人完全承担</w:t>
      </w:r>
      <w:r>
        <w:rPr>
          <w:rFonts w:hint="eastAsia" w:ascii="仿宋_GB2312" w:hAnsi="仿宋_GB2312" w:eastAsia="仿宋_GB2312" w:cs="仿宋_GB2312"/>
          <w:color w:val="auto"/>
          <w:kern w:val="1"/>
          <w:sz w:val="24"/>
          <w:szCs w:val="24"/>
          <w:lang w:val="en-US" w:eastAsia="zh-CN"/>
        </w:rPr>
        <w:t>。</w:t>
      </w:r>
    </w:p>
    <w:p w14:paraId="10C9A32E">
      <w:pPr>
        <w:spacing w:line="360" w:lineRule="auto"/>
        <w:ind w:firstLine="480" w:firstLineChars="200"/>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6</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人为经销商，必须具有合法经销资质。</w:t>
      </w:r>
    </w:p>
    <w:p w14:paraId="5EC2768B">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7</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w:t>
      </w:r>
      <w:r>
        <w:rPr>
          <w:rFonts w:hint="eastAsia" w:ascii="仿宋_GB2312" w:hAnsi="仿宋_GB2312" w:eastAsia="仿宋_GB2312" w:cs="仿宋_GB2312"/>
          <w:sz w:val="24"/>
        </w:rPr>
        <w:t>具备良好的售后服务能力，要求电话联系后</w:t>
      </w:r>
      <w:r>
        <w:rPr>
          <w:rFonts w:hint="eastAsia" w:ascii="仿宋_GB2312" w:hAnsi="仿宋_GB2312" w:eastAsia="仿宋_GB2312" w:cs="仿宋_GB2312"/>
          <w:b/>
          <w:bCs/>
          <w:sz w:val="24"/>
          <w:u w:val="single"/>
        </w:rPr>
        <w:t>8小时</w:t>
      </w:r>
      <w:r>
        <w:rPr>
          <w:rFonts w:hint="eastAsia" w:ascii="仿宋_GB2312" w:hAnsi="仿宋_GB2312" w:eastAsia="仿宋_GB2312" w:cs="仿宋_GB2312"/>
          <w:sz w:val="24"/>
        </w:rPr>
        <w:t>内必须给予回复，明确解决方案。</w:t>
      </w:r>
    </w:p>
    <w:p w14:paraId="18E4B02E">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人所供产品引起的知识产权方面的纠纷，由</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人承担一切后果，</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人不承担任何责任。</w:t>
      </w:r>
    </w:p>
    <w:p w14:paraId="4B503802">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sz w:val="24"/>
          <w:lang w:val="en-US" w:eastAsia="zh-CN"/>
        </w:rPr>
        <w:t xml:space="preserve">2.9 </w:t>
      </w:r>
      <w:r>
        <w:rPr>
          <w:rFonts w:hint="eastAsia" w:ascii="仿宋_GB2312" w:hAnsi="仿宋_GB2312" w:eastAsia="仿宋_GB2312" w:cs="仿宋_GB2312"/>
          <w:color w:val="000000"/>
          <w:kern w:val="1"/>
          <w:sz w:val="24"/>
          <w:szCs w:val="24"/>
          <w:lang w:val="en-US" w:eastAsia="zh-CN" w:bidi="ar-SA"/>
        </w:rPr>
        <w:t>不接受被列入索普集团供应商负面清单中的单位报价。</w:t>
      </w:r>
    </w:p>
    <w:p w14:paraId="56BAA832">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color w:val="000000"/>
          <w:kern w:val="1"/>
          <w:sz w:val="24"/>
          <w:szCs w:val="24"/>
          <w:lang w:val="en-US" w:eastAsia="zh-CN" w:bidi="ar-SA"/>
        </w:rPr>
        <w:t>2.10 不接受被列入失信被执行人、重大违法案件当事人报价。</w:t>
      </w:r>
    </w:p>
    <w:p w14:paraId="00326C42">
      <w:pPr>
        <w:ind w:firstLine="480" w:firstLineChars="200"/>
        <w:jc w:val="left"/>
        <w:rPr>
          <w:rFonts w:hint="eastAsia" w:ascii="仿宋_GB2312" w:hAnsi="宋体" w:eastAsia="仿宋_GB2312" w:cs="‹ÎSå"/>
          <w:bCs/>
          <w:sz w:val="24"/>
          <w:lang w:eastAsia="zh-CN"/>
        </w:rPr>
      </w:pPr>
      <w:r>
        <w:rPr>
          <w:rFonts w:hint="eastAsia" w:ascii="仿宋_GB2312" w:hAnsi="宋体" w:eastAsia="仿宋_GB2312" w:cs="‹ÎSå"/>
          <w:sz w:val="24"/>
        </w:rPr>
        <w:t xml:space="preserve">3. </w:t>
      </w:r>
      <w:r>
        <w:rPr>
          <w:rFonts w:hint="eastAsia" w:ascii="仿宋_GB2312" w:hAnsi="宋体" w:eastAsia="仿宋_GB2312" w:cs="‹ÎSå"/>
          <w:bCs/>
          <w:sz w:val="24"/>
        </w:rPr>
        <w:t>报价货物清单及技术要求</w:t>
      </w:r>
      <w:r>
        <w:rPr>
          <w:rFonts w:hint="eastAsia" w:ascii="仿宋_GB2312" w:hAnsi="宋体" w:eastAsia="仿宋_GB2312" w:cs="‹ÎSå"/>
          <w:bCs/>
          <w:sz w:val="24"/>
          <w:lang w:eastAsia="zh-CN"/>
        </w:rPr>
        <w:t>：</w:t>
      </w:r>
    </w:p>
    <w:p w14:paraId="35F64E1F">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lang w:eastAsia="zh-CN"/>
        </w:rPr>
      </w:pPr>
    </w:p>
    <w:tbl>
      <w:tblPr>
        <w:tblStyle w:val="10"/>
        <w:tblW w:w="86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8"/>
        <w:gridCol w:w="1713"/>
        <w:gridCol w:w="1950"/>
        <w:gridCol w:w="1525"/>
        <w:gridCol w:w="905"/>
        <w:gridCol w:w="905"/>
        <w:gridCol w:w="905"/>
      </w:tblGrid>
      <w:tr w14:paraId="5EE3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78" w:type="dxa"/>
            <w:tcBorders>
              <w:top w:val="single" w:color="000000" w:sz="4" w:space="0"/>
              <w:left w:val="single" w:color="000000" w:sz="4" w:space="0"/>
              <w:bottom w:val="single" w:color="000000" w:sz="4" w:space="0"/>
              <w:right w:val="single" w:color="000000" w:sz="4" w:space="0"/>
            </w:tcBorders>
            <w:noWrap/>
            <w:vAlign w:val="center"/>
          </w:tcPr>
          <w:p w14:paraId="0ECFD7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686C97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3CB1A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14:paraId="5C48C8E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标准号</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4E0AEF0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E036A1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8C06BF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r>
      <w:tr w14:paraId="58B1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noWrap/>
            <w:vAlign w:val="center"/>
          </w:tcPr>
          <w:p w14:paraId="734562E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49F5F3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结构用无缝</w:t>
            </w:r>
            <w:r>
              <w:rPr>
                <w:rFonts w:hint="eastAsia" w:ascii="宋体" w:hAnsi="宋体" w:eastAsia="宋体" w:cs="宋体"/>
                <w:i w:val="0"/>
                <w:iCs w:val="0"/>
                <w:color w:val="000000"/>
                <w:kern w:val="0"/>
                <w:sz w:val="16"/>
                <w:szCs w:val="16"/>
                <w:u w:val="none"/>
                <w:lang w:val="en-US" w:eastAsia="zh-CN" w:bidi="ar"/>
              </w:rPr>
              <w:t>钢管</w:t>
            </w:r>
          </w:p>
          <w:p w14:paraId="5D41D9E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（不镀锌）</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B7425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Φ50×3； 单支：6米</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14:paraId="535C5CF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GB/T </w:t>
            </w:r>
            <w:r>
              <w:rPr>
                <w:rFonts w:hint="eastAsia" w:ascii="宋体" w:hAnsi="宋体" w:cs="宋体"/>
                <w:i w:val="0"/>
                <w:iCs w:val="0"/>
                <w:color w:val="000000"/>
                <w:kern w:val="0"/>
                <w:sz w:val="16"/>
                <w:szCs w:val="16"/>
                <w:u w:val="none"/>
                <w:lang w:val="en-US" w:eastAsia="zh-CN" w:bidi="ar"/>
              </w:rPr>
              <w:t>8162-2018</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69016BE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Q235B</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50B043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900</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1F8AF7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r>
      <w:tr w14:paraId="1D1C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8" w:type="dxa"/>
            <w:tcBorders>
              <w:top w:val="single" w:color="000000" w:sz="4" w:space="0"/>
              <w:left w:val="single" w:color="000000" w:sz="4" w:space="0"/>
              <w:bottom w:val="single" w:color="000000" w:sz="4" w:space="0"/>
              <w:right w:val="single" w:color="000000" w:sz="4" w:space="0"/>
            </w:tcBorders>
            <w:noWrap/>
            <w:vAlign w:val="center"/>
          </w:tcPr>
          <w:p w14:paraId="065D42C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5AEC15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结构用无缝</w:t>
            </w:r>
            <w:r>
              <w:rPr>
                <w:rFonts w:hint="eastAsia" w:ascii="宋体" w:hAnsi="宋体" w:eastAsia="宋体" w:cs="宋体"/>
                <w:i w:val="0"/>
                <w:iCs w:val="0"/>
                <w:color w:val="000000"/>
                <w:kern w:val="0"/>
                <w:sz w:val="16"/>
                <w:szCs w:val="16"/>
                <w:u w:val="none"/>
                <w:lang w:val="en-US" w:eastAsia="zh-CN" w:bidi="ar"/>
              </w:rPr>
              <w:t>钢管</w:t>
            </w:r>
          </w:p>
          <w:p w14:paraId="0CC8A66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（不镀锌）</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05A39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Φ30×3； 单支：6米</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14:paraId="5C3010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GB/T </w:t>
            </w:r>
            <w:r>
              <w:rPr>
                <w:rFonts w:hint="eastAsia" w:ascii="宋体" w:hAnsi="宋体" w:cs="宋体"/>
                <w:i w:val="0"/>
                <w:iCs w:val="0"/>
                <w:color w:val="000000"/>
                <w:kern w:val="0"/>
                <w:sz w:val="16"/>
                <w:szCs w:val="16"/>
                <w:u w:val="none"/>
                <w:lang w:val="en-US" w:eastAsia="zh-CN" w:bidi="ar"/>
              </w:rPr>
              <w:t>8162-2018</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01219C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Q235B</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0A1108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5F5E14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r>
    </w:tbl>
    <w:p w14:paraId="62132546">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ascii="宋体" w:hAnsi="宋体" w:eastAsia="宋体" w:cs="宋体"/>
          <w:i w:val="0"/>
          <w:iCs w:val="0"/>
          <w:color w:val="000000"/>
          <w:kern w:val="0"/>
          <w:sz w:val="20"/>
          <w:szCs w:val="20"/>
          <w:u w:val="none"/>
          <w:lang w:val="en-US" w:eastAsia="zh-CN" w:bidi="ar"/>
        </w:rPr>
      </w:pPr>
    </w:p>
    <w:p w14:paraId="2B61D0A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注：1）</w:t>
      </w:r>
      <w:r>
        <w:rPr>
          <w:rFonts w:hint="eastAsia" w:ascii="仿宋_GB2312" w:hAnsi="仿宋_GB2312" w:eastAsia="仿宋_GB2312" w:cs="仿宋_GB2312"/>
          <w:i w:val="0"/>
          <w:iCs w:val="0"/>
          <w:color w:val="000000"/>
          <w:kern w:val="0"/>
          <w:sz w:val="18"/>
          <w:szCs w:val="18"/>
          <w:u w:val="none"/>
          <w:lang w:val="en-US" w:eastAsia="zh-CN" w:bidi="ar"/>
        </w:rPr>
        <w:t>报价单位应按照报价货物清单要求的规格、型号、技术参数报价，满足采购件的所有要求。</w:t>
      </w:r>
    </w:p>
    <w:p w14:paraId="6281E8B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400"/>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2）</w:t>
      </w:r>
      <w:r>
        <w:rPr>
          <w:rFonts w:hint="eastAsia" w:ascii="仿宋_GB2312" w:hAnsi="仿宋_GB2312" w:eastAsia="仿宋_GB2312" w:cs="仿宋_GB2312"/>
          <w:i w:val="0"/>
          <w:iCs w:val="0"/>
          <w:color w:val="000000"/>
          <w:kern w:val="0"/>
          <w:sz w:val="18"/>
          <w:szCs w:val="18"/>
          <w:u w:val="none"/>
          <w:lang w:val="en-US" w:eastAsia="zh-CN" w:bidi="ar"/>
        </w:rPr>
        <w:t>报价单位应保证产品质量符合国家标准或行业标准，所适用标准应为最新生效施行标准。</w:t>
      </w:r>
    </w:p>
    <w:p w14:paraId="617E1E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400"/>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3）</w:t>
      </w:r>
      <w:r>
        <w:rPr>
          <w:rFonts w:hint="eastAsia" w:ascii="仿宋_GB2312" w:hAnsi="仿宋_GB2312" w:eastAsia="仿宋_GB2312" w:cs="仿宋_GB2312"/>
          <w:i w:val="0"/>
          <w:iCs w:val="0"/>
          <w:color w:val="000000"/>
          <w:kern w:val="0"/>
          <w:sz w:val="18"/>
          <w:szCs w:val="18"/>
          <w:u w:val="none"/>
          <w:lang w:val="en-US" w:eastAsia="zh-CN" w:bidi="ar"/>
        </w:rPr>
        <w:t>所有产品为全新物品，所有产品实行3包服务。</w:t>
      </w:r>
    </w:p>
    <w:p w14:paraId="20752E21">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4.1在能够满足公开采购人技术要求及供货期要求的报价人中选择总报价最低的一家报价方作为中选候选人。</w:t>
      </w:r>
    </w:p>
    <w:p w14:paraId="7BC51D42">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5"/>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106380B">
      <w:pPr>
        <w:spacing w:line="360" w:lineRule="auto"/>
        <w:ind w:firstLine="480" w:firstLineChars="200"/>
        <w:rPr>
          <w:rFonts w:hint="eastAsia" w:ascii="仿宋_GB2312" w:hAnsi="仿宋" w:eastAsia="仿宋_GB2312" w:cs="‹ÎSå"/>
          <w:color w:val="auto"/>
          <w:kern w:val="1"/>
          <w:sz w:val="24"/>
        </w:rPr>
      </w:pPr>
      <w:r>
        <w:rPr>
          <w:rFonts w:hint="eastAsia" w:ascii="仿宋_GB2312" w:hAnsi="宋体" w:eastAsia="仿宋_GB2312" w:cs="‹ÎSå"/>
          <w:sz w:val="24"/>
          <w:highlight w:val="none"/>
          <w:lang w:val="en-US" w:eastAsia="zh-CN"/>
        </w:rPr>
        <w:t>5.1 中选人</w:t>
      </w:r>
      <w:r>
        <w:rPr>
          <w:rFonts w:hint="eastAsia" w:ascii="仿宋_GB2312" w:hAnsi="仿宋" w:eastAsia="仿宋_GB2312" w:cs="‹ÎSå"/>
          <w:color w:val="auto"/>
          <w:kern w:val="1"/>
          <w:sz w:val="24"/>
        </w:rPr>
        <w:t>应保证产品各项指标符合国标，</w:t>
      </w:r>
      <w:r>
        <w:rPr>
          <w:rFonts w:hint="eastAsia" w:ascii="仿宋_GB2312" w:hAnsi="宋体" w:eastAsia="仿宋_GB2312" w:cs="‹ÎSå"/>
          <w:color w:val="000000"/>
          <w:kern w:val="1"/>
          <w:sz w:val="24"/>
          <w:szCs w:val="24"/>
          <w:lang w:val="en-US" w:eastAsia="zh-CN" w:bidi="ar-SA"/>
        </w:rPr>
        <w:t>产品合格证、质量保证书（或质量保修卡、检验报告）随货同行。</w:t>
      </w:r>
      <w:r>
        <w:rPr>
          <w:rFonts w:hint="eastAsia" w:ascii="仿宋_GB2312" w:hAnsi="仿宋" w:eastAsia="仿宋_GB2312" w:cs="‹ÎSå"/>
          <w:color w:val="auto"/>
          <w:kern w:val="1"/>
          <w:sz w:val="24"/>
        </w:rPr>
        <w:t>无国标强制要求的应符合</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w:t>
      </w:r>
      <w:r>
        <w:rPr>
          <w:rFonts w:hint="eastAsia" w:ascii="仿宋_GB2312" w:hAnsi="仿宋" w:eastAsia="仿宋_GB2312" w:cs="‹ÎSå"/>
          <w:b/>
          <w:bCs/>
          <w:color w:val="auto"/>
          <w:kern w:val="1"/>
          <w:sz w:val="24"/>
          <w:u w:val="single"/>
        </w:rPr>
        <w:t>3.</w:t>
      </w:r>
      <w:r>
        <w:rPr>
          <w:rFonts w:hint="eastAsia" w:ascii="仿宋_GB2312" w:hAnsi="宋体" w:eastAsia="仿宋_GB2312" w:cs="‹ÎSå"/>
          <w:b/>
          <w:bCs/>
          <w:sz w:val="24"/>
          <w:u w:val="single"/>
        </w:rPr>
        <w:t>报价货物清单及</w:t>
      </w:r>
      <w:r>
        <w:rPr>
          <w:rFonts w:hint="eastAsia" w:ascii="仿宋_GB2312" w:hAnsi="仿宋" w:eastAsia="仿宋_GB2312" w:cs="‹ÎSå"/>
          <w:b/>
          <w:bCs/>
          <w:color w:val="auto"/>
          <w:kern w:val="1"/>
          <w:sz w:val="24"/>
          <w:u w:val="single"/>
        </w:rPr>
        <w:t>技术要求</w:t>
      </w:r>
      <w:r>
        <w:rPr>
          <w:rFonts w:hint="eastAsia" w:ascii="仿宋_GB2312" w:hAnsi="仿宋" w:eastAsia="仿宋_GB2312" w:cs="‹ÎSå"/>
          <w:color w:val="auto"/>
          <w:kern w:val="1"/>
          <w:sz w:val="24"/>
        </w:rPr>
        <w:t>条款，否则应及时调换或退货处理。</w:t>
      </w:r>
    </w:p>
    <w:p w14:paraId="14E651FE">
      <w:pPr>
        <w:spacing w:line="360" w:lineRule="auto"/>
        <w:ind w:firstLine="480" w:firstLineChars="200"/>
        <w:jc w:val="left"/>
        <w:rPr>
          <w:rFonts w:ascii="仿宋_GB2312" w:hAnsi="宋体" w:eastAsia="仿宋_GB2312" w:cs="‹ÎSå"/>
          <w:kern w:val="1"/>
          <w:sz w:val="24"/>
        </w:rPr>
      </w:pPr>
      <w:r>
        <w:rPr>
          <w:rFonts w:hint="eastAsia" w:ascii="仿宋_GB2312" w:hAnsi="宋体" w:eastAsia="仿宋_GB2312" w:cs="‹ÎSå"/>
          <w:kern w:val="1"/>
          <w:sz w:val="24"/>
        </w:rPr>
        <w:t>5.1.1</w:t>
      </w:r>
      <w:r>
        <w:rPr>
          <w:rFonts w:hint="eastAsia" w:ascii="仿宋_GB2312" w:hAnsi="仿宋" w:eastAsia="仿宋_GB2312" w:cs="‹ÎSå"/>
          <w:color w:val="auto"/>
          <w:kern w:val="1"/>
          <w:sz w:val="24"/>
          <w:lang w:val="en-US" w:eastAsia="zh-CN"/>
        </w:rPr>
        <w:t>中选</w:t>
      </w:r>
      <w:r>
        <w:rPr>
          <w:rFonts w:hint="eastAsia" w:ascii="仿宋_GB2312" w:hAnsi="仿宋" w:eastAsia="仿宋_GB2312" w:cs="‹ÎSå"/>
          <w:color w:val="auto"/>
          <w:kern w:val="1"/>
          <w:sz w:val="24"/>
        </w:rPr>
        <w:t>物中需检验的品种，经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人检验部门检验合格后方能收货，否则做退、换货处理</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长期合约的</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人如出现</w:t>
      </w:r>
      <w:r>
        <w:rPr>
          <w:rFonts w:hint="eastAsia" w:ascii="仿宋_GB2312" w:hAnsi="仿宋" w:eastAsia="仿宋_GB2312" w:cs="‹ÎSå"/>
          <w:color w:val="auto"/>
          <w:kern w:val="1"/>
          <w:sz w:val="24"/>
          <w:lang w:val="en-US" w:eastAsia="zh-CN"/>
        </w:rPr>
        <w:t>3</w:t>
      </w:r>
      <w:r>
        <w:rPr>
          <w:rFonts w:hint="eastAsia" w:ascii="仿宋_GB2312" w:hAnsi="仿宋" w:eastAsia="仿宋_GB2312" w:cs="‹ÎSå"/>
          <w:color w:val="auto"/>
          <w:kern w:val="1"/>
          <w:sz w:val="24"/>
        </w:rPr>
        <w:t>次产品质量不合格的情况，视为</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人无能力保障产品质量，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人有权终止此次</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合同的执行。</w:t>
      </w:r>
    </w:p>
    <w:p w14:paraId="45601A3B">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kern w:val="1"/>
          <w:sz w:val="24"/>
        </w:rPr>
        <w:t>5.1.2 不合格货品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人会及时通知</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人，如有异议双方协商解决。如需仲裁，应在</w:t>
      </w:r>
      <w:r>
        <w:rPr>
          <w:rFonts w:hint="eastAsia" w:ascii="仿宋_GB2312" w:hAnsi="宋体" w:eastAsia="仿宋_GB2312" w:cs="‹ÎSå"/>
          <w:kern w:val="1"/>
          <w:sz w:val="24"/>
          <w:lang w:val="en-US" w:eastAsia="zh-CN"/>
        </w:rPr>
        <w:t>7</w:t>
      </w:r>
      <w:r>
        <w:rPr>
          <w:rFonts w:hint="eastAsia" w:ascii="仿宋_GB2312" w:hAnsi="宋体" w:eastAsia="仿宋_GB2312" w:cs="‹ÎSå"/>
          <w:kern w:val="1"/>
          <w:sz w:val="24"/>
        </w:rPr>
        <w:t>个工作日内按《产品质量仲裁检验和产品质量鉴定管理办法》执行。仲裁期间</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人应保证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人供应，不影响</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人正常生产运行。</w:t>
      </w:r>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eastAsia="仿宋_GB2312" w:cs="‹ÎSå"/>
          <w:kern w:val="1"/>
          <w:sz w:val="24"/>
        </w:rPr>
        <w:t>5.</w:t>
      </w:r>
      <w:r>
        <w:rPr>
          <w:rFonts w:hint="eastAsia" w:ascii="仿宋_GB2312" w:eastAsia="仿宋_GB2312" w:cs="‹ÎSå"/>
          <w:kern w:val="1"/>
          <w:sz w:val="24"/>
          <w:lang w:val="en-US" w:eastAsia="zh-CN"/>
        </w:rPr>
        <w:t>2</w:t>
      </w:r>
      <w:r>
        <w:rPr>
          <w:rFonts w:hint="eastAsia" w:ascii="仿宋_GB2312" w:eastAsia="仿宋_GB2312" w:cs="‹ÎSå"/>
          <w:kern w:val="1"/>
          <w:sz w:val="24"/>
        </w:rPr>
        <w:t xml:space="preserve"> </w:t>
      </w:r>
      <w:r>
        <w:rPr>
          <w:rFonts w:hint="eastAsia" w:ascii="仿宋_GB2312" w:hAnsi="宋体" w:eastAsia="仿宋_GB2312" w:cs="‹ÎSå"/>
          <w:kern w:val="1"/>
          <w:sz w:val="24"/>
        </w:rPr>
        <w:t>凡对</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文件条款有疑义的，请在</w:t>
      </w:r>
      <w:r>
        <w:rPr>
          <w:rFonts w:hint="eastAsia" w:ascii="仿宋_GB2312" w:hAnsi="宋体" w:eastAsia="仿宋_GB2312" w:cs="‹ÎSå"/>
          <w:kern w:val="1"/>
          <w:sz w:val="24"/>
          <w:lang w:eastAsia="zh-CN"/>
        </w:rPr>
        <w:t>评审</w:t>
      </w:r>
      <w:r>
        <w:rPr>
          <w:rFonts w:hint="eastAsia" w:ascii="仿宋_GB2312" w:hAnsi="宋体" w:eastAsia="仿宋_GB2312" w:cs="‹ÎSå"/>
          <w:kern w:val="1"/>
          <w:sz w:val="24"/>
        </w:rPr>
        <w:t>前按以下方式联系：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w:t>
      </w:r>
      <w:r>
        <w:rPr>
          <w:rFonts w:hint="eastAsia" w:ascii="仿宋_GB2312" w:hAnsi="宋体" w:eastAsia="仿宋_GB2312" w:cs="‹ÎSå"/>
          <w:b/>
          <w:color w:val="auto"/>
          <w:kern w:val="1"/>
          <w:sz w:val="24"/>
          <w:lang w:val="en-US" w:eastAsia="zh-CN"/>
        </w:rPr>
        <w:t>求索路101号</w:t>
      </w:r>
      <w:r>
        <w:rPr>
          <w:rFonts w:hint="eastAsia" w:ascii="仿宋_GB2312" w:hAnsi="宋体" w:eastAsia="仿宋_GB2312" w:cs="‹ÎSå"/>
          <w:b/>
          <w:color w:val="auto"/>
          <w:kern w:val="1"/>
          <w:sz w:val="24"/>
        </w:rPr>
        <w:t>，邮编：212006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孙勤</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15952801220</w:t>
      </w:r>
    </w:p>
    <w:p w14:paraId="2BF663F3">
      <w:pPr>
        <w:numPr>
          <w:ilvl w:val="0"/>
          <w:numId w:val="0"/>
        </w:numPr>
        <w:spacing w:line="360" w:lineRule="auto"/>
        <w:ind w:firstLine="480" w:firstLineChars="200"/>
        <w:jc w:val="left"/>
        <w:rPr>
          <w:rFonts w:hint="eastAsia" w:ascii="仿宋_GB2312" w:eastAsia="仿宋_GB2312" w:cs="‹ÎSå"/>
          <w:kern w:val="1"/>
          <w:sz w:val="24"/>
        </w:rPr>
      </w:pPr>
      <w:r>
        <w:rPr>
          <w:rFonts w:hint="eastAsia" w:ascii="仿宋_GB2312" w:eastAsia="仿宋_GB2312" w:cs="‹ÎSå"/>
          <w:color w:val="auto"/>
          <w:kern w:val="1"/>
          <w:sz w:val="24"/>
          <w:lang w:val="en-US" w:eastAsia="zh-CN"/>
        </w:rPr>
        <w:t>6.</w:t>
      </w: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p>
    <w:p w14:paraId="747DF3D5">
      <w:pPr>
        <w:pStyle w:val="2"/>
        <w:pageBreakBefore/>
        <w:spacing w:line="500" w:lineRule="exact"/>
        <w:jc w:val="center"/>
        <w:rPr>
          <w:sz w:val="36"/>
          <w:szCs w:val="36"/>
        </w:rPr>
      </w:pPr>
      <w:r>
        <w:rPr>
          <w:rFonts w:hint="eastAsia" w:ascii="黑体" w:hAnsi="黑体" w:eastAsia="黑体" w:cs="黑体"/>
          <w:sz w:val="36"/>
          <w:szCs w:val="36"/>
        </w:rPr>
        <w:t>报价函</w:t>
      </w:r>
    </w:p>
    <w:p w14:paraId="2BCC34C6">
      <w:pPr>
        <w:tabs>
          <w:tab w:val="left" w:pos="180"/>
        </w:tabs>
        <w:adjustRightInd w:val="0"/>
        <w:snapToGrid w:val="0"/>
        <w:spacing w:line="500" w:lineRule="exac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wordWrap w:val="0"/>
        <w:adjustRightInd w:val="0"/>
        <w:snapToGrid w:val="0"/>
        <w:spacing w:line="540" w:lineRule="exact"/>
        <w:ind w:firstLine="480" w:firstLineChars="200"/>
        <w:jc w:val="left"/>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76DE9A61">
      <w:pPr>
        <w:numPr>
          <w:ilvl w:val="0"/>
          <w:numId w:val="1"/>
        </w:numPr>
        <w:wordWrap w:val="0"/>
        <w:adjustRightInd w:val="0"/>
        <w:snapToGrid w:val="0"/>
        <w:spacing w:line="540" w:lineRule="exact"/>
        <w:ind w:firstLine="480" w:firstLineChars="200"/>
        <w:jc w:val="left"/>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本次报价以理论重量计吨价报单价，采取过磅称重进行验收。</w:t>
      </w:r>
    </w:p>
    <w:p w14:paraId="66ABF237">
      <w:pPr>
        <w:numPr>
          <w:ilvl w:val="0"/>
          <w:numId w:val="1"/>
        </w:numPr>
        <w:wordWrap w:val="0"/>
        <w:adjustRightInd w:val="0"/>
        <w:snapToGrid w:val="0"/>
        <w:spacing w:line="540" w:lineRule="exact"/>
        <w:ind w:firstLine="482" w:firstLineChars="200"/>
        <w:jc w:val="left"/>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b/>
          <w:bCs/>
          <w:color w:val="auto"/>
          <w:kern w:val="1"/>
          <w:sz w:val="24"/>
          <w:szCs w:val="24"/>
          <w:u w:val="single"/>
          <w:lang w:val="en-US" w:eastAsia="zh-CN"/>
        </w:rPr>
        <w:t>报价材质、规格型号如有偏离，请备注</w:t>
      </w:r>
      <w:r>
        <w:rPr>
          <w:rFonts w:hint="eastAsia" w:ascii="仿宋_GB2312" w:hAnsi="仿宋_GB2312" w:eastAsia="仿宋_GB2312" w:cs="仿宋_GB2312"/>
          <w:color w:val="auto"/>
          <w:kern w:val="1"/>
          <w:sz w:val="24"/>
          <w:szCs w:val="24"/>
          <w:lang w:val="en-US" w:eastAsia="zh-CN"/>
        </w:rPr>
        <w:t>。</w:t>
      </w:r>
    </w:p>
    <w:p w14:paraId="09260335">
      <w:pPr>
        <w:numPr>
          <w:ilvl w:val="0"/>
          <w:numId w:val="1"/>
        </w:numPr>
        <w:wordWrap w:val="0"/>
        <w:adjustRightInd w:val="0"/>
        <w:snapToGrid w:val="0"/>
        <w:spacing w:line="540" w:lineRule="exact"/>
        <w:ind w:firstLine="480" w:firstLineChars="200"/>
        <w:jc w:val="left"/>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元人民币；税率</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w:t>
      </w:r>
    </w:p>
    <w:p w14:paraId="6DC4E599">
      <w:pPr>
        <w:pStyle w:val="4"/>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pPr>
    </w:p>
    <w:tbl>
      <w:tblPr>
        <w:tblStyle w:val="10"/>
        <w:tblW w:w="92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6"/>
        <w:gridCol w:w="1338"/>
        <w:gridCol w:w="1062"/>
        <w:gridCol w:w="1382"/>
        <w:gridCol w:w="658"/>
        <w:gridCol w:w="658"/>
        <w:gridCol w:w="659"/>
        <w:gridCol w:w="1225"/>
        <w:gridCol w:w="952"/>
        <w:gridCol w:w="674"/>
      </w:tblGrid>
      <w:tr w14:paraId="59AE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666" w:type="dxa"/>
            <w:tcBorders>
              <w:top w:val="single" w:color="000000" w:sz="4" w:space="0"/>
              <w:left w:val="single" w:color="000000" w:sz="4" w:space="0"/>
              <w:bottom w:val="single" w:color="000000" w:sz="4" w:space="0"/>
              <w:right w:val="single" w:color="000000" w:sz="4" w:space="0"/>
            </w:tcBorders>
            <w:noWrap/>
            <w:vAlign w:val="center"/>
          </w:tcPr>
          <w:p w14:paraId="63B86F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480DCA1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物料名称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AAEAB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规格型号</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09883D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标准号</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2CD64F1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材质</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4B5DD82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数量</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1ED1A5F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单位</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5D2D44B0">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理论总重量(t)</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38AB55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单价</w:t>
            </w:r>
          </w:p>
          <w:p w14:paraId="14F9BD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(元/吨)</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29E65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总价</w:t>
            </w:r>
          </w:p>
          <w:p w14:paraId="542781D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(元)</w:t>
            </w:r>
          </w:p>
        </w:tc>
      </w:tr>
      <w:tr w14:paraId="053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66" w:type="dxa"/>
            <w:tcBorders>
              <w:top w:val="single" w:color="000000" w:sz="4" w:space="0"/>
              <w:left w:val="single" w:color="000000" w:sz="4" w:space="0"/>
              <w:bottom w:val="single" w:color="000000" w:sz="4" w:space="0"/>
              <w:right w:val="single" w:color="000000" w:sz="4" w:space="0"/>
            </w:tcBorders>
            <w:noWrap/>
            <w:vAlign w:val="center"/>
          </w:tcPr>
          <w:p w14:paraId="03C9C4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7AB9EA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结构用无缝</w:t>
            </w:r>
            <w:r>
              <w:rPr>
                <w:rFonts w:hint="eastAsia" w:ascii="宋体" w:hAnsi="宋体" w:eastAsia="宋体" w:cs="宋体"/>
                <w:i w:val="0"/>
                <w:iCs w:val="0"/>
                <w:color w:val="000000"/>
                <w:kern w:val="0"/>
                <w:sz w:val="16"/>
                <w:szCs w:val="16"/>
                <w:u w:val="none"/>
                <w:lang w:val="en-US" w:eastAsia="zh-CN" w:bidi="ar"/>
              </w:rPr>
              <w:t>钢管</w:t>
            </w:r>
          </w:p>
          <w:p w14:paraId="43484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6"/>
                <w:szCs w:val="16"/>
                <w:u w:val="none"/>
                <w:lang w:val="en-US" w:eastAsia="zh-CN" w:bidi="ar"/>
              </w:rPr>
              <w:t>（不镀锌）</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B9E06C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Φ50×3； </w:t>
            </w:r>
          </w:p>
          <w:p w14:paraId="290289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单支：6米</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1EF9DFE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GB/T </w:t>
            </w:r>
            <w:r>
              <w:rPr>
                <w:rFonts w:hint="eastAsia" w:ascii="宋体" w:hAnsi="宋体" w:cs="宋体"/>
                <w:i w:val="0"/>
                <w:iCs w:val="0"/>
                <w:color w:val="000000"/>
                <w:kern w:val="0"/>
                <w:sz w:val="16"/>
                <w:szCs w:val="16"/>
                <w:u w:val="none"/>
                <w:lang w:val="en-US" w:eastAsia="zh-CN" w:bidi="ar"/>
              </w:rPr>
              <w:t>8162-2018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DBF3E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Q235B</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0EB2D4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900</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B98F7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支</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5DB67EE">
            <w:pPr>
              <w:spacing w:line="240" w:lineRule="auto"/>
              <w:jc w:val="center"/>
              <w:rPr>
                <w:rFonts w:hint="eastAsia" w:ascii="宋体" w:hAnsi="宋体" w:eastAsia="宋体" w:cs="宋体"/>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A2994B4">
            <w:pPr>
              <w:spacing w:line="240" w:lineRule="auto"/>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28187EAA">
            <w:pPr>
              <w:spacing w:line="240" w:lineRule="auto"/>
              <w:jc w:val="center"/>
              <w:rPr>
                <w:rFonts w:hint="eastAsia" w:ascii="宋体" w:hAnsi="宋体" w:eastAsia="宋体" w:cs="宋体"/>
                <w:i w:val="0"/>
                <w:iCs w:val="0"/>
                <w:color w:val="000000"/>
                <w:sz w:val="20"/>
                <w:szCs w:val="20"/>
                <w:u w:val="none"/>
              </w:rPr>
            </w:pPr>
          </w:p>
        </w:tc>
      </w:tr>
      <w:tr w14:paraId="5276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66" w:type="dxa"/>
            <w:tcBorders>
              <w:top w:val="single" w:color="000000" w:sz="4" w:space="0"/>
              <w:left w:val="single" w:color="000000" w:sz="4" w:space="0"/>
              <w:bottom w:val="single" w:color="000000" w:sz="4" w:space="0"/>
              <w:right w:val="single" w:color="000000" w:sz="4" w:space="0"/>
            </w:tcBorders>
            <w:noWrap/>
            <w:vAlign w:val="center"/>
          </w:tcPr>
          <w:p w14:paraId="7D3646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7CCD9D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结构用无缝</w:t>
            </w:r>
            <w:r>
              <w:rPr>
                <w:rFonts w:hint="eastAsia" w:ascii="宋体" w:hAnsi="宋体" w:eastAsia="宋体" w:cs="宋体"/>
                <w:i w:val="0"/>
                <w:iCs w:val="0"/>
                <w:color w:val="000000"/>
                <w:kern w:val="0"/>
                <w:sz w:val="16"/>
                <w:szCs w:val="16"/>
                <w:u w:val="none"/>
                <w:lang w:val="en-US" w:eastAsia="zh-CN" w:bidi="ar"/>
              </w:rPr>
              <w:t>钢管</w:t>
            </w:r>
          </w:p>
          <w:p w14:paraId="51EB8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6"/>
                <w:szCs w:val="16"/>
                <w:u w:val="none"/>
                <w:lang w:val="en-US" w:eastAsia="zh-CN" w:bidi="ar"/>
              </w:rPr>
              <w:t>（不镀锌）</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4B39EF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Φ30×3； </w:t>
            </w:r>
          </w:p>
          <w:p w14:paraId="1A6831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单支：6米</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251DA3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GB/T </w:t>
            </w:r>
            <w:r>
              <w:rPr>
                <w:rFonts w:hint="eastAsia" w:ascii="宋体" w:hAnsi="宋体" w:cs="宋体"/>
                <w:i w:val="0"/>
                <w:iCs w:val="0"/>
                <w:color w:val="000000"/>
                <w:kern w:val="0"/>
                <w:sz w:val="16"/>
                <w:szCs w:val="16"/>
                <w:u w:val="none"/>
                <w:lang w:val="en-US" w:eastAsia="zh-CN" w:bidi="ar"/>
              </w:rPr>
              <w:t>8162-2018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7A2CD7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Q235B</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34FB31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800</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7A8B8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支</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7046976">
            <w:pPr>
              <w:spacing w:line="240" w:lineRule="auto"/>
              <w:jc w:val="center"/>
              <w:rPr>
                <w:rFonts w:hint="eastAsia" w:ascii="宋体" w:hAnsi="宋体" w:eastAsia="宋体" w:cs="宋体"/>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1D9E901">
            <w:pPr>
              <w:spacing w:line="240" w:lineRule="auto"/>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5CA58190">
            <w:pPr>
              <w:spacing w:line="240" w:lineRule="auto"/>
              <w:jc w:val="center"/>
              <w:rPr>
                <w:rFonts w:hint="eastAsia" w:ascii="宋体" w:hAnsi="宋体" w:eastAsia="宋体" w:cs="宋体"/>
                <w:i w:val="0"/>
                <w:iCs w:val="0"/>
                <w:color w:val="000000"/>
                <w:sz w:val="20"/>
                <w:szCs w:val="20"/>
                <w:u w:val="none"/>
              </w:rPr>
            </w:pPr>
          </w:p>
        </w:tc>
      </w:tr>
    </w:tbl>
    <w:p w14:paraId="76E0FD37">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eastAsia" w:ascii="宋体" w:hAnsi="宋体" w:cs="宋体"/>
          <w:i w:val="0"/>
          <w:iCs w:val="0"/>
          <w:color w:val="000000"/>
          <w:kern w:val="0"/>
          <w:sz w:val="20"/>
          <w:szCs w:val="20"/>
          <w:u w:val="none"/>
          <w:lang w:val="en-US" w:eastAsia="zh-CN" w:bidi="ar"/>
        </w:rPr>
      </w:pPr>
    </w:p>
    <w:p w14:paraId="137AADA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360" w:firstLineChars="200"/>
        <w:jc w:val="left"/>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注：1）报价单位应按照分项报价单要求规格、型号、技术参数报价，满足采购件的所有要求。</w:t>
      </w:r>
    </w:p>
    <w:p w14:paraId="56F909B8">
      <w:pPr>
        <w:ind w:firstLine="720" w:firstLineChars="40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2）报价单位应保证产品质量符合国家标准或行业标准，所适用标准应为最新生效施行标准。</w:t>
      </w:r>
    </w:p>
    <w:p w14:paraId="65A9D8CC">
      <w:pPr>
        <w:ind w:firstLine="720" w:firstLineChars="40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3）所有产品为全新物品，所有产品实行3包服务。</w:t>
      </w:r>
    </w:p>
    <w:p w14:paraId="2DFB2BA2">
      <w:pPr>
        <w:wordWrap w:val="0"/>
        <w:adjustRightInd w:val="0"/>
        <w:snapToGrid w:val="0"/>
        <w:spacing w:line="540" w:lineRule="exact"/>
        <w:ind w:firstLine="480" w:firstLineChars="200"/>
        <w:jc w:val="left"/>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p>
    <w:p w14:paraId="2624FC3A">
      <w:pPr>
        <w:wordWrap w:val="0"/>
        <w:adjustRightInd w:val="0"/>
        <w:snapToGrid w:val="0"/>
        <w:spacing w:line="540" w:lineRule="exact"/>
        <w:ind w:firstLine="480" w:firstLineChars="200"/>
        <w:jc w:val="left"/>
        <w:rPr>
          <w:rFonts w:ascii="仿宋_GB2312" w:hAnsi="仿宋_GB2312" w:eastAsia="仿宋_GB2312" w:cs="仿宋_GB2312"/>
          <w:bCs/>
          <w:color w:val="auto"/>
          <w:kern w:val="1"/>
          <w:sz w:val="24"/>
          <w:szCs w:val="24"/>
        </w:rPr>
      </w:pPr>
      <w:r>
        <w:rPr>
          <w:rFonts w:hint="eastAsia" w:ascii="仿宋_GB2312" w:hAnsi="仿宋_GB2312" w:eastAsia="仿宋_GB2312" w:cs="仿宋_GB2312"/>
          <w:bCs/>
          <w:color w:val="auto"/>
          <w:kern w:val="1"/>
          <w:sz w:val="24"/>
          <w:szCs w:val="24"/>
        </w:rPr>
        <w:t>3、我方保证忠实地执行双方签订的合同,并承担合同规定的责任义务；</w:t>
      </w:r>
    </w:p>
    <w:p w14:paraId="1228AB9A">
      <w:pPr>
        <w:wordWrap w:val="0"/>
        <w:adjustRightInd w:val="0"/>
        <w:snapToGrid w:val="0"/>
        <w:spacing w:line="540" w:lineRule="exact"/>
        <w:ind w:firstLine="480" w:firstLineChars="200"/>
        <w:jc w:val="left"/>
        <w:rPr>
          <w:rFonts w:ascii="仿宋_GB2312" w:hAnsi="仿宋_GB2312" w:eastAsia="仿宋_GB2312" w:cs="仿宋_GB2312"/>
          <w:bCs/>
          <w:color w:val="auto"/>
          <w:kern w:val="1"/>
          <w:sz w:val="24"/>
          <w:szCs w:val="24"/>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p>
    <w:p w14:paraId="70165E31">
      <w:pPr>
        <w:wordWrap w:val="0"/>
        <w:adjustRightInd w:val="0"/>
        <w:snapToGrid w:val="0"/>
        <w:spacing w:line="540" w:lineRule="exact"/>
        <w:ind w:firstLine="480" w:firstLineChars="200"/>
        <w:jc w:val="left"/>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4"/>
        <w:adjustRightInd w:val="0"/>
        <w:snapToGrid w:val="0"/>
        <w:spacing w:after="0" w:line="540" w:lineRule="exact"/>
        <w:ind w:firstLine="480" w:firstLineChars="200"/>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4BB47B4C">
      <w:pPr>
        <w:wordWrap w:val="0"/>
        <w:adjustRightInd w:val="0"/>
        <w:snapToGrid w:val="0"/>
        <w:spacing w:beforeLines="50" w:line="360" w:lineRule="exact"/>
        <w:jc w:val="lef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全权代表（签字）：</w:t>
      </w:r>
    </w:p>
    <w:p w14:paraId="19449E52">
      <w:pPr>
        <w:wordWrap w:val="0"/>
        <w:adjustRightInd w:val="0"/>
        <w:snapToGrid w:val="0"/>
        <w:spacing w:beforeLines="50" w:line="360" w:lineRule="exact"/>
        <w:jc w:val="lef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联系电话：</w:t>
      </w:r>
    </w:p>
    <w:p w14:paraId="36887AFE">
      <w:pPr>
        <w:wordWrap w:val="0"/>
        <w:adjustRightInd w:val="0"/>
        <w:snapToGrid w:val="0"/>
        <w:spacing w:beforeLines="50" w:line="360" w:lineRule="exact"/>
        <w:jc w:val="lef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lang w:eastAsia="zh-CN"/>
        </w:rPr>
        <w:t>报价</w:t>
      </w:r>
      <w:r>
        <w:rPr>
          <w:rFonts w:hint="eastAsia" w:ascii="仿宋_GB2312" w:hAnsi="仿宋_GB2312" w:eastAsia="仿宋_GB2312" w:cs="仿宋_GB2312"/>
          <w:kern w:val="1"/>
          <w:sz w:val="24"/>
          <w:szCs w:val="24"/>
        </w:rPr>
        <w:t>单位（盖章）：</w:t>
      </w:r>
    </w:p>
    <w:p w14:paraId="0D51628C">
      <w:pPr>
        <w:wordWrap w:val="0"/>
        <w:adjustRightInd w:val="0"/>
        <w:snapToGrid w:val="0"/>
        <w:spacing w:beforeLines="50" w:line="360" w:lineRule="exact"/>
        <w:jc w:val="left"/>
        <w:rPr>
          <w:rFonts w:hint="eastAsia" w:ascii="宋体" w:hAnsi="宋体" w:eastAsia="宋体" w:cs="宋体"/>
          <w:color w:val="auto"/>
          <w:kern w:val="0"/>
          <w:sz w:val="24"/>
          <w:szCs w:val="24"/>
          <w:lang w:val="en-US" w:eastAsia="zh-CN"/>
        </w:rPr>
      </w:pPr>
      <w:r>
        <w:rPr>
          <w:rFonts w:hint="eastAsia" w:ascii="仿宋_GB2312" w:hAnsi="仿宋_GB2312" w:eastAsia="仿宋_GB2312" w:cs="仿宋_GB2312"/>
          <w:kern w:val="1"/>
          <w:sz w:val="24"/>
          <w:szCs w:val="24"/>
        </w:rPr>
        <w:t>日期：</w:t>
      </w:r>
      <w:bookmarkStart w:id="0" w:name="_GoBack"/>
      <w:bookmarkEnd w:id="0"/>
    </w:p>
    <w:sectPr>
      <w:pgSz w:w="11906" w:h="16838"/>
      <w:pgMar w:top="1157" w:right="1236" w:bottom="1440"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ource Han Serif C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ÎSå">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0447B"/>
    <w:multiLevelType w:val="singleLevel"/>
    <w:tmpl w:val="3B0044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18B2718"/>
    <w:rsid w:val="02242EF3"/>
    <w:rsid w:val="05537C91"/>
    <w:rsid w:val="07184E4C"/>
    <w:rsid w:val="07424D15"/>
    <w:rsid w:val="08110CB7"/>
    <w:rsid w:val="0855653B"/>
    <w:rsid w:val="089D102A"/>
    <w:rsid w:val="0A9C3C10"/>
    <w:rsid w:val="0AA82ADC"/>
    <w:rsid w:val="0D075905"/>
    <w:rsid w:val="0D307F6B"/>
    <w:rsid w:val="0D945B5C"/>
    <w:rsid w:val="0E0E6DB4"/>
    <w:rsid w:val="0F875418"/>
    <w:rsid w:val="11213F47"/>
    <w:rsid w:val="12326DC2"/>
    <w:rsid w:val="133D6635"/>
    <w:rsid w:val="13591997"/>
    <w:rsid w:val="13C36384"/>
    <w:rsid w:val="1486627C"/>
    <w:rsid w:val="1489454D"/>
    <w:rsid w:val="15EC6658"/>
    <w:rsid w:val="1634289E"/>
    <w:rsid w:val="17BE143C"/>
    <w:rsid w:val="191B14FB"/>
    <w:rsid w:val="1AC066E3"/>
    <w:rsid w:val="1B9405AB"/>
    <w:rsid w:val="1BD306B5"/>
    <w:rsid w:val="1C217E81"/>
    <w:rsid w:val="1C282778"/>
    <w:rsid w:val="1C6B4BBD"/>
    <w:rsid w:val="1CF9004F"/>
    <w:rsid w:val="1D406D29"/>
    <w:rsid w:val="1D61265F"/>
    <w:rsid w:val="1D77045C"/>
    <w:rsid w:val="1E12411C"/>
    <w:rsid w:val="1E6E6AEF"/>
    <w:rsid w:val="1F2678E9"/>
    <w:rsid w:val="1F6B79D8"/>
    <w:rsid w:val="1F9245AF"/>
    <w:rsid w:val="1FBC50F0"/>
    <w:rsid w:val="21112BD3"/>
    <w:rsid w:val="21933ED0"/>
    <w:rsid w:val="220C57AD"/>
    <w:rsid w:val="2225022C"/>
    <w:rsid w:val="23CF0F9F"/>
    <w:rsid w:val="23FC6252"/>
    <w:rsid w:val="25F658BE"/>
    <w:rsid w:val="26A27C21"/>
    <w:rsid w:val="280A4C5F"/>
    <w:rsid w:val="28507476"/>
    <w:rsid w:val="29282C7D"/>
    <w:rsid w:val="298A418F"/>
    <w:rsid w:val="2B263D2B"/>
    <w:rsid w:val="2BB463C2"/>
    <w:rsid w:val="2DCD459B"/>
    <w:rsid w:val="2DF647D0"/>
    <w:rsid w:val="2E29640B"/>
    <w:rsid w:val="2F552E82"/>
    <w:rsid w:val="2F5A2F6A"/>
    <w:rsid w:val="306A72AD"/>
    <w:rsid w:val="307C7118"/>
    <w:rsid w:val="33604F9A"/>
    <w:rsid w:val="341252C0"/>
    <w:rsid w:val="341F5763"/>
    <w:rsid w:val="359A6B07"/>
    <w:rsid w:val="35B841ED"/>
    <w:rsid w:val="36CC7FE0"/>
    <w:rsid w:val="37321293"/>
    <w:rsid w:val="3797278D"/>
    <w:rsid w:val="3A3D3E1C"/>
    <w:rsid w:val="3B741D0B"/>
    <w:rsid w:val="3B8E1539"/>
    <w:rsid w:val="3C633297"/>
    <w:rsid w:val="40E424A8"/>
    <w:rsid w:val="41923A7A"/>
    <w:rsid w:val="42291F15"/>
    <w:rsid w:val="4286740D"/>
    <w:rsid w:val="431A73EB"/>
    <w:rsid w:val="446A2417"/>
    <w:rsid w:val="44D30FCF"/>
    <w:rsid w:val="45201FAC"/>
    <w:rsid w:val="45CE6B57"/>
    <w:rsid w:val="46885DF8"/>
    <w:rsid w:val="47276D0E"/>
    <w:rsid w:val="483056E3"/>
    <w:rsid w:val="48F071BE"/>
    <w:rsid w:val="49480DF6"/>
    <w:rsid w:val="4A052FB9"/>
    <w:rsid w:val="4A2C20B8"/>
    <w:rsid w:val="4AEC2C1A"/>
    <w:rsid w:val="4C6726AF"/>
    <w:rsid w:val="4CAE01A9"/>
    <w:rsid w:val="4D5E2B32"/>
    <w:rsid w:val="4D9E2555"/>
    <w:rsid w:val="4ECC5A50"/>
    <w:rsid w:val="503045D8"/>
    <w:rsid w:val="503F3393"/>
    <w:rsid w:val="507C7259"/>
    <w:rsid w:val="51FC55C8"/>
    <w:rsid w:val="521E5249"/>
    <w:rsid w:val="528F250F"/>
    <w:rsid w:val="543B4165"/>
    <w:rsid w:val="549E18C1"/>
    <w:rsid w:val="55115289"/>
    <w:rsid w:val="5531510A"/>
    <w:rsid w:val="55C3235D"/>
    <w:rsid w:val="56395622"/>
    <w:rsid w:val="56D44020"/>
    <w:rsid w:val="58FB2325"/>
    <w:rsid w:val="5A7C589A"/>
    <w:rsid w:val="5AB04526"/>
    <w:rsid w:val="5AFA7489"/>
    <w:rsid w:val="5C665C12"/>
    <w:rsid w:val="5CFA6687"/>
    <w:rsid w:val="5E482FBE"/>
    <w:rsid w:val="5E49330F"/>
    <w:rsid w:val="5E6B7F71"/>
    <w:rsid w:val="5F2142EE"/>
    <w:rsid w:val="6035490C"/>
    <w:rsid w:val="60B63E78"/>
    <w:rsid w:val="61045892"/>
    <w:rsid w:val="61B678E7"/>
    <w:rsid w:val="62896051"/>
    <w:rsid w:val="63D041C3"/>
    <w:rsid w:val="642F00D7"/>
    <w:rsid w:val="643A2B26"/>
    <w:rsid w:val="66C837EA"/>
    <w:rsid w:val="67192FCC"/>
    <w:rsid w:val="67301146"/>
    <w:rsid w:val="682C5A95"/>
    <w:rsid w:val="6922313D"/>
    <w:rsid w:val="694E1960"/>
    <w:rsid w:val="698768BA"/>
    <w:rsid w:val="69921D75"/>
    <w:rsid w:val="69EF47E9"/>
    <w:rsid w:val="6A4B3DC7"/>
    <w:rsid w:val="6B152869"/>
    <w:rsid w:val="6C4E17FE"/>
    <w:rsid w:val="6CAF1558"/>
    <w:rsid w:val="6DD528D6"/>
    <w:rsid w:val="6E360072"/>
    <w:rsid w:val="6EF6477A"/>
    <w:rsid w:val="6F092863"/>
    <w:rsid w:val="6F59261E"/>
    <w:rsid w:val="70774E35"/>
    <w:rsid w:val="70CF12D0"/>
    <w:rsid w:val="70D55500"/>
    <w:rsid w:val="71324FB4"/>
    <w:rsid w:val="73E31D5F"/>
    <w:rsid w:val="7501432B"/>
    <w:rsid w:val="759F5809"/>
    <w:rsid w:val="769C41EB"/>
    <w:rsid w:val="77022227"/>
    <w:rsid w:val="773530B4"/>
    <w:rsid w:val="78537116"/>
    <w:rsid w:val="788649E0"/>
    <w:rsid w:val="788A7BFB"/>
    <w:rsid w:val="78F96AB1"/>
    <w:rsid w:val="7943704C"/>
    <w:rsid w:val="79556C03"/>
    <w:rsid w:val="79B32F02"/>
    <w:rsid w:val="7A030E1C"/>
    <w:rsid w:val="7A9556EA"/>
    <w:rsid w:val="7ABA0017"/>
    <w:rsid w:val="7AEA5601"/>
    <w:rsid w:val="7C4245A7"/>
    <w:rsid w:val="7C98024C"/>
    <w:rsid w:val="7F250077"/>
    <w:rsid w:val="7F782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120" w:after="12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Plain Text"/>
    <w:basedOn w:val="1"/>
    <w:unhideWhenUsed/>
    <w:qFormat/>
    <w:uiPriority w:val="99"/>
    <w:rPr>
      <w:rFonts w:ascii="宋体" w:hAnsi="Courier New"/>
      <w:sz w:val="20"/>
      <w:szCs w:val="20"/>
    </w:rPr>
  </w:style>
  <w:style w:type="paragraph" w:styleId="6">
    <w:name w:val="List 2"/>
    <w:basedOn w:val="1"/>
    <w:qFormat/>
    <w:uiPriority w:val="0"/>
    <w:pPr>
      <w:widowControl/>
      <w:ind w:left="840" w:hanging="420"/>
      <w:jc w:val="left"/>
    </w:pPr>
    <w:rPr>
      <w:rFonts w:ascii="宋体"/>
      <w:kern w:val="0"/>
      <w:sz w:val="22"/>
      <w:szCs w:val="20"/>
    </w:rPr>
  </w:style>
  <w:style w:type="paragraph" w:styleId="7">
    <w:name w:val="Date"/>
    <w:basedOn w:val="1"/>
    <w:next w:val="1"/>
    <w:qFormat/>
    <w:uiPriority w:val="0"/>
    <w:rPr>
      <w:rFonts w:ascii="宋体" w:hAnsi="宋体" w:cs="Times New Roman"/>
      <w:sz w:val="24"/>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样式 标题 2"/>
    <w:basedOn w:val="1"/>
    <w:next w:val="3"/>
    <w:qFormat/>
    <w:uiPriority w:val="0"/>
    <w:pPr>
      <w:snapToGrid w:val="0"/>
      <w:spacing w:line="360" w:lineRule="auto"/>
      <w:ind w:firstLine="200" w:firstLineChars="200"/>
    </w:pPr>
    <w:rPr>
      <w:rFonts w:eastAsia="仿宋_GB2312"/>
      <w:sz w:val="32"/>
      <w:szCs w:val="32"/>
    </w:rPr>
  </w:style>
  <w:style w:type="character" w:customStyle="1" w:styleId="15">
    <w:name w:val="font31"/>
    <w:basedOn w:val="12"/>
    <w:qFormat/>
    <w:uiPriority w:val="0"/>
    <w:rPr>
      <w:rFonts w:hint="default" w:ascii="Times New Roman" w:hAnsi="Times New Roman" w:cs="Times New Roman"/>
      <w:color w:val="000000"/>
      <w:sz w:val="20"/>
      <w:szCs w:val="20"/>
      <w:u w:val="none"/>
    </w:rPr>
  </w:style>
  <w:style w:type="character" w:customStyle="1" w:styleId="16">
    <w:name w:val="font41"/>
    <w:basedOn w:val="12"/>
    <w:qFormat/>
    <w:uiPriority w:val="0"/>
    <w:rPr>
      <w:rFonts w:hint="eastAsia" w:ascii="宋体" w:hAnsi="宋体" w:eastAsia="宋体" w:cs="宋体"/>
      <w:color w:val="000000"/>
      <w:sz w:val="20"/>
      <w:szCs w:val="20"/>
      <w:u w:val="none"/>
    </w:rPr>
  </w:style>
  <w:style w:type="character" w:customStyle="1" w:styleId="17">
    <w:name w:val="font21"/>
    <w:basedOn w:val="12"/>
    <w:qFormat/>
    <w:uiPriority w:val="0"/>
    <w:rPr>
      <w:rFonts w:hint="eastAsia" w:ascii="宋体" w:hAnsi="宋体" w:eastAsia="宋体" w:cs="宋体"/>
      <w:color w:val="000000"/>
      <w:sz w:val="20"/>
      <w:szCs w:val="20"/>
      <w:u w:val="none"/>
    </w:rPr>
  </w:style>
  <w:style w:type="character" w:customStyle="1" w:styleId="18">
    <w:name w:val="font11"/>
    <w:basedOn w:val="12"/>
    <w:qFormat/>
    <w:uiPriority w:val="0"/>
    <w:rPr>
      <w:rFonts w:hint="eastAsia" w:ascii="仿宋_GB2312" w:eastAsia="仿宋_GB2312" w:cs="仿宋_GB2312"/>
      <w:color w:val="000000"/>
      <w:sz w:val="18"/>
      <w:szCs w:val="18"/>
      <w:u w:val="none"/>
    </w:rPr>
  </w:style>
  <w:style w:type="character" w:customStyle="1" w:styleId="19">
    <w:name w:val="font51"/>
    <w:basedOn w:val="12"/>
    <w:qFormat/>
    <w:uiPriority w:val="0"/>
    <w:rPr>
      <w:rFonts w:ascii="Calibri" w:hAnsi="Calibri" w:cs="Calibri"/>
      <w:color w:val="000000"/>
      <w:sz w:val="18"/>
      <w:szCs w:val="18"/>
      <w:u w:val="none"/>
    </w:rPr>
  </w:style>
  <w:style w:type="character" w:customStyle="1" w:styleId="20">
    <w:name w:val="font61"/>
    <w:basedOn w:val="12"/>
    <w:qFormat/>
    <w:uiPriority w:val="0"/>
    <w:rPr>
      <w:rFonts w:ascii="Arial" w:hAnsi="Arial" w:cs="Arial"/>
      <w:b/>
      <w:bCs/>
      <w:color w:val="FF0000"/>
      <w:sz w:val="18"/>
      <w:szCs w:val="18"/>
      <w:u w:val="none"/>
    </w:rPr>
  </w:style>
  <w:style w:type="character" w:customStyle="1" w:styleId="21">
    <w:name w:val="font71"/>
    <w:basedOn w:val="12"/>
    <w:qFormat/>
    <w:uiPriority w:val="0"/>
    <w:rPr>
      <w:rFonts w:ascii="Arial" w:hAnsi="Arial" w:cs="Arial"/>
      <w:color w:val="000000"/>
      <w:sz w:val="18"/>
      <w:szCs w:val="18"/>
      <w:u w:val="none"/>
    </w:rPr>
  </w:style>
  <w:style w:type="paragraph" w:customStyle="1" w:styleId="22">
    <w:name w:val="小于节标题"/>
    <w:basedOn w:val="23"/>
    <w:qFormat/>
    <w:uiPriority w:val="0"/>
    <w:pPr>
      <w:tabs>
        <w:tab w:val="left" w:pos="567"/>
      </w:tabs>
      <w:ind w:firstLine="0" w:firstLineChars="0"/>
    </w:pPr>
  </w:style>
  <w:style w:type="paragraph" w:customStyle="1" w:styleId="23">
    <w:name w:val="新正文样式"/>
    <w:basedOn w:val="1"/>
    <w:qFormat/>
    <w:uiPriority w:val="0"/>
    <w:pPr>
      <w:tabs>
        <w:tab w:val="left" w:pos="567"/>
      </w:tabs>
      <w:spacing w:line="360" w:lineRule="auto"/>
      <w:ind w:firstLine="200" w:firstLineChars="200"/>
    </w:pPr>
    <w:rPr>
      <w:spacing w:val="0"/>
      <w:szCs w:val="24"/>
    </w:rPr>
  </w:style>
  <w:style w:type="paragraph" w:customStyle="1" w:styleId="24">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5">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2503</Words>
  <Characters>2755</Characters>
  <Lines>0</Lines>
  <Paragraphs>0</Paragraphs>
  <TotalTime>31</TotalTime>
  <ScaleCrop>false</ScaleCrop>
  <LinksUpToDate>false</LinksUpToDate>
  <CharactersWithSpaces>2861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石头</cp:lastModifiedBy>
  <cp:lastPrinted>2020-05-11T01:13:00Z</cp:lastPrinted>
  <dcterms:modified xsi:type="dcterms:W3CDTF">2025-08-14T07:15:31Z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DAC5A51C15E842838B0D6C304F2A59DD_13</vt:lpwstr>
  </property>
  <property fmtid="{D5CDD505-2E9C-101B-9397-08002B2CF9AE}" pid="4" name="KSOTemplateDocerSaveRecord">
    <vt:lpwstr>eyJoZGlkIjoiMWE0OGMyMzI5YjI1YTYwNmRhZTEyMmM5YmRhMWIyOTIiLCJ1c2VySWQiOiI0NDE2NTA0NDIifQ==</vt:lpwstr>
  </property>
</Properties>
</file>