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7D7868">
      <w:pPr>
        <w:pStyle w:val="2"/>
        <w:rPr>
          <w:rFonts w:ascii="方正小标宋简体" w:eastAsia="方正小标宋简体" w:cs="宋体"/>
        </w:rPr>
      </w:pPr>
      <w:r>
        <w:rPr>
          <w:rFonts w:hint="eastAsia" w:ascii="方正小标宋简体" w:hAnsi="宋体" w:eastAsia="方正小标宋简体" w:cs="宋体"/>
        </w:rPr>
        <w:t>镇江海纳川物流产业发展有限责任公司</w:t>
      </w:r>
    </w:p>
    <w:p w14:paraId="49626631">
      <w:pPr>
        <w:pStyle w:val="2"/>
        <w:rPr>
          <w:rFonts w:hint="eastAsia" w:ascii="方正小标宋简体" w:eastAsia="方正小标宋简体" w:cs="宋体"/>
          <w:lang w:eastAsia="zh-CN"/>
        </w:rPr>
      </w:pPr>
      <w:r>
        <w:rPr>
          <w:rFonts w:hint="eastAsia" w:ascii="方正小标宋简体" w:hAnsi="宋体" w:eastAsia="方正小标宋简体" w:cs="宋体"/>
          <w:lang w:eastAsia="zh-CN"/>
        </w:rPr>
        <w:t>比选文书</w:t>
      </w:r>
    </w:p>
    <w:p w14:paraId="1AF28201">
      <w:pPr>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我公司现</w:t>
      </w:r>
      <w:r>
        <w:rPr>
          <w:rFonts w:hint="eastAsia" w:ascii="方正仿宋简体" w:hAnsi="方正仿宋简体" w:eastAsia="方正仿宋简体" w:cs="方正仿宋简体"/>
          <w:bCs/>
          <w:sz w:val="32"/>
          <w:szCs w:val="32"/>
          <w:lang w:val="zh-CN"/>
        </w:rPr>
        <w:t>采用自主公开</w:t>
      </w:r>
      <w:r>
        <w:rPr>
          <w:rFonts w:hint="eastAsia" w:ascii="方正仿宋简体" w:hAnsi="方正仿宋简体" w:eastAsia="方正仿宋简体" w:cs="方正仿宋简体"/>
          <w:bCs/>
          <w:sz w:val="32"/>
          <w:szCs w:val="32"/>
          <w:lang w:val="en-US" w:eastAsia="zh-CN"/>
        </w:rPr>
        <w:t>采购</w:t>
      </w:r>
      <w:r>
        <w:rPr>
          <w:rFonts w:hint="eastAsia" w:ascii="方正仿宋简体" w:hAnsi="方正仿宋简体" w:eastAsia="方正仿宋简体" w:cs="方正仿宋简体"/>
          <w:bCs/>
          <w:sz w:val="32"/>
          <w:szCs w:val="32"/>
          <w:lang w:val="zh-CN"/>
        </w:rPr>
        <w:t>的方式选定供应商，</w:t>
      </w:r>
      <w:r>
        <w:rPr>
          <w:rFonts w:hint="eastAsia" w:ascii="方正仿宋简体" w:hAnsi="方正仿宋简体" w:eastAsia="方正仿宋简体" w:cs="方正仿宋简体"/>
          <w:sz w:val="32"/>
          <w:szCs w:val="32"/>
        </w:rPr>
        <w:t>欢迎具有相关资质的厂商前来</w:t>
      </w:r>
      <w:r>
        <w:rPr>
          <w:rFonts w:hint="eastAsia" w:ascii="方正仿宋简体" w:hAnsi="方正仿宋简体" w:eastAsia="方正仿宋简体" w:cs="方正仿宋简体"/>
          <w:sz w:val="32"/>
          <w:szCs w:val="32"/>
          <w:lang w:val="en-US" w:eastAsia="zh-CN"/>
        </w:rPr>
        <w:t>报价</w:t>
      </w:r>
      <w:r>
        <w:rPr>
          <w:rFonts w:hint="eastAsia" w:ascii="方正仿宋简体" w:hAnsi="方正仿宋简体" w:eastAsia="方正仿宋简体" w:cs="方正仿宋简体"/>
          <w:sz w:val="32"/>
          <w:szCs w:val="32"/>
        </w:rPr>
        <w:t>。</w:t>
      </w:r>
    </w:p>
    <w:p w14:paraId="2DB2950E">
      <w:pPr>
        <w:spacing w:line="600" w:lineRule="exact"/>
        <w:ind w:firstLine="640" w:firstLineChars="200"/>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szCs w:val="32"/>
          <w:lang w:val="en-US" w:eastAsia="zh-CN"/>
        </w:rPr>
        <w:t>采购</w:t>
      </w:r>
      <w:r>
        <w:rPr>
          <w:rFonts w:hint="eastAsia" w:ascii="方正黑体_GBK" w:hAnsi="方正黑体_GBK" w:eastAsia="方正黑体_GBK" w:cs="方正黑体_GBK"/>
          <w:sz w:val="32"/>
          <w:szCs w:val="32"/>
        </w:rPr>
        <w:t>概况</w:t>
      </w:r>
    </w:p>
    <w:p w14:paraId="1A21D21D">
      <w:pPr>
        <w:spacing w:line="600" w:lineRule="exact"/>
        <w:ind w:firstLine="640" w:firstLineChars="200"/>
        <w:jc w:val="left"/>
        <w:rPr>
          <w:rFonts w:hint="eastAsia" w:ascii="方正仿宋简体" w:hAnsi="方正仿宋简体" w:eastAsia="方正仿宋简体" w:cs="方正仿宋简体"/>
          <w:sz w:val="32"/>
          <w:szCs w:val="32"/>
          <w:u w:val="single"/>
        </w:rPr>
      </w:pPr>
      <w:r>
        <w:rPr>
          <w:rFonts w:hint="eastAsia" w:ascii="方正楷体_GBK" w:hAnsi="方正楷体_GBK" w:eastAsia="方正楷体_GBK" w:cs="方正楷体_GBK"/>
          <w:sz w:val="32"/>
          <w:szCs w:val="32"/>
        </w:rPr>
        <w:t>（一）</w:t>
      </w:r>
      <w:r>
        <w:rPr>
          <w:rFonts w:hint="eastAsia" w:ascii="方正仿宋简体" w:hAnsi="方正仿宋简体" w:eastAsia="方正仿宋简体" w:cs="方正仿宋简体"/>
          <w:bCs/>
          <w:sz w:val="32"/>
          <w:szCs w:val="32"/>
        </w:rPr>
        <w:t>项目名称：</w:t>
      </w:r>
      <w:r>
        <w:rPr>
          <w:rFonts w:hint="eastAsia" w:ascii="方正仿宋简体" w:hAnsi="方正仿宋简体" w:eastAsia="方正仿宋简体" w:cs="方正仿宋简体"/>
          <w:bCs/>
          <w:sz w:val="32"/>
          <w:szCs w:val="32"/>
          <w:u w:val="single"/>
          <w:lang w:val="en-US" w:eastAsia="zh-CN"/>
        </w:rPr>
        <w:t>20250901港口零星保温项目</w:t>
      </w:r>
      <w:r>
        <w:rPr>
          <w:rFonts w:hint="eastAsia" w:ascii="方正仿宋简体" w:hAnsi="方正仿宋简体" w:eastAsia="方正仿宋简体" w:cs="方正仿宋简体"/>
          <w:kern w:val="44"/>
          <w:sz w:val="32"/>
          <w:szCs w:val="32"/>
          <w:u w:val="single"/>
        </w:rPr>
        <w:t>；</w:t>
      </w:r>
    </w:p>
    <w:p w14:paraId="79E8CAEF">
      <w:pPr>
        <w:spacing w:line="600" w:lineRule="exact"/>
        <w:ind w:firstLine="640" w:firstLineChars="200"/>
        <w:jc w:val="left"/>
        <w:rPr>
          <w:rFonts w:hint="eastAsia" w:ascii="方正仿宋简体" w:hAnsi="方正仿宋简体" w:eastAsia="方正仿宋简体" w:cs="方正仿宋简体"/>
          <w:kern w:val="44"/>
          <w:sz w:val="32"/>
          <w:szCs w:val="32"/>
          <w:u w:val="single"/>
        </w:rPr>
      </w:pPr>
      <w:r>
        <w:rPr>
          <w:rFonts w:hint="eastAsia" w:ascii="方正楷体_GBK" w:hAnsi="方正楷体_GBK" w:eastAsia="方正楷体_GBK" w:cs="方正楷体_GBK"/>
          <w:sz w:val="32"/>
          <w:szCs w:val="32"/>
        </w:rPr>
        <w:t>（二）</w:t>
      </w:r>
      <w:r>
        <w:rPr>
          <w:rFonts w:hint="eastAsia" w:ascii="方正仿宋简体" w:hAnsi="方正仿宋简体" w:eastAsia="方正仿宋简体" w:cs="方正仿宋简体"/>
          <w:sz w:val="32"/>
          <w:szCs w:val="32"/>
          <w:lang w:val="en-US" w:eastAsia="zh-CN"/>
        </w:rPr>
        <w:t>施工</w:t>
      </w:r>
      <w:r>
        <w:rPr>
          <w:rFonts w:hint="eastAsia" w:ascii="方正仿宋简体" w:hAnsi="方正仿宋简体" w:eastAsia="方正仿宋简体" w:cs="方正仿宋简体"/>
          <w:sz w:val="32"/>
          <w:szCs w:val="32"/>
        </w:rPr>
        <w:t>时间：</w:t>
      </w:r>
      <w:r>
        <w:rPr>
          <w:rFonts w:hint="eastAsia" w:ascii="方正仿宋简体" w:hAnsi="方正仿宋简体" w:eastAsia="方正仿宋简体" w:cs="方正仿宋简体"/>
          <w:sz w:val="32"/>
          <w:szCs w:val="32"/>
          <w:u w:val="single"/>
        </w:rPr>
        <w:t>合同签订且</w:t>
      </w:r>
      <w:r>
        <w:rPr>
          <w:rFonts w:hint="eastAsia" w:ascii="方正仿宋简体" w:hAnsi="方正仿宋简体" w:eastAsia="方正仿宋简体" w:cs="方正仿宋简体"/>
          <w:sz w:val="32"/>
          <w:szCs w:val="32"/>
          <w:u w:val="single"/>
          <w:lang w:eastAsia="zh-CN"/>
        </w:rPr>
        <w:t>采购</w:t>
      </w:r>
      <w:r>
        <w:rPr>
          <w:rFonts w:hint="eastAsia" w:ascii="方正仿宋简体" w:hAnsi="方正仿宋简体" w:eastAsia="方正仿宋简体" w:cs="方正仿宋简体"/>
          <w:sz w:val="32"/>
          <w:szCs w:val="32"/>
          <w:u w:val="single"/>
        </w:rPr>
        <w:t>方具备施工条件后</w:t>
      </w:r>
      <w:r>
        <w:rPr>
          <w:rFonts w:hint="eastAsia" w:ascii="方正仿宋简体" w:hAnsi="方正仿宋简体" w:eastAsia="方正仿宋简体" w:cs="方正仿宋简体"/>
          <w:color w:val="FF0000"/>
          <w:kern w:val="2"/>
          <w:sz w:val="32"/>
          <w:szCs w:val="32"/>
          <w:u w:val="single"/>
          <w:lang w:val="en-US" w:eastAsia="zh-CN" w:bidi="ar-SA"/>
        </w:rPr>
        <w:t>15</w:t>
      </w:r>
      <w:r>
        <w:rPr>
          <w:rFonts w:hint="eastAsia" w:ascii="方正仿宋简体" w:hAnsi="方正仿宋简体" w:eastAsia="方正仿宋简体" w:cs="方正仿宋简体"/>
          <w:color w:val="FF0000"/>
          <w:sz w:val="32"/>
          <w:szCs w:val="32"/>
          <w:u w:val="single"/>
        </w:rPr>
        <w:t>个工作日内</w:t>
      </w:r>
      <w:r>
        <w:rPr>
          <w:rFonts w:hint="eastAsia" w:ascii="方正仿宋简体" w:hAnsi="方正仿宋简体" w:eastAsia="方正仿宋简体" w:cs="方正仿宋简体"/>
          <w:sz w:val="32"/>
          <w:szCs w:val="32"/>
          <w:u w:val="single"/>
        </w:rPr>
        <w:t>完成</w:t>
      </w:r>
      <w:r>
        <w:rPr>
          <w:rFonts w:hint="eastAsia" w:ascii="方正仿宋简体" w:hAnsi="方正仿宋简体" w:eastAsia="方正仿宋简体" w:cs="方正仿宋简体"/>
          <w:kern w:val="44"/>
          <w:sz w:val="32"/>
          <w:szCs w:val="32"/>
          <w:u w:val="single"/>
        </w:rPr>
        <w:t>；</w:t>
      </w:r>
    </w:p>
    <w:p w14:paraId="303A0168">
      <w:pPr>
        <w:pStyle w:val="2"/>
        <w:ind w:firstLine="640" w:firstLineChars="200"/>
        <w:jc w:val="both"/>
        <w:rPr>
          <w:rFonts w:hint="eastAsia" w:ascii="方正仿宋简体" w:hAnsi="方正仿宋简体" w:eastAsia="方正仿宋简体" w:cs="方正仿宋简体"/>
          <w:sz w:val="28"/>
          <w:szCs w:val="28"/>
          <w:u w:val="single"/>
        </w:rPr>
      </w:pPr>
      <w:r>
        <w:rPr>
          <w:rFonts w:hint="eastAsia" w:ascii="方正楷体_GBK" w:hAnsi="方正楷体_GBK" w:eastAsia="方正楷体_GBK" w:cs="方正楷体_GBK"/>
          <w:sz w:val="32"/>
          <w:szCs w:val="32"/>
        </w:rPr>
        <w:t>（三）</w:t>
      </w:r>
      <w:r>
        <w:rPr>
          <w:rFonts w:hint="eastAsia" w:ascii="方正仿宋简体" w:hAnsi="方正仿宋简体" w:eastAsia="方正仿宋简体" w:cs="方正仿宋简体"/>
          <w:sz w:val="32"/>
          <w:szCs w:val="32"/>
          <w:lang w:val="en-US" w:eastAsia="zh-CN"/>
        </w:rPr>
        <w:t>施工</w:t>
      </w:r>
      <w:r>
        <w:rPr>
          <w:rFonts w:hint="eastAsia" w:ascii="方正仿宋简体" w:hAnsi="方正仿宋简体" w:eastAsia="方正仿宋简体" w:cs="方正仿宋简体"/>
          <w:sz w:val="32"/>
          <w:szCs w:val="32"/>
        </w:rPr>
        <w:t>地点：</w:t>
      </w:r>
      <w:r>
        <w:rPr>
          <w:rFonts w:hint="eastAsia" w:ascii="方正仿宋简体" w:hAnsi="方正仿宋简体" w:eastAsia="方正仿宋简体" w:cs="方正仿宋简体"/>
          <w:sz w:val="32"/>
          <w:szCs w:val="32"/>
          <w:u w:val="single"/>
          <w:lang w:eastAsia="zh-CN"/>
        </w:rPr>
        <w:t>港口运营</w:t>
      </w:r>
      <w:r>
        <w:rPr>
          <w:rFonts w:hint="eastAsia" w:ascii="方正仿宋简体" w:hAnsi="方正仿宋简体" w:eastAsia="方正仿宋简体" w:cs="方正仿宋简体"/>
          <w:kern w:val="44"/>
          <w:sz w:val="32"/>
          <w:szCs w:val="32"/>
          <w:u w:val="single"/>
        </w:rPr>
        <w:t>；</w:t>
      </w:r>
    </w:p>
    <w:p w14:paraId="04C87CE3">
      <w:pPr>
        <w:spacing w:line="600" w:lineRule="exact"/>
        <w:ind w:firstLine="640" w:firstLineChars="200"/>
        <w:jc w:val="left"/>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（四）</w:t>
      </w:r>
      <w:r>
        <w:rPr>
          <w:rFonts w:hint="eastAsia" w:ascii="方正仿宋简体" w:hAnsi="方正仿宋简体" w:eastAsia="方正仿宋简体" w:cs="方正仿宋简体"/>
          <w:sz w:val="32"/>
          <w:szCs w:val="32"/>
          <w:lang w:val="en-US" w:eastAsia="zh-CN"/>
        </w:rPr>
        <w:t>报价</w:t>
      </w:r>
      <w:r>
        <w:rPr>
          <w:rFonts w:hint="eastAsia" w:ascii="方正仿宋简体" w:hAnsi="方正仿宋简体" w:eastAsia="方正仿宋简体" w:cs="方正仿宋简体"/>
          <w:sz w:val="32"/>
          <w:szCs w:val="32"/>
        </w:rPr>
        <w:t>截止时间：</w:t>
      </w:r>
      <w:r>
        <w:rPr>
          <w:rFonts w:hint="eastAsia" w:ascii="方正仿宋简体" w:hAnsi="方正仿宋简体" w:eastAsia="方正仿宋简体" w:cs="方正仿宋简体"/>
          <w:bCs/>
          <w:sz w:val="32"/>
          <w:szCs w:val="32"/>
          <w:u w:val="single"/>
          <w:lang w:val="en-US" w:eastAsia="zh-CN"/>
        </w:rPr>
        <w:t>2025年9月16日上午10:40</w:t>
      </w:r>
      <w:r>
        <w:rPr>
          <w:rFonts w:hint="eastAsia" w:ascii="方正仿宋简体" w:hAnsi="方正仿宋简体" w:eastAsia="方正仿宋简体" w:cs="方正仿宋简体"/>
          <w:kern w:val="44"/>
          <w:sz w:val="32"/>
          <w:szCs w:val="32"/>
          <w:u w:val="single"/>
        </w:rPr>
        <w:t>；</w:t>
      </w:r>
    </w:p>
    <w:p w14:paraId="6125BABE">
      <w:pPr>
        <w:spacing w:line="600" w:lineRule="exact"/>
        <w:ind w:firstLine="640" w:firstLineChars="200"/>
        <w:jc w:val="left"/>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（五）</w:t>
      </w:r>
      <w:r>
        <w:rPr>
          <w:rFonts w:hint="eastAsia" w:ascii="方正仿宋简体" w:hAnsi="方正仿宋简体" w:eastAsia="方正仿宋简体" w:cs="方正仿宋简体"/>
          <w:sz w:val="32"/>
          <w:szCs w:val="32"/>
          <w:lang w:val="en-US" w:eastAsia="zh-CN"/>
        </w:rPr>
        <w:t>评审</w:t>
      </w:r>
      <w:r>
        <w:rPr>
          <w:rFonts w:hint="eastAsia" w:ascii="方正仿宋简体" w:hAnsi="方正仿宋简体" w:eastAsia="方正仿宋简体" w:cs="方正仿宋简体"/>
          <w:sz w:val="32"/>
          <w:szCs w:val="32"/>
        </w:rPr>
        <w:t>时间：</w:t>
      </w:r>
      <w:r>
        <w:rPr>
          <w:rFonts w:hint="eastAsia" w:ascii="方正仿宋简体" w:hAnsi="方正仿宋简体" w:eastAsia="方正仿宋简体" w:cs="方正仿宋简体"/>
          <w:bCs/>
          <w:sz w:val="32"/>
          <w:szCs w:val="32"/>
          <w:u w:val="single"/>
          <w:lang w:val="en-US" w:eastAsia="zh-CN"/>
        </w:rPr>
        <w:t>2025年9月16日上午10:40</w:t>
      </w:r>
      <w:bookmarkStart w:id="5" w:name="_GoBack"/>
      <w:bookmarkEnd w:id="5"/>
      <w:r>
        <w:rPr>
          <w:rFonts w:hint="eastAsia" w:ascii="方正仿宋简体" w:hAnsi="方正仿宋简体" w:eastAsia="方正仿宋简体" w:cs="方正仿宋简体"/>
          <w:kern w:val="44"/>
          <w:sz w:val="32"/>
          <w:szCs w:val="32"/>
          <w:u w:val="single"/>
        </w:rPr>
        <w:t>；</w:t>
      </w:r>
    </w:p>
    <w:p w14:paraId="42A5ACCC">
      <w:pPr>
        <w:spacing w:line="600" w:lineRule="exact"/>
        <w:ind w:firstLine="640" w:firstLineChars="200"/>
        <w:jc w:val="left"/>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（六）</w:t>
      </w:r>
      <w:r>
        <w:rPr>
          <w:rFonts w:hint="eastAsia" w:ascii="方正仿宋简体" w:hAnsi="方正仿宋简体" w:eastAsia="方正仿宋简体" w:cs="方正仿宋简体"/>
          <w:kern w:val="2"/>
          <w:sz w:val="32"/>
          <w:szCs w:val="32"/>
          <w:lang w:val="en-US" w:eastAsia="zh-CN" w:bidi="ar-SA"/>
        </w:rPr>
        <w:t>评审</w:t>
      </w:r>
      <w:r>
        <w:rPr>
          <w:rFonts w:hint="eastAsia" w:ascii="方正仿宋简体" w:hAnsi="方正仿宋简体" w:eastAsia="方正仿宋简体" w:cs="方正仿宋简体"/>
          <w:sz w:val="32"/>
          <w:szCs w:val="32"/>
        </w:rPr>
        <w:t>地点：</w:t>
      </w:r>
      <w:r>
        <w:rPr>
          <w:rFonts w:hint="eastAsia" w:ascii="方正仿宋简体" w:hAnsi="方正仿宋简体" w:eastAsia="方正仿宋简体" w:cs="方正仿宋简体"/>
          <w:sz w:val="32"/>
          <w:szCs w:val="32"/>
          <w:u w:val="single"/>
        </w:rPr>
        <w:t>镇江海纳川物流产业发展有限责任公司210</w:t>
      </w:r>
      <w:r>
        <w:rPr>
          <w:rFonts w:hint="eastAsia" w:ascii="方正仿宋简体" w:hAnsi="方正仿宋简体" w:eastAsia="方正仿宋简体" w:cs="方正仿宋简体"/>
          <w:sz w:val="32"/>
          <w:szCs w:val="32"/>
        </w:rPr>
        <w:t>；</w:t>
      </w:r>
    </w:p>
    <w:p w14:paraId="566941A6">
      <w:pPr>
        <w:pStyle w:val="7"/>
        <w:spacing w:after="0" w:line="600" w:lineRule="exact"/>
        <w:ind w:firstLine="640" w:firstLineChars="200"/>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（七）</w:t>
      </w:r>
      <w:r>
        <w:rPr>
          <w:rFonts w:hint="eastAsia" w:ascii="方正仿宋简体" w:hAnsi="方正仿宋简体" w:eastAsia="方正仿宋简体" w:cs="方正仿宋简体"/>
          <w:sz w:val="32"/>
          <w:szCs w:val="32"/>
        </w:rPr>
        <w:t>中</w:t>
      </w:r>
      <w:r>
        <w:rPr>
          <w:rFonts w:hint="eastAsia" w:ascii="方正仿宋简体" w:hAnsi="方正仿宋简体" w:eastAsia="方正仿宋简体" w:cs="方正仿宋简体"/>
          <w:sz w:val="32"/>
          <w:szCs w:val="32"/>
          <w:lang w:val="en-US" w:eastAsia="zh-CN"/>
        </w:rPr>
        <w:t>选</w:t>
      </w:r>
      <w:r>
        <w:rPr>
          <w:rFonts w:hint="eastAsia" w:ascii="方正仿宋简体" w:hAnsi="方正仿宋简体" w:eastAsia="方正仿宋简体" w:cs="方正仿宋简体"/>
          <w:sz w:val="32"/>
          <w:szCs w:val="32"/>
        </w:rPr>
        <w:t>公示：中</w:t>
      </w:r>
      <w:r>
        <w:rPr>
          <w:rFonts w:hint="eastAsia" w:ascii="方正仿宋简体" w:hAnsi="方正仿宋简体" w:eastAsia="方正仿宋简体" w:cs="方正仿宋简体"/>
          <w:sz w:val="32"/>
          <w:szCs w:val="32"/>
          <w:lang w:val="en-US" w:eastAsia="zh-CN"/>
        </w:rPr>
        <w:t>选</w:t>
      </w:r>
      <w:r>
        <w:rPr>
          <w:rFonts w:hint="eastAsia" w:ascii="方正仿宋简体" w:hAnsi="方正仿宋简体" w:eastAsia="方正仿宋简体" w:cs="方正仿宋简体"/>
          <w:sz w:val="32"/>
          <w:szCs w:val="32"/>
        </w:rPr>
        <w:t>信息将于</w:t>
      </w:r>
      <w:r>
        <w:rPr>
          <w:rFonts w:hint="eastAsia" w:ascii="方正仿宋简体" w:hAnsi="方正仿宋简体" w:eastAsia="方正仿宋简体" w:cs="方正仿宋简体"/>
          <w:sz w:val="32"/>
          <w:szCs w:val="32"/>
          <w:lang w:val="en-US" w:eastAsia="zh-CN"/>
        </w:rPr>
        <w:t>评审</w:t>
      </w:r>
      <w:r>
        <w:rPr>
          <w:rFonts w:hint="eastAsia" w:ascii="方正仿宋简体" w:hAnsi="方正仿宋简体" w:eastAsia="方正仿宋简体" w:cs="方正仿宋简体"/>
          <w:sz w:val="32"/>
          <w:szCs w:val="32"/>
        </w:rPr>
        <w:t>后在江苏索普集团官网公示，请各</w:t>
      </w:r>
      <w:r>
        <w:rPr>
          <w:rFonts w:hint="eastAsia" w:ascii="方正仿宋简体" w:hAnsi="方正仿宋简体" w:eastAsia="方正仿宋简体" w:cs="方正仿宋简体"/>
          <w:sz w:val="32"/>
          <w:szCs w:val="32"/>
          <w:lang w:val="en-US" w:eastAsia="zh-CN"/>
        </w:rPr>
        <w:t>报价</w:t>
      </w:r>
      <w:r>
        <w:rPr>
          <w:rFonts w:hint="eastAsia" w:ascii="方正仿宋简体" w:hAnsi="方正仿宋简体" w:eastAsia="方正仿宋简体" w:cs="方正仿宋简体"/>
          <w:sz w:val="32"/>
          <w:szCs w:val="32"/>
        </w:rPr>
        <w:t>人登录</w:t>
      </w:r>
      <w:r>
        <w:rPr>
          <w:rFonts w:hint="eastAsia" w:ascii="方正仿宋简体" w:hAnsi="方正仿宋简体" w:eastAsia="方正仿宋简体" w:cs="方正仿宋简体"/>
          <w:bCs/>
          <w:sz w:val="32"/>
          <w:szCs w:val="32"/>
        </w:rPr>
        <w:t>http://www.sopo.com.cn/</w:t>
      </w:r>
      <w:r>
        <w:rPr>
          <w:rFonts w:hint="eastAsia" w:ascii="方正仿宋简体" w:hAnsi="方正仿宋简体" w:eastAsia="方正仿宋简体" w:cs="方正仿宋简体"/>
          <w:sz w:val="32"/>
          <w:szCs w:val="32"/>
        </w:rPr>
        <w:t>查询。</w:t>
      </w:r>
    </w:p>
    <w:p w14:paraId="348BBFE2">
      <w:pPr>
        <w:wordWrap w:val="0"/>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w:t>
      </w:r>
      <w:r>
        <w:rPr>
          <w:rFonts w:hint="eastAsia" w:ascii="方正黑体_GBK" w:hAnsi="方正黑体_GBK" w:eastAsia="方正黑体_GBK" w:cs="方正黑体_GBK"/>
          <w:sz w:val="32"/>
          <w:szCs w:val="32"/>
          <w:lang w:val="en-US" w:eastAsia="zh-CN"/>
        </w:rPr>
        <w:t>采购</w:t>
      </w:r>
      <w:r>
        <w:rPr>
          <w:rFonts w:hint="eastAsia" w:ascii="方正黑体_GBK" w:hAnsi="方正黑体_GBK" w:eastAsia="方正黑体_GBK" w:cs="方正黑体_GBK"/>
          <w:sz w:val="32"/>
          <w:szCs w:val="32"/>
        </w:rPr>
        <w:t>内容</w:t>
      </w:r>
    </w:p>
    <w:p w14:paraId="0B453DEB">
      <w:pPr>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Cs/>
          <w:kern w:val="1"/>
          <w:sz w:val="32"/>
          <w:szCs w:val="32"/>
        </w:rPr>
      </w:pPr>
      <w:r>
        <w:rPr>
          <w:rFonts w:hint="eastAsia" w:ascii="方正楷体_GBK" w:hAnsi="方正楷体_GBK" w:eastAsia="方正楷体_GBK" w:cs="方正楷体_GBK"/>
          <w:sz w:val="32"/>
          <w:szCs w:val="32"/>
        </w:rPr>
        <w:t>（一）</w:t>
      </w:r>
      <w:r>
        <w:rPr>
          <w:rFonts w:hint="eastAsia" w:ascii="方正仿宋简体" w:hAnsi="方正仿宋简体" w:eastAsia="方正仿宋简体" w:cs="方正仿宋简体"/>
          <w:sz w:val="32"/>
          <w:szCs w:val="32"/>
        </w:rPr>
        <w:t xml:space="preserve">标的物内容  </w:t>
      </w:r>
      <w:r>
        <w:rPr>
          <w:rFonts w:hint="eastAsia" w:ascii="仿宋_GB2312" w:hAnsi="仿宋_GB2312" w:eastAsia="仿宋_GB2312" w:cs="仿宋_GB2312"/>
          <w:bCs/>
          <w:kern w:val="1"/>
          <w:sz w:val="32"/>
          <w:szCs w:val="32"/>
        </w:rPr>
        <w:t xml:space="preserve">  </w:t>
      </w:r>
    </w:p>
    <w:p w14:paraId="6C54852A">
      <w:pPr>
        <w:spacing w:line="360" w:lineRule="auto"/>
        <w:ind w:firstLine="640" w:firstLineChars="200"/>
        <w:jc w:val="left"/>
        <w:rPr>
          <w:rFonts w:hint="eastAsia" w:ascii="方正仿宋简体" w:hAnsi="方正仿宋简体" w:eastAsia="方正仿宋简体" w:cs="方正仿宋简体"/>
          <w:bCs/>
          <w:sz w:val="32"/>
          <w:szCs w:val="32"/>
          <w:u w:val="none"/>
          <w:lang w:val="en-US" w:eastAsia="zh-CN"/>
        </w:rPr>
      </w:pPr>
      <w:r>
        <w:rPr>
          <w:rFonts w:hint="eastAsia" w:ascii="方正仿宋简体" w:hAnsi="方正仿宋简体" w:eastAsia="方正仿宋简体" w:cs="方正仿宋简体"/>
          <w:bCs/>
          <w:sz w:val="32"/>
          <w:szCs w:val="32"/>
          <w:u w:val="none"/>
          <w:lang w:val="en-US" w:eastAsia="zh-CN"/>
        </w:rPr>
        <w:t>港口零星保温项目</w:t>
      </w:r>
    </w:p>
    <w:p w14:paraId="7870BE45">
      <w:pPr>
        <w:spacing w:line="360" w:lineRule="auto"/>
        <w:ind w:firstLine="640" w:firstLineChars="200"/>
        <w:jc w:val="left"/>
        <w:rPr>
          <w:rFonts w:ascii="方正仿宋简体" w:hAnsi="方正仿宋简体" w:eastAsia="方正仿宋简体" w:cs="方正仿宋简体"/>
          <w:kern w:val="1"/>
          <w:sz w:val="32"/>
          <w:szCs w:val="32"/>
        </w:rPr>
      </w:pPr>
      <w:r>
        <w:rPr>
          <w:rFonts w:hint="eastAsia" w:ascii="方正楷体_GBK" w:hAnsi="方正楷体_GBK" w:eastAsia="方正楷体_GBK" w:cs="方正楷体_GBK"/>
          <w:sz w:val="32"/>
          <w:szCs w:val="32"/>
        </w:rPr>
        <w:t>（二）</w:t>
      </w:r>
      <w:r>
        <w:rPr>
          <w:rFonts w:hint="eastAsia" w:ascii="方正仿宋简体" w:hAnsi="方正仿宋简体" w:eastAsia="方正仿宋简体" w:cs="方正仿宋简体"/>
          <w:kern w:val="1"/>
          <w:sz w:val="32"/>
          <w:szCs w:val="32"/>
        </w:rPr>
        <w:t>技术要求</w:t>
      </w:r>
    </w:p>
    <w:p w14:paraId="48FD75F8">
      <w:pPr>
        <w:spacing w:line="360" w:lineRule="auto"/>
        <w:ind w:firstLine="640" w:firstLineChars="200"/>
        <w:jc w:val="left"/>
        <w:rPr>
          <w:rFonts w:hint="eastAsia" w:ascii="方正仿宋简体" w:hAnsi="方正仿宋简体" w:eastAsia="方正仿宋简体" w:cs="方正仿宋简体"/>
          <w:sz w:val="32"/>
          <w:szCs w:val="32"/>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方正仿宋简体" w:hAnsi="方正仿宋简体" w:eastAsia="方正仿宋简体" w:cs="方正仿宋简体"/>
          <w:kern w:val="1"/>
          <w:sz w:val="32"/>
          <w:szCs w:val="32"/>
        </w:rPr>
        <w:t>1.</w:t>
      </w:r>
      <w:r>
        <w:rPr>
          <w:rFonts w:hint="eastAsia" w:ascii="方正仿宋简体" w:hAnsi="方正仿宋简体" w:eastAsia="方正仿宋简体" w:cs="方正仿宋简体"/>
          <w:sz w:val="32"/>
          <w:szCs w:val="32"/>
        </w:rPr>
        <w:t>工作量清</w:t>
      </w:r>
    </w:p>
    <w:tbl>
      <w:tblPr>
        <w:tblStyle w:val="17"/>
        <w:tblpPr w:leftFromText="180" w:rightFromText="180" w:vertAnchor="text" w:horzAnchor="page" w:tblpX="577" w:tblpY="874"/>
        <w:tblOverlap w:val="never"/>
        <w:tblW w:w="159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6"/>
        <w:gridCol w:w="2449"/>
        <w:gridCol w:w="1320"/>
        <w:gridCol w:w="1320"/>
        <w:gridCol w:w="1370"/>
        <w:gridCol w:w="1140"/>
        <w:gridCol w:w="1490"/>
        <w:gridCol w:w="1790"/>
        <w:gridCol w:w="960"/>
        <w:gridCol w:w="960"/>
        <w:gridCol w:w="960"/>
        <w:gridCol w:w="1224"/>
      </w:tblGrid>
      <w:tr w14:paraId="5A1B0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95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D0D09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449" w:type="dxa"/>
            <w:vMerge w:val="restart"/>
            <w:tcBorders>
              <w:top w:val="single" w:color="000000" w:sz="8" w:space="0"/>
              <w:left w:val="nil"/>
              <w:bottom w:val="single" w:color="000000" w:sz="8" w:space="0"/>
              <w:right w:val="single" w:color="000000" w:sz="8" w:space="0"/>
            </w:tcBorders>
            <w:shd w:val="clear" w:color="auto" w:fill="auto"/>
            <w:vAlign w:val="center"/>
          </w:tcPr>
          <w:p w14:paraId="168895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1320" w:type="dxa"/>
            <w:vMerge w:val="restart"/>
            <w:tcBorders>
              <w:top w:val="single" w:color="000000" w:sz="8" w:space="0"/>
              <w:left w:val="nil"/>
              <w:bottom w:val="single" w:color="000000" w:sz="8" w:space="0"/>
              <w:right w:val="single" w:color="000000" w:sz="8" w:space="0"/>
            </w:tcBorders>
            <w:shd w:val="clear" w:color="auto" w:fill="auto"/>
            <w:vAlign w:val="center"/>
          </w:tcPr>
          <w:p w14:paraId="483E83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保温厚度</w:t>
            </w:r>
          </w:p>
        </w:tc>
        <w:tc>
          <w:tcPr>
            <w:tcW w:w="1320" w:type="dxa"/>
            <w:vMerge w:val="restart"/>
            <w:tcBorders>
              <w:top w:val="single" w:color="000000" w:sz="8" w:space="0"/>
              <w:left w:val="nil"/>
              <w:bottom w:val="single" w:color="000000" w:sz="8" w:space="0"/>
              <w:right w:val="single" w:color="000000" w:sz="8" w:space="0"/>
            </w:tcBorders>
            <w:shd w:val="clear" w:color="auto" w:fill="auto"/>
            <w:vAlign w:val="center"/>
          </w:tcPr>
          <w:p w14:paraId="029720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保温材料</w:t>
            </w:r>
          </w:p>
        </w:tc>
        <w:tc>
          <w:tcPr>
            <w:tcW w:w="1370" w:type="dxa"/>
            <w:vMerge w:val="restart"/>
            <w:tcBorders>
              <w:top w:val="single" w:color="000000" w:sz="8" w:space="0"/>
              <w:left w:val="nil"/>
              <w:bottom w:val="single" w:color="000000" w:sz="8" w:space="0"/>
              <w:right w:val="single" w:color="000000" w:sz="8" w:space="0"/>
            </w:tcBorders>
            <w:shd w:val="clear" w:color="auto" w:fill="auto"/>
            <w:vAlign w:val="center"/>
          </w:tcPr>
          <w:p w14:paraId="0CBA8C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保护材料</w:t>
            </w:r>
          </w:p>
        </w:tc>
        <w:tc>
          <w:tcPr>
            <w:tcW w:w="1140" w:type="dxa"/>
            <w:vMerge w:val="restart"/>
            <w:tcBorders>
              <w:top w:val="single" w:color="000000" w:sz="8" w:space="0"/>
              <w:left w:val="nil"/>
              <w:bottom w:val="single" w:color="000000" w:sz="8" w:space="0"/>
              <w:right w:val="single" w:color="000000" w:sz="8" w:space="0"/>
            </w:tcBorders>
            <w:shd w:val="clear" w:color="auto" w:fill="auto"/>
            <w:vAlign w:val="center"/>
          </w:tcPr>
          <w:p w14:paraId="4BA592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施工高度</w:t>
            </w:r>
          </w:p>
        </w:tc>
        <w:tc>
          <w:tcPr>
            <w:tcW w:w="1490" w:type="dxa"/>
            <w:vMerge w:val="restart"/>
            <w:tcBorders>
              <w:top w:val="single" w:color="000000" w:sz="8" w:space="0"/>
              <w:left w:val="nil"/>
              <w:bottom w:val="single" w:color="000000" w:sz="8" w:space="0"/>
              <w:right w:val="single" w:color="000000" w:sz="8" w:space="0"/>
            </w:tcBorders>
            <w:shd w:val="clear" w:color="auto" w:fill="auto"/>
            <w:vAlign w:val="center"/>
          </w:tcPr>
          <w:p w14:paraId="4342CC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管线/设备尺寸</w:t>
            </w:r>
          </w:p>
        </w:tc>
        <w:tc>
          <w:tcPr>
            <w:tcW w:w="1790" w:type="dxa"/>
            <w:tcBorders>
              <w:top w:val="single" w:color="000000" w:sz="8" w:space="0"/>
              <w:left w:val="nil"/>
              <w:bottom w:val="single" w:color="000000" w:sz="8" w:space="0"/>
              <w:right w:val="single" w:color="000000" w:sz="8" w:space="0"/>
            </w:tcBorders>
            <w:shd w:val="clear" w:color="auto" w:fill="auto"/>
            <w:vAlign w:val="center"/>
          </w:tcPr>
          <w:p w14:paraId="065679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管道及管件/设备</w:t>
            </w:r>
          </w:p>
        </w:tc>
        <w:tc>
          <w:tcPr>
            <w:tcW w:w="1920" w:type="dxa"/>
            <w:gridSpan w:val="2"/>
            <w:tcBorders>
              <w:top w:val="single" w:color="000000" w:sz="8" w:space="0"/>
              <w:left w:val="nil"/>
              <w:bottom w:val="single" w:color="000000" w:sz="8" w:space="0"/>
              <w:right w:val="single" w:color="000000" w:sz="8" w:space="0"/>
            </w:tcBorders>
            <w:shd w:val="clear" w:color="auto" w:fill="auto"/>
            <w:vAlign w:val="center"/>
          </w:tcPr>
          <w:p w14:paraId="743475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阀门</w:t>
            </w:r>
          </w:p>
        </w:tc>
        <w:tc>
          <w:tcPr>
            <w:tcW w:w="960" w:type="dxa"/>
            <w:vMerge w:val="restart"/>
            <w:tcBorders>
              <w:top w:val="single" w:color="000000" w:sz="8" w:space="0"/>
              <w:left w:val="nil"/>
              <w:bottom w:val="single" w:color="000000" w:sz="8" w:space="0"/>
              <w:right w:val="single" w:color="000000" w:sz="8" w:space="0"/>
            </w:tcBorders>
            <w:shd w:val="clear" w:color="auto" w:fill="auto"/>
            <w:vAlign w:val="center"/>
          </w:tcPr>
          <w:p w14:paraId="71F4DD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施工工艺</w:t>
            </w:r>
          </w:p>
        </w:tc>
        <w:tc>
          <w:tcPr>
            <w:tcW w:w="1224" w:type="dxa"/>
            <w:vMerge w:val="restart"/>
            <w:tcBorders>
              <w:top w:val="single" w:color="000000" w:sz="8" w:space="0"/>
              <w:left w:val="nil"/>
              <w:bottom w:val="single" w:color="000000" w:sz="8" w:space="0"/>
              <w:right w:val="single" w:color="000000" w:sz="8" w:space="0"/>
            </w:tcBorders>
            <w:shd w:val="clear" w:color="auto" w:fill="auto"/>
            <w:vAlign w:val="center"/>
          </w:tcPr>
          <w:p w14:paraId="0DF346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施工班组</w:t>
            </w:r>
          </w:p>
        </w:tc>
      </w:tr>
      <w:tr w14:paraId="61B06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9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DEAFE9F">
            <w:pPr>
              <w:jc w:val="center"/>
              <w:rPr>
                <w:rFonts w:hint="eastAsia" w:ascii="宋体" w:hAnsi="宋体" w:eastAsia="宋体" w:cs="宋体"/>
                <w:i w:val="0"/>
                <w:iCs w:val="0"/>
                <w:color w:val="000000"/>
                <w:sz w:val="18"/>
                <w:szCs w:val="18"/>
                <w:u w:val="none"/>
              </w:rPr>
            </w:pPr>
          </w:p>
        </w:tc>
        <w:tc>
          <w:tcPr>
            <w:tcW w:w="2449" w:type="dxa"/>
            <w:vMerge w:val="continue"/>
            <w:tcBorders>
              <w:top w:val="single" w:color="000000" w:sz="8" w:space="0"/>
              <w:left w:val="nil"/>
              <w:bottom w:val="single" w:color="000000" w:sz="8" w:space="0"/>
              <w:right w:val="single" w:color="000000" w:sz="8" w:space="0"/>
            </w:tcBorders>
            <w:shd w:val="clear" w:color="auto" w:fill="auto"/>
            <w:vAlign w:val="center"/>
          </w:tcPr>
          <w:p w14:paraId="5800CAA7">
            <w:pPr>
              <w:jc w:val="center"/>
              <w:rPr>
                <w:rFonts w:hint="eastAsia" w:ascii="宋体" w:hAnsi="宋体" w:eastAsia="宋体" w:cs="宋体"/>
                <w:i w:val="0"/>
                <w:iCs w:val="0"/>
                <w:color w:val="000000"/>
                <w:sz w:val="18"/>
                <w:szCs w:val="18"/>
                <w:u w:val="none"/>
              </w:rPr>
            </w:pPr>
          </w:p>
        </w:tc>
        <w:tc>
          <w:tcPr>
            <w:tcW w:w="1320" w:type="dxa"/>
            <w:vMerge w:val="continue"/>
            <w:tcBorders>
              <w:top w:val="single" w:color="000000" w:sz="8" w:space="0"/>
              <w:left w:val="nil"/>
              <w:bottom w:val="single" w:color="000000" w:sz="8" w:space="0"/>
              <w:right w:val="single" w:color="000000" w:sz="8" w:space="0"/>
            </w:tcBorders>
            <w:shd w:val="clear" w:color="auto" w:fill="auto"/>
            <w:vAlign w:val="center"/>
          </w:tcPr>
          <w:p w14:paraId="697A7559">
            <w:pPr>
              <w:jc w:val="center"/>
              <w:rPr>
                <w:rFonts w:hint="eastAsia" w:ascii="宋体" w:hAnsi="宋体" w:eastAsia="宋体" w:cs="宋体"/>
                <w:i w:val="0"/>
                <w:iCs w:val="0"/>
                <w:color w:val="000000"/>
                <w:sz w:val="18"/>
                <w:szCs w:val="18"/>
                <w:u w:val="none"/>
              </w:rPr>
            </w:pPr>
          </w:p>
        </w:tc>
        <w:tc>
          <w:tcPr>
            <w:tcW w:w="1320" w:type="dxa"/>
            <w:vMerge w:val="continue"/>
            <w:tcBorders>
              <w:top w:val="single" w:color="000000" w:sz="8" w:space="0"/>
              <w:left w:val="nil"/>
              <w:bottom w:val="single" w:color="000000" w:sz="8" w:space="0"/>
              <w:right w:val="single" w:color="000000" w:sz="8" w:space="0"/>
            </w:tcBorders>
            <w:shd w:val="clear" w:color="auto" w:fill="auto"/>
            <w:vAlign w:val="center"/>
          </w:tcPr>
          <w:p w14:paraId="11B9E34E">
            <w:pPr>
              <w:jc w:val="center"/>
              <w:rPr>
                <w:rFonts w:hint="eastAsia" w:ascii="宋体" w:hAnsi="宋体" w:eastAsia="宋体" w:cs="宋体"/>
                <w:i w:val="0"/>
                <w:iCs w:val="0"/>
                <w:color w:val="000000"/>
                <w:sz w:val="18"/>
                <w:szCs w:val="18"/>
                <w:u w:val="none"/>
              </w:rPr>
            </w:pPr>
          </w:p>
        </w:tc>
        <w:tc>
          <w:tcPr>
            <w:tcW w:w="1370" w:type="dxa"/>
            <w:vMerge w:val="continue"/>
            <w:tcBorders>
              <w:top w:val="single" w:color="000000" w:sz="8" w:space="0"/>
              <w:left w:val="nil"/>
              <w:bottom w:val="single" w:color="000000" w:sz="8" w:space="0"/>
              <w:right w:val="single" w:color="000000" w:sz="8" w:space="0"/>
            </w:tcBorders>
            <w:shd w:val="clear" w:color="auto" w:fill="auto"/>
            <w:vAlign w:val="center"/>
          </w:tcPr>
          <w:p w14:paraId="24E1783C">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8" w:space="0"/>
              <w:left w:val="nil"/>
              <w:bottom w:val="single" w:color="000000" w:sz="8" w:space="0"/>
              <w:right w:val="single" w:color="000000" w:sz="8" w:space="0"/>
            </w:tcBorders>
            <w:shd w:val="clear" w:color="auto" w:fill="auto"/>
            <w:vAlign w:val="center"/>
          </w:tcPr>
          <w:p w14:paraId="242105E5">
            <w:pPr>
              <w:jc w:val="center"/>
              <w:rPr>
                <w:rFonts w:hint="eastAsia" w:ascii="宋体" w:hAnsi="宋体" w:eastAsia="宋体" w:cs="宋体"/>
                <w:i w:val="0"/>
                <w:iCs w:val="0"/>
                <w:color w:val="000000"/>
                <w:sz w:val="18"/>
                <w:szCs w:val="18"/>
                <w:u w:val="none"/>
              </w:rPr>
            </w:pPr>
          </w:p>
        </w:tc>
        <w:tc>
          <w:tcPr>
            <w:tcW w:w="1490" w:type="dxa"/>
            <w:vMerge w:val="continue"/>
            <w:tcBorders>
              <w:top w:val="single" w:color="000000" w:sz="8" w:space="0"/>
              <w:left w:val="nil"/>
              <w:bottom w:val="single" w:color="000000" w:sz="8" w:space="0"/>
              <w:right w:val="single" w:color="000000" w:sz="8" w:space="0"/>
            </w:tcBorders>
            <w:shd w:val="clear" w:color="auto" w:fill="auto"/>
            <w:vAlign w:val="center"/>
          </w:tcPr>
          <w:p w14:paraId="07A8456A">
            <w:pPr>
              <w:jc w:val="center"/>
              <w:rPr>
                <w:rFonts w:hint="eastAsia" w:ascii="宋体" w:hAnsi="宋体" w:eastAsia="宋体" w:cs="宋体"/>
                <w:i w:val="0"/>
                <w:iCs w:val="0"/>
                <w:color w:val="000000"/>
                <w:sz w:val="18"/>
                <w:szCs w:val="18"/>
                <w:u w:val="none"/>
              </w:rPr>
            </w:pPr>
          </w:p>
        </w:tc>
        <w:tc>
          <w:tcPr>
            <w:tcW w:w="1790" w:type="dxa"/>
            <w:tcBorders>
              <w:top w:val="nil"/>
              <w:left w:val="nil"/>
              <w:bottom w:val="single" w:color="000000" w:sz="8" w:space="0"/>
              <w:right w:val="single" w:color="000000" w:sz="8" w:space="0"/>
            </w:tcBorders>
            <w:shd w:val="clear" w:color="auto" w:fill="auto"/>
            <w:vAlign w:val="center"/>
          </w:tcPr>
          <w:p w14:paraId="41E87E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960" w:type="dxa"/>
            <w:tcBorders>
              <w:top w:val="nil"/>
              <w:left w:val="nil"/>
              <w:bottom w:val="single" w:color="000000" w:sz="8" w:space="0"/>
              <w:right w:val="single" w:color="000000" w:sz="8" w:space="0"/>
            </w:tcBorders>
            <w:shd w:val="clear" w:color="auto" w:fill="auto"/>
            <w:vAlign w:val="center"/>
          </w:tcPr>
          <w:p w14:paraId="2AF79C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w:t>
            </w:r>
          </w:p>
        </w:tc>
        <w:tc>
          <w:tcPr>
            <w:tcW w:w="960" w:type="dxa"/>
            <w:tcBorders>
              <w:top w:val="nil"/>
              <w:left w:val="nil"/>
              <w:bottom w:val="single" w:color="000000" w:sz="8" w:space="0"/>
              <w:right w:val="single" w:color="000000" w:sz="8" w:space="0"/>
            </w:tcBorders>
            <w:shd w:val="clear" w:color="auto" w:fill="auto"/>
            <w:vAlign w:val="center"/>
          </w:tcPr>
          <w:p w14:paraId="697752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960" w:type="dxa"/>
            <w:vMerge w:val="continue"/>
            <w:tcBorders>
              <w:top w:val="single" w:color="000000" w:sz="8" w:space="0"/>
              <w:left w:val="nil"/>
              <w:bottom w:val="single" w:color="000000" w:sz="8" w:space="0"/>
              <w:right w:val="single" w:color="000000" w:sz="8" w:space="0"/>
            </w:tcBorders>
            <w:shd w:val="clear" w:color="auto" w:fill="auto"/>
            <w:vAlign w:val="center"/>
          </w:tcPr>
          <w:p w14:paraId="3EEBFA33">
            <w:pPr>
              <w:jc w:val="center"/>
              <w:rPr>
                <w:rFonts w:hint="eastAsia" w:ascii="宋体" w:hAnsi="宋体" w:eastAsia="宋体" w:cs="宋体"/>
                <w:i w:val="0"/>
                <w:iCs w:val="0"/>
                <w:color w:val="000000"/>
                <w:sz w:val="18"/>
                <w:szCs w:val="18"/>
                <w:u w:val="none"/>
              </w:rPr>
            </w:pPr>
          </w:p>
        </w:tc>
        <w:tc>
          <w:tcPr>
            <w:tcW w:w="1224" w:type="dxa"/>
            <w:vMerge w:val="continue"/>
            <w:tcBorders>
              <w:top w:val="single" w:color="000000" w:sz="8" w:space="0"/>
              <w:left w:val="nil"/>
              <w:bottom w:val="single" w:color="000000" w:sz="8" w:space="0"/>
              <w:right w:val="single" w:color="000000" w:sz="8" w:space="0"/>
            </w:tcBorders>
            <w:shd w:val="clear" w:color="auto" w:fill="auto"/>
            <w:vAlign w:val="center"/>
          </w:tcPr>
          <w:p w14:paraId="204B0AA6">
            <w:pPr>
              <w:jc w:val="center"/>
              <w:rPr>
                <w:rFonts w:hint="eastAsia" w:ascii="宋体" w:hAnsi="宋体" w:eastAsia="宋体" w:cs="宋体"/>
                <w:i w:val="0"/>
                <w:iCs w:val="0"/>
                <w:color w:val="000000"/>
                <w:sz w:val="18"/>
                <w:szCs w:val="18"/>
                <w:u w:val="none"/>
              </w:rPr>
            </w:pPr>
          </w:p>
        </w:tc>
      </w:tr>
      <w:tr w14:paraId="604A1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9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73C7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49" w:type="dxa"/>
            <w:tcBorders>
              <w:top w:val="single" w:color="000000" w:sz="8" w:space="0"/>
              <w:left w:val="nil"/>
              <w:bottom w:val="single" w:color="000000" w:sz="8" w:space="0"/>
              <w:right w:val="single" w:color="000000" w:sz="8" w:space="0"/>
            </w:tcBorders>
            <w:shd w:val="clear" w:color="auto" w:fill="auto"/>
            <w:vAlign w:val="center"/>
          </w:tcPr>
          <w:p w14:paraId="1332AD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自来水管</w:t>
            </w:r>
          </w:p>
        </w:tc>
        <w:tc>
          <w:tcPr>
            <w:tcW w:w="1320" w:type="dxa"/>
            <w:tcBorders>
              <w:top w:val="single" w:color="000000" w:sz="8" w:space="0"/>
              <w:left w:val="nil"/>
              <w:bottom w:val="single" w:color="000000" w:sz="8" w:space="0"/>
              <w:right w:val="single" w:color="000000" w:sz="8" w:space="0"/>
            </w:tcBorders>
            <w:shd w:val="clear" w:color="auto" w:fill="auto"/>
            <w:vAlign w:val="center"/>
          </w:tcPr>
          <w:p w14:paraId="09DEAE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50mm</w:t>
            </w:r>
          </w:p>
        </w:tc>
        <w:tc>
          <w:tcPr>
            <w:tcW w:w="1320" w:type="dxa"/>
            <w:tcBorders>
              <w:top w:val="single" w:color="000000" w:sz="8" w:space="0"/>
              <w:left w:val="nil"/>
              <w:bottom w:val="single" w:color="000000" w:sz="8" w:space="0"/>
              <w:right w:val="single" w:color="000000" w:sz="8" w:space="0"/>
            </w:tcBorders>
            <w:shd w:val="clear" w:color="auto" w:fill="auto"/>
            <w:vAlign w:val="center"/>
          </w:tcPr>
          <w:p w14:paraId="79246E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岩棉</w:t>
            </w:r>
          </w:p>
        </w:tc>
        <w:tc>
          <w:tcPr>
            <w:tcW w:w="1370" w:type="dxa"/>
            <w:tcBorders>
              <w:top w:val="single" w:color="000000" w:sz="8" w:space="0"/>
              <w:left w:val="nil"/>
              <w:bottom w:val="single" w:color="000000" w:sz="8" w:space="0"/>
              <w:right w:val="single" w:color="000000" w:sz="8" w:space="0"/>
            </w:tcBorders>
            <w:shd w:val="clear" w:color="auto" w:fill="auto"/>
            <w:vAlign w:val="center"/>
          </w:tcPr>
          <w:p w14:paraId="57AA26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0.5mm铝皮</w:t>
            </w:r>
          </w:p>
        </w:tc>
        <w:tc>
          <w:tcPr>
            <w:tcW w:w="1140" w:type="dxa"/>
            <w:tcBorders>
              <w:top w:val="single" w:color="000000" w:sz="8" w:space="0"/>
              <w:left w:val="nil"/>
              <w:bottom w:val="nil"/>
              <w:right w:val="single" w:color="000000" w:sz="8" w:space="0"/>
            </w:tcBorders>
            <w:shd w:val="clear" w:color="auto" w:fill="auto"/>
            <w:vAlign w:val="center"/>
          </w:tcPr>
          <w:p w14:paraId="106F5B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0~2m</w:t>
            </w:r>
          </w:p>
        </w:tc>
        <w:tc>
          <w:tcPr>
            <w:tcW w:w="1490" w:type="dxa"/>
            <w:tcBorders>
              <w:top w:val="single" w:color="000000" w:sz="8" w:space="0"/>
              <w:left w:val="nil"/>
              <w:bottom w:val="single" w:color="000000" w:sz="8" w:space="0"/>
              <w:right w:val="single" w:color="000000" w:sz="8" w:space="0"/>
            </w:tcBorders>
            <w:shd w:val="clear" w:color="auto" w:fill="auto"/>
            <w:vAlign w:val="center"/>
          </w:tcPr>
          <w:p w14:paraId="12A102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Φ20mm管道</w:t>
            </w:r>
          </w:p>
        </w:tc>
        <w:tc>
          <w:tcPr>
            <w:tcW w:w="1790" w:type="dxa"/>
            <w:tcBorders>
              <w:top w:val="single" w:color="000000" w:sz="8" w:space="0"/>
              <w:left w:val="nil"/>
              <w:bottom w:val="single" w:color="000000" w:sz="8" w:space="0"/>
              <w:right w:val="single" w:color="000000" w:sz="8" w:space="0"/>
            </w:tcBorders>
            <w:shd w:val="clear" w:color="auto" w:fill="auto"/>
            <w:vAlign w:val="center"/>
          </w:tcPr>
          <w:p w14:paraId="66A63A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36m</w:t>
            </w:r>
          </w:p>
        </w:tc>
        <w:tc>
          <w:tcPr>
            <w:tcW w:w="960" w:type="dxa"/>
            <w:tcBorders>
              <w:top w:val="single" w:color="000000" w:sz="8" w:space="0"/>
              <w:left w:val="nil"/>
              <w:bottom w:val="single" w:color="000000" w:sz="8" w:space="0"/>
              <w:right w:val="single" w:color="000000" w:sz="8" w:space="0"/>
            </w:tcBorders>
            <w:shd w:val="clear" w:color="auto" w:fill="auto"/>
            <w:vAlign w:val="center"/>
          </w:tcPr>
          <w:p w14:paraId="30DE2D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4分</w:t>
            </w:r>
          </w:p>
        </w:tc>
        <w:tc>
          <w:tcPr>
            <w:tcW w:w="960" w:type="dxa"/>
            <w:tcBorders>
              <w:top w:val="single" w:color="000000" w:sz="8" w:space="0"/>
              <w:left w:val="nil"/>
              <w:bottom w:val="single" w:color="000000" w:sz="8" w:space="0"/>
              <w:right w:val="single" w:color="000000" w:sz="8" w:space="0"/>
            </w:tcBorders>
            <w:shd w:val="clear" w:color="auto" w:fill="auto"/>
            <w:vAlign w:val="center"/>
          </w:tcPr>
          <w:p w14:paraId="38CFCB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60" w:type="dxa"/>
            <w:tcBorders>
              <w:top w:val="nil"/>
              <w:left w:val="nil"/>
              <w:bottom w:val="single" w:color="000000" w:sz="8" w:space="0"/>
              <w:right w:val="single" w:color="000000" w:sz="8" w:space="0"/>
            </w:tcBorders>
            <w:shd w:val="clear" w:color="auto" w:fill="auto"/>
            <w:vAlign w:val="center"/>
          </w:tcPr>
          <w:p w14:paraId="7A9A5F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w:t>
            </w:r>
          </w:p>
        </w:tc>
        <w:tc>
          <w:tcPr>
            <w:tcW w:w="1224" w:type="dxa"/>
            <w:tcBorders>
              <w:top w:val="nil"/>
              <w:left w:val="nil"/>
              <w:bottom w:val="single" w:color="000000" w:sz="8" w:space="0"/>
              <w:right w:val="single" w:color="000000" w:sz="8" w:space="0"/>
            </w:tcBorders>
            <w:shd w:val="clear" w:color="auto" w:fill="auto"/>
            <w:vAlign w:val="center"/>
          </w:tcPr>
          <w:p w14:paraId="70B0A3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煤炭</w:t>
            </w:r>
          </w:p>
        </w:tc>
      </w:tr>
      <w:tr w14:paraId="1E7D3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9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1B5F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49" w:type="dxa"/>
            <w:tcBorders>
              <w:top w:val="single" w:color="000000" w:sz="8" w:space="0"/>
              <w:left w:val="nil"/>
              <w:bottom w:val="single" w:color="000000" w:sz="8" w:space="0"/>
              <w:right w:val="single" w:color="000000" w:sz="8" w:space="0"/>
            </w:tcBorders>
            <w:shd w:val="clear" w:color="auto" w:fill="auto"/>
            <w:vAlign w:val="center"/>
          </w:tcPr>
          <w:p w14:paraId="585836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自来水管</w:t>
            </w:r>
          </w:p>
        </w:tc>
        <w:tc>
          <w:tcPr>
            <w:tcW w:w="1320" w:type="dxa"/>
            <w:tcBorders>
              <w:top w:val="single" w:color="000000" w:sz="8" w:space="0"/>
              <w:left w:val="nil"/>
              <w:bottom w:val="single" w:color="000000" w:sz="8" w:space="0"/>
              <w:right w:val="single" w:color="000000" w:sz="8" w:space="0"/>
            </w:tcBorders>
            <w:shd w:val="clear" w:color="auto" w:fill="auto"/>
            <w:vAlign w:val="center"/>
          </w:tcPr>
          <w:p w14:paraId="3205D2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50mm</w:t>
            </w:r>
          </w:p>
        </w:tc>
        <w:tc>
          <w:tcPr>
            <w:tcW w:w="1320" w:type="dxa"/>
            <w:tcBorders>
              <w:top w:val="single" w:color="000000" w:sz="8" w:space="0"/>
              <w:left w:val="nil"/>
              <w:bottom w:val="single" w:color="000000" w:sz="8" w:space="0"/>
              <w:right w:val="single" w:color="000000" w:sz="8" w:space="0"/>
            </w:tcBorders>
            <w:shd w:val="clear" w:color="auto" w:fill="auto"/>
            <w:vAlign w:val="center"/>
          </w:tcPr>
          <w:p w14:paraId="290BAE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岩棉</w:t>
            </w:r>
          </w:p>
        </w:tc>
        <w:tc>
          <w:tcPr>
            <w:tcW w:w="1370" w:type="dxa"/>
            <w:tcBorders>
              <w:top w:val="single" w:color="000000" w:sz="8" w:space="0"/>
              <w:left w:val="nil"/>
              <w:bottom w:val="single" w:color="000000" w:sz="8" w:space="0"/>
              <w:right w:val="single" w:color="000000" w:sz="8" w:space="0"/>
            </w:tcBorders>
            <w:shd w:val="clear" w:color="auto" w:fill="auto"/>
            <w:vAlign w:val="center"/>
          </w:tcPr>
          <w:p w14:paraId="2B8399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0.5mm铝皮</w:t>
            </w:r>
          </w:p>
        </w:tc>
        <w:tc>
          <w:tcPr>
            <w:tcW w:w="1140" w:type="dxa"/>
            <w:tcBorders>
              <w:top w:val="single" w:color="000000" w:sz="8" w:space="0"/>
              <w:left w:val="nil"/>
              <w:bottom w:val="nil"/>
              <w:right w:val="single" w:color="000000" w:sz="8" w:space="0"/>
            </w:tcBorders>
            <w:shd w:val="clear" w:color="auto" w:fill="auto"/>
            <w:vAlign w:val="center"/>
          </w:tcPr>
          <w:p w14:paraId="2A6BBD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0~2m</w:t>
            </w:r>
          </w:p>
        </w:tc>
        <w:tc>
          <w:tcPr>
            <w:tcW w:w="1490" w:type="dxa"/>
            <w:tcBorders>
              <w:top w:val="single" w:color="000000" w:sz="8" w:space="0"/>
              <w:left w:val="nil"/>
              <w:bottom w:val="single" w:color="000000" w:sz="8" w:space="0"/>
              <w:right w:val="single" w:color="000000" w:sz="8" w:space="0"/>
            </w:tcBorders>
            <w:shd w:val="clear" w:color="auto" w:fill="auto"/>
            <w:vAlign w:val="center"/>
          </w:tcPr>
          <w:p w14:paraId="6363B2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Φ20mm弯头</w:t>
            </w:r>
          </w:p>
        </w:tc>
        <w:tc>
          <w:tcPr>
            <w:tcW w:w="1790" w:type="dxa"/>
            <w:tcBorders>
              <w:top w:val="single" w:color="000000" w:sz="8" w:space="0"/>
              <w:left w:val="nil"/>
              <w:bottom w:val="single" w:color="000000" w:sz="8" w:space="0"/>
              <w:right w:val="single" w:color="000000" w:sz="8" w:space="0"/>
            </w:tcBorders>
            <w:shd w:val="clear" w:color="auto" w:fill="auto"/>
            <w:vAlign w:val="center"/>
          </w:tcPr>
          <w:p w14:paraId="009E76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3只</w:t>
            </w:r>
          </w:p>
        </w:tc>
        <w:tc>
          <w:tcPr>
            <w:tcW w:w="960" w:type="dxa"/>
            <w:tcBorders>
              <w:top w:val="nil"/>
              <w:left w:val="nil"/>
              <w:bottom w:val="single" w:color="000000" w:sz="8" w:space="0"/>
              <w:right w:val="single" w:color="000000" w:sz="8" w:space="0"/>
            </w:tcBorders>
            <w:shd w:val="clear" w:color="auto" w:fill="auto"/>
            <w:vAlign w:val="center"/>
          </w:tcPr>
          <w:p w14:paraId="5BF45C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14:paraId="726E5F16">
            <w:pPr>
              <w:keepNext w:val="0"/>
              <w:keepLines w:val="0"/>
              <w:widowControl/>
              <w:suppressLineNumbers w:val="0"/>
              <w:jc w:val="center"/>
              <w:textAlignment w:val="center"/>
              <w:rPr>
                <w:rFonts w:hint="eastAsia" w:ascii="宋体" w:hAnsi="宋体" w:eastAsia="宋体" w:cs="宋体"/>
                <w:i w:val="0"/>
                <w:iCs w:val="0"/>
                <w:color w:val="0000FF"/>
                <w:sz w:val="18"/>
                <w:szCs w:val="18"/>
                <w:u w:val="none"/>
              </w:rPr>
            </w:pPr>
            <w:r>
              <w:rPr>
                <w:rFonts w:hint="eastAsia" w:ascii="宋体" w:hAnsi="宋体" w:eastAsia="宋体" w:cs="宋体"/>
                <w:i w:val="0"/>
                <w:iCs w:val="0"/>
                <w:color w:val="0000FF"/>
                <w:kern w:val="0"/>
                <w:sz w:val="18"/>
                <w:szCs w:val="18"/>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14:paraId="3B9D85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w:t>
            </w:r>
          </w:p>
        </w:tc>
        <w:tc>
          <w:tcPr>
            <w:tcW w:w="1224" w:type="dxa"/>
            <w:tcBorders>
              <w:top w:val="nil"/>
              <w:left w:val="nil"/>
              <w:bottom w:val="single" w:color="000000" w:sz="8" w:space="0"/>
              <w:right w:val="single" w:color="000000" w:sz="8" w:space="0"/>
            </w:tcBorders>
            <w:shd w:val="clear" w:color="auto" w:fill="auto"/>
            <w:vAlign w:val="center"/>
          </w:tcPr>
          <w:p w14:paraId="6125E3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煤炭</w:t>
            </w:r>
          </w:p>
        </w:tc>
      </w:tr>
      <w:tr w14:paraId="0A476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9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7378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449" w:type="dxa"/>
            <w:tcBorders>
              <w:top w:val="single" w:color="000000" w:sz="8" w:space="0"/>
              <w:left w:val="nil"/>
              <w:bottom w:val="single" w:color="000000" w:sz="8" w:space="0"/>
              <w:right w:val="single" w:color="000000" w:sz="8" w:space="0"/>
            </w:tcBorders>
            <w:shd w:val="clear" w:color="auto" w:fill="auto"/>
            <w:vAlign w:val="center"/>
          </w:tcPr>
          <w:p w14:paraId="3C73C7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千方醋酸泵区</w:t>
            </w:r>
          </w:p>
        </w:tc>
        <w:tc>
          <w:tcPr>
            <w:tcW w:w="1320" w:type="dxa"/>
            <w:tcBorders>
              <w:top w:val="single" w:color="000000" w:sz="8" w:space="0"/>
              <w:left w:val="nil"/>
              <w:bottom w:val="single" w:color="000000" w:sz="8" w:space="0"/>
              <w:right w:val="single" w:color="000000" w:sz="8" w:space="0"/>
            </w:tcBorders>
            <w:shd w:val="clear" w:color="auto" w:fill="auto"/>
            <w:vAlign w:val="center"/>
          </w:tcPr>
          <w:p w14:paraId="7D5A63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50mm</w:t>
            </w:r>
          </w:p>
        </w:tc>
        <w:tc>
          <w:tcPr>
            <w:tcW w:w="1320" w:type="dxa"/>
            <w:tcBorders>
              <w:top w:val="single" w:color="000000" w:sz="8" w:space="0"/>
              <w:left w:val="nil"/>
              <w:bottom w:val="single" w:color="000000" w:sz="8" w:space="0"/>
              <w:right w:val="single" w:color="000000" w:sz="8" w:space="0"/>
            </w:tcBorders>
            <w:shd w:val="clear" w:color="auto" w:fill="auto"/>
            <w:vAlign w:val="center"/>
          </w:tcPr>
          <w:p w14:paraId="07DA0A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硅酸铝</w:t>
            </w:r>
          </w:p>
        </w:tc>
        <w:tc>
          <w:tcPr>
            <w:tcW w:w="1370" w:type="dxa"/>
            <w:tcBorders>
              <w:top w:val="single" w:color="000000" w:sz="8" w:space="0"/>
              <w:left w:val="nil"/>
              <w:bottom w:val="single" w:color="000000" w:sz="8" w:space="0"/>
              <w:right w:val="single" w:color="000000" w:sz="8" w:space="0"/>
            </w:tcBorders>
            <w:shd w:val="clear" w:color="auto" w:fill="auto"/>
            <w:vAlign w:val="center"/>
          </w:tcPr>
          <w:p w14:paraId="46C186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0.5mm铝皮</w:t>
            </w:r>
          </w:p>
        </w:tc>
        <w:tc>
          <w:tcPr>
            <w:tcW w:w="1140" w:type="dxa"/>
            <w:tcBorders>
              <w:top w:val="single" w:color="000000" w:sz="8" w:space="0"/>
              <w:left w:val="nil"/>
              <w:bottom w:val="single" w:color="000000" w:sz="8" w:space="0"/>
              <w:right w:val="single" w:color="000000" w:sz="8" w:space="0"/>
            </w:tcBorders>
            <w:shd w:val="clear" w:color="auto" w:fill="auto"/>
            <w:vAlign w:val="center"/>
          </w:tcPr>
          <w:p w14:paraId="61BFE8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0~2m</w:t>
            </w:r>
          </w:p>
        </w:tc>
        <w:tc>
          <w:tcPr>
            <w:tcW w:w="1490" w:type="dxa"/>
            <w:tcBorders>
              <w:top w:val="single" w:color="000000" w:sz="8" w:space="0"/>
              <w:left w:val="nil"/>
              <w:bottom w:val="single" w:color="000000" w:sz="8" w:space="0"/>
              <w:right w:val="single" w:color="000000" w:sz="8" w:space="0"/>
            </w:tcBorders>
            <w:shd w:val="clear" w:color="auto" w:fill="auto"/>
            <w:vAlign w:val="center"/>
          </w:tcPr>
          <w:p w14:paraId="51859F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DN150管道</w:t>
            </w:r>
          </w:p>
        </w:tc>
        <w:tc>
          <w:tcPr>
            <w:tcW w:w="1790" w:type="dxa"/>
            <w:tcBorders>
              <w:top w:val="single" w:color="000000" w:sz="8" w:space="0"/>
              <w:left w:val="nil"/>
              <w:bottom w:val="single" w:color="000000" w:sz="8" w:space="0"/>
              <w:right w:val="single" w:color="000000" w:sz="8" w:space="0"/>
            </w:tcBorders>
            <w:shd w:val="clear" w:color="auto" w:fill="auto"/>
            <w:vAlign w:val="center"/>
          </w:tcPr>
          <w:p w14:paraId="5AC907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15m</w:t>
            </w:r>
          </w:p>
        </w:tc>
        <w:tc>
          <w:tcPr>
            <w:tcW w:w="960" w:type="dxa"/>
            <w:tcBorders>
              <w:top w:val="single" w:color="000000" w:sz="8" w:space="0"/>
              <w:left w:val="nil"/>
              <w:bottom w:val="single" w:color="000000" w:sz="8" w:space="0"/>
              <w:right w:val="single" w:color="000000" w:sz="8" w:space="0"/>
            </w:tcBorders>
            <w:shd w:val="clear" w:color="auto" w:fill="auto"/>
            <w:vAlign w:val="center"/>
          </w:tcPr>
          <w:p w14:paraId="10D94A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DN150</w:t>
            </w:r>
          </w:p>
        </w:tc>
        <w:tc>
          <w:tcPr>
            <w:tcW w:w="960" w:type="dxa"/>
            <w:tcBorders>
              <w:top w:val="single" w:color="000000" w:sz="8" w:space="0"/>
              <w:left w:val="nil"/>
              <w:bottom w:val="single" w:color="000000" w:sz="8" w:space="0"/>
              <w:right w:val="single" w:color="000000" w:sz="8" w:space="0"/>
            </w:tcBorders>
            <w:shd w:val="clear" w:color="auto" w:fill="auto"/>
            <w:vAlign w:val="center"/>
          </w:tcPr>
          <w:p w14:paraId="265365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3只</w:t>
            </w:r>
          </w:p>
        </w:tc>
        <w:tc>
          <w:tcPr>
            <w:tcW w:w="960" w:type="dxa"/>
            <w:tcBorders>
              <w:top w:val="nil"/>
              <w:left w:val="nil"/>
              <w:bottom w:val="single" w:color="000000" w:sz="8" w:space="0"/>
              <w:right w:val="single" w:color="000000" w:sz="8" w:space="0"/>
            </w:tcBorders>
            <w:shd w:val="clear" w:color="auto" w:fill="auto"/>
            <w:vAlign w:val="center"/>
          </w:tcPr>
          <w:p w14:paraId="7AD0CF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②</w:t>
            </w:r>
          </w:p>
        </w:tc>
        <w:tc>
          <w:tcPr>
            <w:tcW w:w="1224" w:type="dxa"/>
            <w:tcBorders>
              <w:top w:val="nil"/>
              <w:left w:val="nil"/>
              <w:bottom w:val="single" w:color="000000" w:sz="8" w:space="0"/>
              <w:right w:val="single" w:color="000000" w:sz="8" w:space="0"/>
            </w:tcBorders>
            <w:shd w:val="clear" w:color="auto" w:fill="auto"/>
            <w:vAlign w:val="center"/>
          </w:tcPr>
          <w:p w14:paraId="0879CE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仓储</w:t>
            </w:r>
          </w:p>
        </w:tc>
      </w:tr>
      <w:tr w14:paraId="73D6E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581A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449" w:type="dxa"/>
            <w:tcBorders>
              <w:top w:val="nil"/>
              <w:left w:val="nil"/>
              <w:bottom w:val="single" w:color="000000" w:sz="8" w:space="0"/>
              <w:right w:val="single" w:color="000000" w:sz="8" w:space="0"/>
            </w:tcBorders>
            <w:shd w:val="clear" w:color="auto" w:fill="auto"/>
            <w:vAlign w:val="center"/>
          </w:tcPr>
          <w:p w14:paraId="782196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千方醋酸泵区</w:t>
            </w:r>
          </w:p>
        </w:tc>
        <w:tc>
          <w:tcPr>
            <w:tcW w:w="1320" w:type="dxa"/>
            <w:tcBorders>
              <w:top w:val="nil"/>
              <w:left w:val="nil"/>
              <w:bottom w:val="single" w:color="000000" w:sz="8" w:space="0"/>
              <w:right w:val="single" w:color="000000" w:sz="8" w:space="0"/>
            </w:tcBorders>
            <w:shd w:val="clear" w:color="auto" w:fill="auto"/>
            <w:vAlign w:val="center"/>
          </w:tcPr>
          <w:p w14:paraId="10E1B1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50mm</w:t>
            </w:r>
          </w:p>
        </w:tc>
        <w:tc>
          <w:tcPr>
            <w:tcW w:w="1320" w:type="dxa"/>
            <w:tcBorders>
              <w:top w:val="nil"/>
              <w:left w:val="nil"/>
              <w:bottom w:val="single" w:color="000000" w:sz="8" w:space="0"/>
              <w:right w:val="single" w:color="000000" w:sz="8" w:space="0"/>
            </w:tcBorders>
            <w:shd w:val="clear" w:color="auto" w:fill="auto"/>
            <w:vAlign w:val="center"/>
          </w:tcPr>
          <w:p w14:paraId="654C42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硅酸铝</w:t>
            </w:r>
          </w:p>
        </w:tc>
        <w:tc>
          <w:tcPr>
            <w:tcW w:w="1370" w:type="dxa"/>
            <w:tcBorders>
              <w:top w:val="nil"/>
              <w:left w:val="nil"/>
              <w:bottom w:val="single" w:color="000000" w:sz="8" w:space="0"/>
              <w:right w:val="single" w:color="000000" w:sz="8" w:space="0"/>
            </w:tcBorders>
            <w:shd w:val="clear" w:color="auto" w:fill="auto"/>
            <w:vAlign w:val="center"/>
          </w:tcPr>
          <w:p w14:paraId="24B492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0.5mm铝皮</w:t>
            </w:r>
          </w:p>
        </w:tc>
        <w:tc>
          <w:tcPr>
            <w:tcW w:w="1140" w:type="dxa"/>
            <w:tcBorders>
              <w:top w:val="nil"/>
              <w:left w:val="nil"/>
              <w:bottom w:val="single" w:color="000000" w:sz="8" w:space="0"/>
              <w:right w:val="single" w:color="000000" w:sz="8" w:space="0"/>
            </w:tcBorders>
            <w:shd w:val="clear" w:color="auto" w:fill="auto"/>
            <w:vAlign w:val="center"/>
          </w:tcPr>
          <w:p w14:paraId="6EC206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0~2m</w:t>
            </w:r>
          </w:p>
        </w:tc>
        <w:tc>
          <w:tcPr>
            <w:tcW w:w="1490" w:type="dxa"/>
            <w:tcBorders>
              <w:top w:val="nil"/>
              <w:left w:val="nil"/>
              <w:bottom w:val="single" w:color="000000" w:sz="8" w:space="0"/>
              <w:right w:val="single" w:color="000000" w:sz="8" w:space="0"/>
            </w:tcBorders>
            <w:shd w:val="clear" w:color="auto" w:fill="auto"/>
            <w:vAlign w:val="center"/>
          </w:tcPr>
          <w:p w14:paraId="07BC94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DN150弯头</w:t>
            </w:r>
          </w:p>
        </w:tc>
        <w:tc>
          <w:tcPr>
            <w:tcW w:w="1790" w:type="dxa"/>
            <w:tcBorders>
              <w:top w:val="nil"/>
              <w:left w:val="nil"/>
              <w:bottom w:val="single" w:color="000000" w:sz="8" w:space="0"/>
              <w:right w:val="single" w:color="000000" w:sz="8" w:space="0"/>
            </w:tcBorders>
            <w:shd w:val="clear" w:color="auto" w:fill="auto"/>
            <w:vAlign w:val="center"/>
          </w:tcPr>
          <w:p w14:paraId="6D6F04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4只</w:t>
            </w:r>
          </w:p>
        </w:tc>
        <w:tc>
          <w:tcPr>
            <w:tcW w:w="960" w:type="dxa"/>
            <w:tcBorders>
              <w:top w:val="nil"/>
              <w:left w:val="nil"/>
              <w:bottom w:val="single" w:color="000000" w:sz="8" w:space="0"/>
              <w:right w:val="single" w:color="000000" w:sz="8" w:space="0"/>
            </w:tcBorders>
            <w:shd w:val="clear" w:color="auto" w:fill="auto"/>
            <w:vAlign w:val="center"/>
          </w:tcPr>
          <w:p w14:paraId="5C8D87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14:paraId="71A31CE9">
            <w:pPr>
              <w:keepNext w:val="0"/>
              <w:keepLines w:val="0"/>
              <w:widowControl/>
              <w:suppressLineNumbers w:val="0"/>
              <w:jc w:val="center"/>
              <w:textAlignment w:val="center"/>
              <w:rPr>
                <w:rFonts w:hint="eastAsia" w:ascii="宋体" w:hAnsi="宋体" w:eastAsia="宋体" w:cs="宋体"/>
                <w:i w:val="0"/>
                <w:iCs w:val="0"/>
                <w:color w:val="0000FF"/>
                <w:sz w:val="18"/>
                <w:szCs w:val="18"/>
                <w:u w:val="none"/>
              </w:rPr>
            </w:pPr>
            <w:r>
              <w:rPr>
                <w:rFonts w:hint="eastAsia" w:ascii="宋体" w:hAnsi="宋体" w:eastAsia="宋体" w:cs="宋体"/>
                <w:i w:val="0"/>
                <w:iCs w:val="0"/>
                <w:color w:val="0000FF"/>
                <w:kern w:val="0"/>
                <w:sz w:val="18"/>
                <w:szCs w:val="18"/>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14:paraId="7B9493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②</w:t>
            </w:r>
          </w:p>
        </w:tc>
        <w:tc>
          <w:tcPr>
            <w:tcW w:w="1224" w:type="dxa"/>
            <w:tcBorders>
              <w:top w:val="nil"/>
              <w:left w:val="nil"/>
              <w:bottom w:val="single" w:color="000000" w:sz="8" w:space="0"/>
              <w:right w:val="single" w:color="000000" w:sz="8" w:space="0"/>
            </w:tcBorders>
            <w:shd w:val="clear" w:color="auto" w:fill="auto"/>
            <w:vAlign w:val="center"/>
          </w:tcPr>
          <w:p w14:paraId="682205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仓储</w:t>
            </w:r>
          </w:p>
        </w:tc>
      </w:tr>
      <w:tr w14:paraId="1B9D7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39D8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4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AEEA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卸车岛自来水管道</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0AF1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50mm</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36EB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硅酸铝</w:t>
            </w:r>
          </w:p>
        </w:tc>
        <w:tc>
          <w:tcPr>
            <w:tcW w:w="13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4763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0.5mm铝皮</w:t>
            </w:r>
          </w:p>
        </w:tc>
        <w:tc>
          <w:tcPr>
            <w:tcW w:w="11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FD5BC9">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0~7m</w:t>
            </w:r>
          </w:p>
        </w:tc>
        <w:tc>
          <w:tcPr>
            <w:tcW w:w="14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FC42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DN50管道</w:t>
            </w:r>
          </w:p>
        </w:tc>
        <w:tc>
          <w:tcPr>
            <w:tcW w:w="17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F6F1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30m</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9ACE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E3F1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E9E2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②</w:t>
            </w:r>
          </w:p>
        </w:tc>
        <w:tc>
          <w:tcPr>
            <w:tcW w:w="122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8D71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仓储</w:t>
            </w:r>
          </w:p>
        </w:tc>
      </w:tr>
      <w:tr w14:paraId="61370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0F70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449" w:type="dxa"/>
            <w:tcBorders>
              <w:top w:val="single" w:color="000000" w:sz="8" w:space="0"/>
              <w:left w:val="nil"/>
              <w:bottom w:val="single" w:color="000000" w:sz="8" w:space="0"/>
              <w:right w:val="single" w:color="000000" w:sz="8" w:space="0"/>
            </w:tcBorders>
            <w:shd w:val="clear" w:color="auto" w:fill="auto"/>
            <w:vAlign w:val="center"/>
          </w:tcPr>
          <w:p w14:paraId="60F17A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液硫</w:t>
            </w:r>
            <w:r>
              <w:rPr>
                <w:rStyle w:val="30"/>
                <w:rFonts w:eastAsia="宋体"/>
                <w:lang w:val="en-US" w:eastAsia="zh-CN" w:bidi="ar"/>
              </w:rPr>
              <w:t>1#</w:t>
            </w:r>
            <w:r>
              <w:rPr>
                <w:rStyle w:val="31"/>
                <w:lang w:val="en-US" w:eastAsia="zh-CN" w:bidi="ar"/>
              </w:rPr>
              <w:t>蒸汽管道</w:t>
            </w:r>
          </w:p>
        </w:tc>
        <w:tc>
          <w:tcPr>
            <w:tcW w:w="1320" w:type="dxa"/>
            <w:tcBorders>
              <w:top w:val="single" w:color="000000" w:sz="8" w:space="0"/>
              <w:left w:val="nil"/>
              <w:bottom w:val="single" w:color="000000" w:sz="8" w:space="0"/>
              <w:right w:val="single" w:color="000000" w:sz="8" w:space="0"/>
            </w:tcBorders>
            <w:shd w:val="clear" w:color="auto" w:fill="auto"/>
            <w:vAlign w:val="center"/>
          </w:tcPr>
          <w:p w14:paraId="272417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50mm</w:t>
            </w:r>
          </w:p>
        </w:tc>
        <w:tc>
          <w:tcPr>
            <w:tcW w:w="1320" w:type="dxa"/>
            <w:tcBorders>
              <w:top w:val="single" w:color="000000" w:sz="8" w:space="0"/>
              <w:left w:val="nil"/>
              <w:bottom w:val="single" w:color="000000" w:sz="8" w:space="0"/>
              <w:right w:val="single" w:color="000000" w:sz="8" w:space="0"/>
            </w:tcBorders>
            <w:shd w:val="clear" w:color="auto" w:fill="auto"/>
            <w:vAlign w:val="center"/>
          </w:tcPr>
          <w:p w14:paraId="2406D5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硅酸铝</w:t>
            </w:r>
          </w:p>
        </w:tc>
        <w:tc>
          <w:tcPr>
            <w:tcW w:w="1370" w:type="dxa"/>
            <w:tcBorders>
              <w:top w:val="single" w:color="000000" w:sz="8" w:space="0"/>
              <w:left w:val="nil"/>
              <w:bottom w:val="single" w:color="000000" w:sz="8" w:space="0"/>
              <w:right w:val="single" w:color="000000" w:sz="8" w:space="0"/>
            </w:tcBorders>
            <w:shd w:val="clear" w:color="auto" w:fill="auto"/>
            <w:vAlign w:val="center"/>
          </w:tcPr>
          <w:p w14:paraId="4C6262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0.5mm铝皮</w:t>
            </w:r>
          </w:p>
        </w:tc>
        <w:tc>
          <w:tcPr>
            <w:tcW w:w="1140" w:type="dxa"/>
            <w:tcBorders>
              <w:top w:val="single" w:color="000000" w:sz="8" w:space="0"/>
              <w:left w:val="nil"/>
              <w:bottom w:val="single" w:color="000000" w:sz="8" w:space="0"/>
              <w:right w:val="single" w:color="000000" w:sz="8" w:space="0"/>
            </w:tcBorders>
            <w:shd w:val="clear" w:color="auto" w:fill="auto"/>
            <w:vAlign w:val="center"/>
          </w:tcPr>
          <w:p w14:paraId="5E6830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0~2m</w:t>
            </w:r>
          </w:p>
        </w:tc>
        <w:tc>
          <w:tcPr>
            <w:tcW w:w="1490" w:type="dxa"/>
            <w:tcBorders>
              <w:top w:val="single" w:color="000000" w:sz="8" w:space="0"/>
              <w:left w:val="nil"/>
              <w:bottom w:val="single" w:color="000000" w:sz="8" w:space="0"/>
              <w:right w:val="single" w:color="000000" w:sz="8" w:space="0"/>
            </w:tcBorders>
            <w:shd w:val="clear" w:color="auto" w:fill="auto"/>
            <w:vAlign w:val="center"/>
          </w:tcPr>
          <w:p w14:paraId="1264FD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DN25管道</w:t>
            </w:r>
          </w:p>
        </w:tc>
        <w:tc>
          <w:tcPr>
            <w:tcW w:w="1790" w:type="dxa"/>
            <w:tcBorders>
              <w:top w:val="single" w:color="000000" w:sz="8" w:space="0"/>
              <w:left w:val="nil"/>
              <w:bottom w:val="single" w:color="000000" w:sz="8" w:space="0"/>
              <w:right w:val="single" w:color="000000" w:sz="8" w:space="0"/>
            </w:tcBorders>
            <w:shd w:val="clear" w:color="auto" w:fill="auto"/>
            <w:vAlign w:val="center"/>
          </w:tcPr>
          <w:p w14:paraId="617B74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15.6m</w:t>
            </w:r>
          </w:p>
        </w:tc>
        <w:tc>
          <w:tcPr>
            <w:tcW w:w="960" w:type="dxa"/>
            <w:tcBorders>
              <w:top w:val="single" w:color="000000" w:sz="8" w:space="0"/>
              <w:left w:val="nil"/>
              <w:bottom w:val="single" w:color="000000" w:sz="8" w:space="0"/>
              <w:right w:val="single" w:color="000000" w:sz="8" w:space="0"/>
            </w:tcBorders>
            <w:shd w:val="clear" w:color="auto" w:fill="auto"/>
            <w:vAlign w:val="center"/>
          </w:tcPr>
          <w:p w14:paraId="61860A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60" w:type="dxa"/>
            <w:tcBorders>
              <w:top w:val="single" w:color="000000" w:sz="8" w:space="0"/>
              <w:left w:val="nil"/>
              <w:bottom w:val="single" w:color="000000" w:sz="8" w:space="0"/>
              <w:right w:val="single" w:color="000000" w:sz="8" w:space="0"/>
            </w:tcBorders>
            <w:shd w:val="clear" w:color="auto" w:fill="auto"/>
            <w:vAlign w:val="center"/>
          </w:tcPr>
          <w:p w14:paraId="3AD4A7AB">
            <w:pPr>
              <w:keepNext w:val="0"/>
              <w:keepLines w:val="0"/>
              <w:widowControl/>
              <w:suppressLineNumbers w:val="0"/>
              <w:jc w:val="center"/>
              <w:textAlignment w:val="center"/>
              <w:rPr>
                <w:rFonts w:hint="eastAsia" w:ascii="宋体" w:hAnsi="宋体" w:eastAsia="宋体" w:cs="宋体"/>
                <w:i w:val="0"/>
                <w:iCs w:val="0"/>
                <w:color w:val="0000FF"/>
                <w:sz w:val="18"/>
                <w:szCs w:val="18"/>
                <w:u w:val="none"/>
              </w:rPr>
            </w:pPr>
            <w:r>
              <w:rPr>
                <w:rFonts w:hint="eastAsia" w:ascii="宋体" w:hAnsi="宋体" w:eastAsia="宋体" w:cs="宋体"/>
                <w:i w:val="0"/>
                <w:iCs w:val="0"/>
                <w:color w:val="0000FF"/>
                <w:kern w:val="0"/>
                <w:sz w:val="18"/>
                <w:szCs w:val="18"/>
                <w:u w:val="none"/>
                <w:lang w:val="en-US" w:eastAsia="zh-CN" w:bidi="ar"/>
              </w:rPr>
              <w:t>-</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83DE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②</w:t>
            </w:r>
          </w:p>
        </w:tc>
        <w:tc>
          <w:tcPr>
            <w:tcW w:w="122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9801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仓储</w:t>
            </w:r>
          </w:p>
        </w:tc>
      </w:tr>
      <w:tr w14:paraId="6E702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7F63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449" w:type="dxa"/>
            <w:tcBorders>
              <w:top w:val="nil"/>
              <w:left w:val="nil"/>
              <w:bottom w:val="single" w:color="000000" w:sz="8" w:space="0"/>
              <w:right w:val="single" w:color="000000" w:sz="8" w:space="0"/>
            </w:tcBorders>
            <w:shd w:val="clear" w:color="auto" w:fill="auto"/>
            <w:vAlign w:val="center"/>
          </w:tcPr>
          <w:p w14:paraId="1A4B1C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液硫</w:t>
            </w:r>
            <w:r>
              <w:rPr>
                <w:rStyle w:val="30"/>
                <w:rFonts w:eastAsia="宋体"/>
                <w:lang w:val="en-US" w:eastAsia="zh-CN" w:bidi="ar"/>
              </w:rPr>
              <w:t>1#</w:t>
            </w:r>
            <w:r>
              <w:rPr>
                <w:rStyle w:val="31"/>
                <w:lang w:val="en-US" w:eastAsia="zh-CN" w:bidi="ar"/>
              </w:rPr>
              <w:t>蒸汽管道</w:t>
            </w:r>
          </w:p>
        </w:tc>
        <w:tc>
          <w:tcPr>
            <w:tcW w:w="1320" w:type="dxa"/>
            <w:tcBorders>
              <w:top w:val="nil"/>
              <w:left w:val="nil"/>
              <w:bottom w:val="single" w:color="000000" w:sz="8" w:space="0"/>
              <w:right w:val="single" w:color="000000" w:sz="8" w:space="0"/>
            </w:tcBorders>
            <w:shd w:val="clear" w:color="auto" w:fill="auto"/>
            <w:vAlign w:val="center"/>
          </w:tcPr>
          <w:p w14:paraId="085B28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50mm</w:t>
            </w:r>
          </w:p>
        </w:tc>
        <w:tc>
          <w:tcPr>
            <w:tcW w:w="1320" w:type="dxa"/>
            <w:tcBorders>
              <w:top w:val="nil"/>
              <w:left w:val="nil"/>
              <w:bottom w:val="single" w:color="000000" w:sz="8" w:space="0"/>
              <w:right w:val="single" w:color="000000" w:sz="8" w:space="0"/>
            </w:tcBorders>
            <w:shd w:val="clear" w:color="auto" w:fill="auto"/>
            <w:vAlign w:val="center"/>
          </w:tcPr>
          <w:p w14:paraId="0DA996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硅酸铝</w:t>
            </w:r>
          </w:p>
        </w:tc>
        <w:tc>
          <w:tcPr>
            <w:tcW w:w="1370" w:type="dxa"/>
            <w:tcBorders>
              <w:top w:val="nil"/>
              <w:left w:val="nil"/>
              <w:bottom w:val="single" w:color="000000" w:sz="8" w:space="0"/>
              <w:right w:val="single" w:color="000000" w:sz="8" w:space="0"/>
            </w:tcBorders>
            <w:shd w:val="clear" w:color="auto" w:fill="auto"/>
            <w:vAlign w:val="center"/>
          </w:tcPr>
          <w:p w14:paraId="49E9CD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0.5mm铝皮</w:t>
            </w:r>
          </w:p>
        </w:tc>
        <w:tc>
          <w:tcPr>
            <w:tcW w:w="1140" w:type="dxa"/>
            <w:tcBorders>
              <w:top w:val="nil"/>
              <w:left w:val="nil"/>
              <w:bottom w:val="single" w:color="000000" w:sz="8" w:space="0"/>
              <w:right w:val="single" w:color="000000" w:sz="8" w:space="0"/>
            </w:tcBorders>
            <w:shd w:val="clear" w:color="auto" w:fill="auto"/>
            <w:vAlign w:val="center"/>
          </w:tcPr>
          <w:p w14:paraId="350E43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0~2m</w:t>
            </w:r>
          </w:p>
        </w:tc>
        <w:tc>
          <w:tcPr>
            <w:tcW w:w="1490" w:type="dxa"/>
            <w:tcBorders>
              <w:top w:val="nil"/>
              <w:left w:val="nil"/>
              <w:bottom w:val="single" w:color="000000" w:sz="8" w:space="0"/>
              <w:right w:val="single" w:color="000000" w:sz="8" w:space="0"/>
            </w:tcBorders>
            <w:shd w:val="clear" w:color="auto" w:fill="auto"/>
            <w:vAlign w:val="center"/>
          </w:tcPr>
          <w:p w14:paraId="6839BD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DN25弯头</w:t>
            </w:r>
          </w:p>
        </w:tc>
        <w:tc>
          <w:tcPr>
            <w:tcW w:w="1790" w:type="dxa"/>
            <w:tcBorders>
              <w:top w:val="nil"/>
              <w:left w:val="nil"/>
              <w:bottom w:val="single" w:color="000000" w:sz="8" w:space="0"/>
              <w:right w:val="single" w:color="000000" w:sz="8" w:space="0"/>
            </w:tcBorders>
            <w:shd w:val="clear" w:color="auto" w:fill="auto"/>
            <w:vAlign w:val="center"/>
          </w:tcPr>
          <w:p w14:paraId="438FE7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4只</w:t>
            </w:r>
          </w:p>
        </w:tc>
        <w:tc>
          <w:tcPr>
            <w:tcW w:w="960" w:type="dxa"/>
            <w:tcBorders>
              <w:top w:val="nil"/>
              <w:left w:val="nil"/>
              <w:bottom w:val="single" w:color="000000" w:sz="8" w:space="0"/>
              <w:right w:val="single" w:color="000000" w:sz="8" w:space="0"/>
            </w:tcBorders>
            <w:shd w:val="clear" w:color="auto" w:fill="auto"/>
            <w:vAlign w:val="center"/>
          </w:tcPr>
          <w:p w14:paraId="77A798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14:paraId="4240BD5C">
            <w:pPr>
              <w:keepNext w:val="0"/>
              <w:keepLines w:val="0"/>
              <w:widowControl/>
              <w:suppressLineNumbers w:val="0"/>
              <w:jc w:val="center"/>
              <w:textAlignment w:val="center"/>
              <w:rPr>
                <w:rFonts w:hint="eastAsia" w:ascii="宋体" w:hAnsi="宋体" w:eastAsia="宋体" w:cs="宋体"/>
                <w:i w:val="0"/>
                <w:iCs w:val="0"/>
                <w:color w:val="0000FF"/>
                <w:sz w:val="18"/>
                <w:szCs w:val="18"/>
                <w:u w:val="none"/>
              </w:rPr>
            </w:pPr>
            <w:r>
              <w:rPr>
                <w:rFonts w:hint="eastAsia" w:ascii="宋体" w:hAnsi="宋体" w:eastAsia="宋体" w:cs="宋体"/>
                <w:i w:val="0"/>
                <w:iCs w:val="0"/>
                <w:color w:val="0000FF"/>
                <w:kern w:val="0"/>
                <w:sz w:val="18"/>
                <w:szCs w:val="18"/>
                <w:u w:val="none"/>
                <w:lang w:val="en-US" w:eastAsia="zh-CN" w:bidi="ar"/>
              </w:rPr>
              <w:t>-</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7F9E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②</w:t>
            </w:r>
          </w:p>
        </w:tc>
        <w:tc>
          <w:tcPr>
            <w:tcW w:w="122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97B0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仓储</w:t>
            </w:r>
          </w:p>
        </w:tc>
      </w:tr>
      <w:tr w14:paraId="63FA4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F2DC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449" w:type="dxa"/>
            <w:tcBorders>
              <w:top w:val="nil"/>
              <w:left w:val="nil"/>
              <w:bottom w:val="single" w:color="000000" w:sz="8" w:space="0"/>
              <w:right w:val="single" w:color="000000" w:sz="8" w:space="0"/>
            </w:tcBorders>
            <w:shd w:val="clear" w:color="auto" w:fill="auto"/>
            <w:vAlign w:val="center"/>
          </w:tcPr>
          <w:p w14:paraId="062384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液硫</w:t>
            </w:r>
            <w:r>
              <w:rPr>
                <w:rStyle w:val="30"/>
                <w:rFonts w:eastAsia="宋体"/>
                <w:lang w:val="en-US" w:eastAsia="zh-CN" w:bidi="ar"/>
              </w:rPr>
              <w:t>1#</w:t>
            </w:r>
            <w:r>
              <w:rPr>
                <w:rStyle w:val="31"/>
                <w:lang w:val="en-US" w:eastAsia="zh-CN" w:bidi="ar"/>
              </w:rPr>
              <w:t>蒸汽管道</w:t>
            </w:r>
          </w:p>
        </w:tc>
        <w:tc>
          <w:tcPr>
            <w:tcW w:w="1320" w:type="dxa"/>
            <w:tcBorders>
              <w:top w:val="nil"/>
              <w:left w:val="nil"/>
              <w:bottom w:val="single" w:color="000000" w:sz="8" w:space="0"/>
              <w:right w:val="single" w:color="000000" w:sz="8" w:space="0"/>
            </w:tcBorders>
            <w:shd w:val="clear" w:color="auto" w:fill="auto"/>
            <w:vAlign w:val="center"/>
          </w:tcPr>
          <w:p w14:paraId="7DAD55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50mm</w:t>
            </w:r>
          </w:p>
        </w:tc>
        <w:tc>
          <w:tcPr>
            <w:tcW w:w="1320" w:type="dxa"/>
            <w:tcBorders>
              <w:top w:val="nil"/>
              <w:left w:val="nil"/>
              <w:bottom w:val="single" w:color="000000" w:sz="8" w:space="0"/>
              <w:right w:val="single" w:color="000000" w:sz="8" w:space="0"/>
            </w:tcBorders>
            <w:shd w:val="clear" w:color="auto" w:fill="auto"/>
            <w:vAlign w:val="center"/>
          </w:tcPr>
          <w:p w14:paraId="71F377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硅酸铝</w:t>
            </w:r>
          </w:p>
        </w:tc>
        <w:tc>
          <w:tcPr>
            <w:tcW w:w="1370" w:type="dxa"/>
            <w:tcBorders>
              <w:top w:val="nil"/>
              <w:left w:val="nil"/>
              <w:bottom w:val="single" w:color="000000" w:sz="8" w:space="0"/>
              <w:right w:val="single" w:color="000000" w:sz="8" w:space="0"/>
            </w:tcBorders>
            <w:shd w:val="clear" w:color="auto" w:fill="auto"/>
            <w:vAlign w:val="center"/>
          </w:tcPr>
          <w:p w14:paraId="15C5C2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0.5mm铝皮</w:t>
            </w:r>
          </w:p>
        </w:tc>
        <w:tc>
          <w:tcPr>
            <w:tcW w:w="1140" w:type="dxa"/>
            <w:tcBorders>
              <w:top w:val="nil"/>
              <w:left w:val="nil"/>
              <w:bottom w:val="single" w:color="000000" w:sz="8" w:space="0"/>
              <w:right w:val="single" w:color="000000" w:sz="8" w:space="0"/>
            </w:tcBorders>
            <w:shd w:val="clear" w:color="auto" w:fill="auto"/>
            <w:vAlign w:val="center"/>
          </w:tcPr>
          <w:p w14:paraId="3E6028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0~2m</w:t>
            </w:r>
          </w:p>
        </w:tc>
        <w:tc>
          <w:tcPr>
            <w:tcW w:w="1490" w:type="dxa"/>
            <w:tcBorders>
              <w:top w:val="nil"/>
              <w:left w:val="nil"/>
              <w:bottom w:val="single" w:color="000000" w:sz="8" w:space="0"/>
              <w:right w:val="single" w:color="000000" w:sz="8" w:space="0"/>
            </w:tcBorders>
            <w:shd w:val="clear" w:color="auto" w:fill="auto"/>
            <w:vAlign w:val="center"/>
          </w:tcPr>
          <w:p w14:paraId="16B472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DN20管道</w:t>
            </w:r>
          </w:p>
        </w:tc>
        <w:tc>
          <w:tcPr>
            <w:tcW w:w="1790" w:type="dxa"/>
            <w:tcBorders>
              <w:top w:val="nil"/>
              <w:left w:val="nil"/>
              <w:bottom w:val="single" w:color="000000" w:sz="8" w:space="0"/>
              <w:right w:val="single" w:color="000000" w:sz="8" w:space="0"/>
            </w:tcBorders>
            <w:shd w:val="clear" w:color="auto" w:fill="auto"/>
            <w:vAlign w:val="center"/>
          </w:tcPr>
          <w:p w14:paraId="1470C5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26m</w:t>
            </w:r>
          </w:p>
        </w:tc>
        <w:tc>
          <w:tcPr>
            <w:tcW w:w="960" w:type="dxa"/>
            <w:tcBorders>
              <w:top w:val="nil"/>
              <w:left w:val="nil"/>
              <w:bottom w:val="single" w:color="000000" w:sz="8" w:space="0"/>
              <w:right w:val="single" w:color="000000" w:sz="8" w:space="0"/>
            </w:tcBorders>
            <w:shd w:val="clear" w:color="auto" w:fill="auto"/>
            <w:vAlign w:val="center"/>
          </w:tcPr>
          <w:p w14:paraId="3D9410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14:paraId="793A509F">
            <w:pPr>
              <w:keepNext w:val="0"/>
              <w:keepLines w:val="0"/>
              <w:widowControl/>
              <w:suppressLineNumbers w:val="0"/>
              <w:jc w:val="center"/>
              <w:textAlignment w:val="center"/>
              <w:rPr>
                <w:rFonts w:hint="eastAsia" w:ascii="宋体" w:hAnsi="宋体" w:eastAsia="宋体" w:cs="宋体"/>
                <w:i w:val="0"/>
                <w:iCs w:val="0"/>
                <w:color w:val="0000FF"/>
                <w:sz w:val="18"/>
                <w:szCs w:val="18"/>
                <w:u w:val="none"/>
              </w:rPr>
            </w:pPr>
            <w:r>
              <w:rPr>
                <w:rFonts w:hint="eastAsia" w:ascii="宋体" w:hAnsi="宋体" w:eastAsia="宋体" w:cs="宋体"/>
                <w:i w:val="0"/>
                <w:iCs w:val="0"/>
                <w:color w:val="0000FF"/>
                <w:kern w:val="0"/>
                <w:sz w:val="18"/>
                <w:szCs w:val="18"/>
                <w:u w:val="none"/>
                <w:lang w:val="en-US" w:eastAsia="zh-CN" w:bidi="ar"/>
              </w:rPr>
              <w:t>-</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CD2E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②</w:t>
            </w:r>
          </w:p>
        </w:tc>
        <w:tc>
          <w:tcPr>
            <w:tcW w:w="122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B9CF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仓储</w:t>
            </w:r>
          </w:p>
        </w:tc>
      </w:tr>
      <w:tr w14:paraId="2F66D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AD0B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449" w:type="dxa"/>
            <w:tcBorders>
              <w:top w:val="nil"/>
              <w:left w:val="nil"/>
              <w:bottom w:val="single" w:color="000000" w:sz="8" w:space="0"/>
              <w:right w:val="single" w:color="000000" w:sz="8" w:space="0"/>
            </w:tcBorders>
            <w:shd w:val="clear" w:color="auto" w:fill="auto"/>
            <w:vAlign w:val="center"/>
          </w:tcPr>
          <w:p w14:paraId="2259E1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液硫</w:t>
            </w:r>
            <w:r>
              <w:rPr>
                <w:rStyle w:val="30"/>
                <w:rFonts w:eastAsia="宋体"/>
                <w:lang w:val="en-US" w:eastAsia="zh-CN" w:bidi="ar"/>
              </w:rPr>
              <w:t>1#</w:t>
            </w:r>
            <w:r>
              <w:rPr>
                <w:rStyle w:val="31"/>
                <w:lang w:val="en-US" w:eastAsia="zh-CN" w:bidi="ar"/>
              </w:rPr>
              <w:t>蒸汽管道</w:t>
            </w:r>
          </w:p>
        </w:tc>
        <w:tc>
          <w:tcPr>
            <w:tcW w:w="1320" w:type="dxa"/>
            <w:tcBorders>
              <w:top w:val="nil"/>
              <w:left w:val="nil"/>
              <w:bottom w:val="single" w:color="000000" w:sz="8" w:space="0"/>
              <w:right w:val="single" w:color="000000" w:sz="8" w:space="0"/>
            </w:tcBorders>
            <w:shd w:val="clear" w:color="auto" w:fill="auto"/>
            <w:vAlign w:val="center"/>
          </w:tcPr>
          <w:p w14:paraId="6928CD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50mm</w:t>
            </w:r>
          </w:p>
        </w:tc>
        <w:tc>
          <w:tcPr>
            <w:tcW w:w="1320" w:type="dxa"/>
            <w:tcBorders>
              <w:top w:val="nil"/>
              <w:left w:val="nil"/>
              <w:bottom w:val="single" w:color="000000" w:sz="8" w:space="0"/>
              <w:right w:val="single" w:color="000000" w:sz="8" w:space="0"/>
            </w:tcBorders>
            <w:shd w:val="clear" w:color="auto" w:fill="auto"/>
            <w:vAlign w:val="center"/>
          </w:tcPr>
          <w:p w14:paraId="28D7C3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硅酸铝</w:t>
            </w:r>
          </w:p>
        </w:tc>
        <w:tc>
          <w:tcPr>
            <w:tcW w:w="1370" w:type="dxa"/>
            <w:tcBorders>
              <w:top w:val="nil"/>
              <w:left w:val="nil"/>
              <w:bottom w:val="single" w:color="000000" w:sz="8" w:space="0"/>
              <w:right w:val="single" w:color="000000" w:sz="8" w:space="0"/>
            </w:tcBorders>
            <w:shd w:val="clear" w:color="auto" w:fill="auto"/>
            <w:vAlign w:val="center"/>
          </w:tcPr>
          <w:p w14:paraId="62D008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0.5mm铝皮</w:t>
            </w:r>
          </w:p>
        </w:tc>
        <w:tc>
          <w:tcPr>
            <w:tcW w:w="1140" w:type="dxa"/>
            <w:tcBorders>
              <w:top w:val="nil"/>
              <w:left w:val="nil"/>
              <w:bottom w:val="single" w:color="000000" w:sz="8" w:space="0"/>
              <w:right w:val="single" w:color="000000" w:sz="8" w:space="0"/>
            </w:tcBorders>
            <w:shd w:val="clear" w:color="auto" w:fill="auto"/>
            <w:vAlign w:val="center"/>
          </w:tcPr>
          <w:p w14:paraId="65DE8C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0~2m</w:t>
            </w:r>
          </w:p>
        </w:tc>
        <w:tc>
          <w:tcPr>
            <w:tcW w:w="1490" w:type="dxa"/>
            <w:tcBorders>
              <w:top w:val="nil"/>
              <w:left w:val="nil"/>
              <w:bottom w:val="single" w:color="000000" w:sz="8" w:space="0"/>
              <w:right w:val="single" w:color="000000" w:sz="8" w:space="0"/>
            </w:tcBorders>
            <w:shd w:val="clear" w:color="auto" w:fill="auto"/>
            <w:vAlign w:val="center"/>
          </w:tcPr>
          <w:p w14:paraId="667392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DN20弯头</w:t>
            </w:r>
          </w:p>
        </w:tc>
        <w:tc>
          <w:tcPr>
            <w:tcW w:w="1790" w:type="dxa"/>
            <w:tcBorders>
              <w:top w:val="nil"/>
              <w:left w:val="nil"/>
              <w:bottom w:val="single" w:color="000000" w:sz="8" w:space="0"/>
              <w:right w:val="single" w:color="000000" w:sz="8" w:space="0"/>
            </w:tcBorders>
            <w:shd w:val="clear" w:color="auto" w:fill="auto"/>
            <w:vAlign w:val="center"/>
          </w:tcPr>
          <w:p w14:paraId="052DAF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13只</w:t>
            </w:r>
          </w:p>
        </w:tc>
        <w:tc>
          <w:tcPr>
            <w:tcW w:w="960" w:type="dxa"/>
            <w:tcBorders>
              <w:top w:val="nil"/>
              <w:left w:val="nil"/>
              <w:bottom w:val="single" w:color="000000" w:sz="8" w:space="0"/>
              <w:right w:val="single" w:color="000000" w:sz="8" w:space="0"/>
            </w:tcBorders>
            <w:shd w:val="clear" w:color="auto" w:fill="auto"/>
            <w:vAlign w:val="center"/>
          </w:tcPr>
          <w:p w14:paraId="61488A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DN20</w:t>
            </w:r>
          </w:p>
        </w:tc>
        <w:tc>
          <w:tcPr>
            <w:tcW w:w="960" w:type="dxa"/>
            <w:tcBorders>
              <w:top w:val="nil"/>
              <w:left w:val="nil"/>
              <w:bottom w:val="single" w:color="000000" w:sz="8" w:space="0"/>
              <w:right w:val="single" w:color="000000" w:sz="8" w:space="0"/>
            </w:tcBorders>
            <w:shd w:val="clear" w:color="auto" w:fill="auto"/>
            <w:vAlign w:val="center"/>
          </w:tcPr>
          <w:p w14:paraId="6EAAAE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6只</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CF87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②</w:t>
            </w:r>
          </w:p>
        </w:tc>
        <w:tc>
          <w:tcPr>
            <w:tcW w:w="122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2022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仓储</w:t>
            </w:r>
          </w:p>
        </w:tc>
      </w:tr>
      <w:tr w14:paraId="6F2BA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C5E8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449" w:type="dxa"/>
            <w:tcBorders>
              <w:top w:val="nil"/>
              <w:left w:val="nil"/>
              <w:bottom w:val="single" w:color="000000" w:sz="8" w:space="0"/>
              <w:right w:val="single" w:color="000000" w:sz="8" w:space="0"/>
            </w:tcBorders>
            <w:shd w:val="clear" w:color="auto" w:fill="auto"/>
            <w:vAlign w:val="center"/>
          </w:tcPr>
          <w:p w14:paraId="195180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液硫</w:t>
            </w:r>
            <w:r>
              <w:rPr>
                <w:rStyle w:val="30"/>
                <w:rFonts w:eastAsia="宋体"/>
                <w:lang w:val="en-US" w:eastAsia="zh-CN" w:bidi="ar"/>
              </w:rPr>
              <w:t>1#</w:t>
            </w:r>
            <w:r>
              <w:rPr>
                <w:rStyle w:val="31"/>
                <w:lang w:val="en-US" w:eastAsia="zh-CN" w:bidi="ar"/>
              </w:rPr>
              <w:t>蒸汽管道</w:t>
            </w:r>
          </w:p>
        </w:tc>
        <w:tc>
          <w:tcPr>
            <w:tcW w:w="1320" w:type="dxa"/>
            <w:tcBorders>
              <w:top w:val="nil"/>
              <w:left w:val="nil"/>
              <w:bottom w:val="single" w:color="000000" w:sz="8" w:space="0"/>
              <w:right w:val="single" w:color="000000" w:sz="8" w:space="0"/>
            </w:tcBorders>
            <w:shd w:val="clear" w:color="auto" w:fill="auto"/>
            <w:vAlign w:val="center"/>
          </w:tcPr>
          <w:p w14:paraId="680450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50mm</w:t>
            </w:r>
          </w:p>
        </w:tc>
        <w:tc>
          <w:tcPr>
            <w:tcW w:w="1320" w:type="dxa"/>
            <w:tcBorders>
              <w:top w:val="nil"/>
              <w:left w:val="nil"/>
              <w:bottom w:val="single" w:color="000000" w:sz="8" w:space="0"/>
              <w:right w:val="single" w:color="000000" w:sz="8" w:space="0"/>
            </w:tcBorders>
            <w:shd w:val="clear" w:color="auto" w:fill="auto"/>
            <w:vAlign w:val="center"/>
          </w:tcPr>
          <w:p w14:paraId="2997D0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硅酸铝</w:t>
            </w:r>
          </w:p>
        </w:tc>
        <w:tc>
          <w:tcPr>
            <w:tcW w:w="1370" w:type="dxa"/>
            <w:tcBorders>
              <w:top w:val="nil"/>
              <w:left w:val="nil"/>
              <w:bottom w:val="single" w:color="000000" w:sz="8" w:space="0"/>
              <w:right w:val="single" w:color="000000" w:sz="8" w:space="0"/>
            </w:tcBorders>
            <w:shd w:val="clear" w:color="auto" w:fill="auto"/>
            <w:vAlign w:val="center"/>
          </w:tcPr>
          <w:p w14:paraId="65CB84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0.5mm铝皮</w:t>
            </w:r>
          </w:p>
        </w:tc>
        <w:tc>
          <w:tcPr>
            <w:tcW w:w="1140" w:type="dxa"/>
            <w:tcBorders>
              <w:top w:val="nil"/>
              <w:left w:val="nil"/>
              <w:bottom w:val="single" w:color="000000" w:sz="8" w:space="0"/>
              <w:right w:val="single" w:color="000000" w:sz="8" w:space="0"/>
            </w:tcBorders>
            <w:shd w:val="clear" w:color="auto" w:fill="auto"/>
            <w:vAlign w:val="center"/>
          </w:tcPr>
          <w:p w14:paraId="0F5B31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0~2m</w:t>
            </w:r>
          </w:p>
        </w:tc>
        <w:tc>
          <w:tcPr>
            <w:tcW w:w="1490" w:type="dxa"/>
            <w:tcBorders>
              <w:top w:val="nil"/>
              <w:left w:val="nil"/>
              <w:bottom w:val="single" w:color="000000" w:sz="8" w:space="0"/>
              <w:right w:val="single" w:color="000000" w:sz="8" w:space="0"/>
            </w:tcBorders>
            <w:shd w:val="clear" w:color="auto" w:fill="auto"/>
            <w:vAlign w:val="center"/>
          </w:tcPr>
          <w:p w14:paraId="381837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DN50管道</w:t>
            </w:r>
          </w:p>
        </w:tc>
        <w:tc>
          <w:tcPr>
            <w:tcW w:w="1790" w:type="dxa"/>
            <w:tcBorders>
              <w:top w:val="nil"/>
              <w:left w:val="nil"/>
              <w:bottom w:val="single" w:color="000000" w:sz="8" w:space="0"/>
              <w:right w:val="single" w:color="000000" w:sz="8" w:space="0"/>
            </w:tcBorders>
            <w:shd w:val="clear" w:color="auto" w:fill="auto"/>
            <w:vAlign w:val="center"/>
          </w:tcPr>
          <w:p w14:paraId="7ECA57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23m</w:t>
            </w:r>
          </w:p>
        </w:tc>
        <w:tc>
          <w:tcPr>
            <w:tcW w:w="960" w:type="dxa"/>
            <w:tcBorders>
              <w:top w:val="nil"/>
              <w:left w:val="nil"/>
              <w:bottom w:val="single" w:color="000000" w:sz="8" w:space="0"/>
              <w:right w:val="single" w:color="000000" w:sz="8" w:space="0"/>
            </w:tcBorders>
            <w:shd w:val="clear" w:color="auto" w:fill="auto"/>
            <w:vAlign w:val="center"/>
          </w:tcPr>
          <w:p w14:paraId="42CCF6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14:paraId="41DE41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FC9F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②</w:t>
            </w:r>
          </w:p>
        </w:tc>
        <w:tc>
          <w:tcPr>
            <w:tcW w:w="122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3F23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仓储</w:t>
            </w:r>
          </w:p>
        </w:tc>
      </w:tr>
      <w:tr w14:paraId="6FAB4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EB92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449" w:type="dxa"/>
            <w:tcBorders>
              <w:top w:val="nil"/>
              <w:left w:val="nil"/>
              <w:bottom w:val="single" w:color="000000" w:sz="8" w:space="0"/>
              <w:right w:val="single" w:color="000000" w:sz="8" w:space="0"/>
            </w:tcBorders>
            <w:shd w:val="clear" w:color="auto" w:fill="auto"/>
            <w:vAlign w:val="center"/>
          </w:tcPr>
          <w:p w14:paraId="2F5842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液硫</w:t>
            </w:r>
            <w:r>
              <w:rPr>
                <w:rStyle w:val="30"/>
                <w:rFonts w:eastAsia="宋体"/>
                <w:lang w:val="en-US" w:eastAsia="zh-CN" w:bidi="ar"/>
              </w:rPr>
              <w:t>1#</w:t>
            </w:r>
            <w:r>
              <w:rPr>
                <w:rStyle w:val="31"/>
                <w:lang w:val="en-US" w:eastAsia="zh-CN" w:bidi="ar"/>
              </w:rPr>
              <w:t>蒸汽管道</w:t>
            </w:r>
          </w:p>
        </w:tc>
        <w:tc>
          <w:tcPr>
            <w:tcW w:w="1320" w:type="dxa"/>
            <w:tcBorders>
              <w:top w:val="nil"/>
              <w:left w:val="nil"/>
              <w:bottom w:val="single" w:color="000000" w:sz="8" w:space="0"/>
              <w:right w:val="single" w:color="000000" w:sz="8" w:space="0"/>
            </w:tcBorders>
            <w:shd w:val="clear" w:color="auto" w:fill="auto"/>
            <w:vAlign w:val="center"/>
          </w:tcPr>
          <w:p w14:paraId="5F4723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50mm</w:t>
            </w:r>
          </w:p>
        </w:tc>
        <w:tc>
          <w:tcPr>
            <w:tcW w:w="1320" w:type="dxa"/>
            <w:tcBorders>
              <w:top w:val="nil"/>
              <w:left w:val="nil"/>
              <w:bottom w:val="single" w:color="000000" w:sz="8" w:space="0"/>
              <w:right w:val="single" w:color="000000" w:sz="8" w:space="0"/>
            </w:tcBorders>
            <w:shd w:val="clear" w:color="auto" w:fill="auto"/>
            <w:vAlign w:val="center"/>
          </w:tcPr>
          <w:p w14:paraId="5AB08D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硅酸铝</w:t>
            </w:r>
          </w:p>
        </w:tc>
        <w:tc>
          <w:tcPr>
            <w:tcW w:w="1370" w:type="dxa"/>
            <w:tcBorders>
              <w:top w:val="nil"/>
              <w:left w:val="nil"/>
              <w:bottom w:val="single" w:color="000000" w:sz="8" w:space="0"/>
              <w:right w:val="single" w:color="000000" w:sz="8" w:space="0"/>
            </w:tcBorders>
            <w:shd w:val="clear" w:color="auto" w:fill="auto"/>
            <w:vAlign w:val="center"/>
          </w:tcPr>
          <w:p w14:paraId="1D37B3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0.5mm铝皮</w:t>
            </w:r>
          </w:p>
        </w:tc>
        <w:tc>
          <w:tcPr>
            <w:tcW w:w="1140" w:type="dxa"/>
            <w:tcBorders>
              <w:top w:val="nil"/>
              <w:left w:val="nil"/>
              <w:bottom w:val="single" w:color="000000" w:sz="8" w:space="0"/>
              <w:right w:val="single" w:color="000000" w:sz="8" w:space="0"/>
            </w:tcBorders>
            <w:shd w:val="clear" w:color="auto" w:fill="auto"/>
            <w:vAlign w:val="center"/>
          </w:tcPr>
          <w:p w14:paraId="6F2921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0~2m</w:t>
            </w:r>
          </w:p>
        </w:tc>
        <w:tc>
          <w:tcPr>
            <w:tcW w:w="1490" w:type="dxa"/>
            <w:tcBorders>
              <w:top w:val="nil"/>
              <w:left w:val="nil"/>
              <w:bottom w:val="single" w:color="000000" w:sz="8" w:space="0"/>
              <w:right w:val="single" w:color="000000" w:sz="8" w:space="0"/>
            </w:tcBorders>
            <w:shd w:val="clear" w:color="auto" w:fill="auto"/>
            <w:vAlign w:val="center"/>
          </w:tcPr>
          <w:p w14:paraId="51F7BA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DN50弯头</w:t>
            </w:r>
          </w:p>
        </w:tc>
        <w:tc>
          <w:tcPr>
            <w:tcW w:w="1790" w:type="dxa"/>
            <w:tcBorders>
              <w:top w:val="nil"/>
              <w:left w:val="nil"/>
              <w:bottom w:val="single" w:color="000000" w:sz="8" w:space="0"/>
              <w:right w:val="single" w:color="000000" w:sz="8" w:space="0"/>
            </w:tcBorders>
            <w:shd w:val="clear" w:color="auto" w:fill="auto"/>
            <w:vAlign w:val="center"/>
          </w:tcPr>
          <w:p w14:paraId="2B1D8A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6只</w:t>
            </w:r>
          </w:p>
        </w:tc>
        <w:tc>
          <w:tcPr>
            <w:tcW w:w="960" w:type="dxa"/>
            <w:tcBorders>
              <w:top w:val="nil"/>
              <w:left w:val="nil"/>
              <w:bottom w:val="single" w:color="000000" w:sz="8" w:space="0"/>
              <w:right w:val="single" w:color="000000" w:sz="8" w:space="0"/>
            </w:tcBorders>
            <w:shd w:val="clear" w:color="auto" w:fill="auto"/>
            <w:vAlign w:val="center"/>
          </w:tcPr>
          <w:p w14:paraId="5E7171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14:paraId="02A6BB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DA5E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②</w:t>
            </w:r>
          </w:p>
        </w:tc>
        <w:tc>
          <w:tcPr>
            <w:tcW w:w="122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7715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仓储</w:t>
            </w:r>
          </w:p>
        </w:tc>
      </w:tr>
      <w:tr w14:paraId="0BFE6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5A37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449" w:type="dxa"/>
            <w:tcBorders>
              <w:top w:val="nil"/>
              <w:left w:val="nil"/>
              <w:bottom w:val="single" w:color="000000" w:sz="8" w:space="0"/>
              <w:right w:val="single" w:color="000000" w:sz="8" w:space="0"/>
            </w:tcBorders>
            <w:shd w:val="clear" w:color="auto" w:fill="auto"/>
            <w:vAlign w:val="center"/>
          </w:tcPr>
          <w:p w14:paraId="3C09EC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液硫</w:t>
            </w:r>
            <w:r>
              <w:rPr>
                <w:rStyle w:val="30"/>
                <w:rFonts w:eastAsia="宋体"/>
                <w:lang w:val="en-US" w:eastAsia="zh-CN" w:bidi="ar"/>
              </w:rPr>
              <w:t>1#</w:t>
            </w:r>
            <w:r>
              <w:rPr>
                <w:rStyle w:val="31"/>
                <w:lang w:val="en-US" w:eastAsia="zh-CN" w:bidi="ar"/>
              </w:rPr>
              <w:t>蒸汽管道</w:t>
            </w:r>
          </w:p>
        </w:tc>
        <w:tc>
          <w:tcPr>
            <w:tcW w:w="1320" w:type="dxa"/>
            <w:tcBorders>
              <w:top w:val="nil"/>
              <w:left w:val="nil"/>
              <w:bottom w:val="single" w:color="000000" w:sz="8" w:space="0"/>
              <w:right w:val="single" w:color="000000" w:sz="8" w:space="0"/>
            </w:tcBorders>
            <w:shd w:val="clear" w:color="auto" w:fill="auto"/>
            <w:vAlign w:val="center"/>
          </w:tcPr>
          <w:p w14:paraId="23E693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50mm</w:t>
            </w:r>
          </w:p>
        </w:tc>
        <w:tc>
          <w:tcPr>
            <w:tcW w:w="1320" w:type="dxa"/>
            <w:tcBorders>
              <w:top w:val="nil"/>
              <w:left w:val="nil"/>
              <w:bottom w:val="single" w:color="000000" w:sz="8" w:space="0"/>
              <w:right w:val="single" w:color="000000" w:sz="8" w:space="0"/>
            </w:tcBorders>
            <w:shd w:val="clear" w:color="auto" w:fill="auto"/>
            <w:vAlign w:val="center"/>
          </w:tcPr>
          <w:p w14:paraId="373735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硅酸铝</w:t>
            </w:r>
          </w:p>
        </w:tc>
        <w:tc>
          <w:tcPr>
            <w:tcW w:w="1370" w:type="dxa"/>
            <w:tcBorders>
              <w:top w:val="nil"/>
              <w:left w:val="nil"/>
              <w:bottom w:val="single" w:color="000000" w:sz="8" w:space="0"/>
              <w:right w:val="single" w:color="000000" w:sz="8" w:space="0"/>
            </w:tcBorders>
            <w:shd w:val="clear" w:color="auto" w:fill="auto"/>
            <w:vAlign w:val="center"/>
          </w:tcPr>
          <w:p w14:paraId="3AAA3E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0.5mm铝皮</w:t>
            </w:r>
          </w:p>
        </w:tc>
        <w:tc>
          <w:tcPr>
            <w:tcW w:w="1140" w:type="dxa"/>
            <w:tcBorders>
              <w:top w:val="nil"/>
              <w:left w:val="nil"/>
              <w:bottom w:val="single" w:color="000000" w:sz="8" w:space="0"/>
              <w:right w:val="single" w:color="000000" w:sz="8" w:space="0"/>
            </w:tcBorders>
            <w:shd w:val="clear" w:color="auto" w:fill="auto"/>
            <w:vAlign w:val="center"/>
          </w:tcPr>
          <w:p w14:paraId="2C24C8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0~2m</w:t>
            </w:r>
          </w:p>
        </w:tc>
        <w:tc>
          <w:tcPr>
            <w:tcW w:w="1490" w:type="dxa"/>
            <w:tcBorders>
              <w:top w:val="nil"/>
              <w:left w:val="nil"/>
              <w:bottom w:val="single" w:color="000000" w:sz="8" w:space="0"/>
              <w:right w:val="single" w:color="000000" w:sz="8" w:space="0"/>
            </w:tcBorders>
            <w:shd w:val="clear" w:color="auto" w:fill="auto"/>
            <w:vAlign w:val="center"/>
          </w:tcPr>
          <w:p w14:paraId="55FEA3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DN50法兰</w:t>
            </w:r>
          </w:p>
        </w:tc>
        <w:tc>
          <w:tcPr>
            <w:tcW w:w="1790" w:type="dxa"/>
            <w:tcBorders>
              <w:top w:val="nil"/>
              <w:left w:val="nil"/>
              <w:bottom w:val="single" w:color="000000" w:sz="8" w:space="0"/>
              <w:right w:val="single" w:color="000000" w:sz="8" w:space="0"/>
            </w:tcBorders>
            <w:shd w:val="clear" w:color="auto" w:fill="auto"/>
            <w:vAlign w:val="center"/>
          </w:tcPr>
          <w:p w14:paraId="05AEC3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2副</w:t>
            </w:r>
          </w:p>
        </w:tc>
        <w:tc>
          <w:tcPr>
            <w:tcW w:w="960" w:type="dxa"/>
            <w:tcBorders>
              <w:top w:val="nil"/>
              <w:left w:val="nil"/>
              <w:bottom w:val="single" w:color="000000" w:sz="8" w:space="0"/>
              <w:right w:val="single" w:color="000000" w:sz="8" w:space="0"/>
            </w:tcBorders>
            <w:shd w:val="clear" w:color="auto" w:fill="auto"/>
            <w:vAlign w:val="center"/>
          </w:tcPr>
          <w:p w14:paraId="27B907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14:paraId="7CA44D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C6CC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②</w:t>
            </w:r>
          </w:p>
        </w:tc>
        <w:tc>
          <w:tcPr>
            <w:tcW w:w="122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775F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仓储</w:t>
            </w:r>
          </w:p>
        </w:tc>
      </w:tr>
      <w:tr w14:paraId="29EE5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3D63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449" w:type="dxa"/>
            <w:tcBorders>
              <w:top w:val="nil"/>
              <w:left w:val="nil"/>
              <w:bottom w:val="single" w:color="000000" w:sz="8" w:space="0"/>
              <w:right w:val="single" w:color="000000" w:sz="8" w:space="0"/>
            </w:tcBorders>
            <w:shd w:val="clear" w:color="auto" w:fill="auto"/>
            <w:vAlign w:val="center"/>
          </w:tcPr>
          <w:p w14:paraId="164E86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液硫</w:t>
            </w:r>
            <w:r>
              <w:rPr>
                <w:rStyle w:val="30"/>
                <w:rFonts w:eastAsia="宋体"/>
                <w:lang w:val="en-US" w:eastAsia="zh-CN" w:bidi="ar"/>
              </w:rPr>
              <w:t>2#</w:t>
            </w:r>
            <w:r>
              <w:rPr>
                <w:rStyle w:val="31"/>
                <w:lang w:val="en-US" w:eastAsia="zh-CN" w:bidi="ar"/>
              </w:rPr>
              <w:t>蒸汽管道</w:t>
            </w:r>
          </w:p>
        </w:tc>
        <w:tc>
          <w:tcPr>
            <w:tcW w:w="1320" w:type="dxa"/>
            <w:tcBorders>
              <w:top w:val="nil"/>
              <w:left w:val="nil"/>
              <w:bottom w:val="single" w:color="000000" w:sz="8" w:space="0"/>
              <w:right w:val="single" w:color="000000" w:sz="8" w:space="0"/>
            </w:tcBorders>
            <w:shd w:val="clear" w:color="auto" w:fill="auto"/>
            <w:vAlign w:val="center"/>
          </w:tcPr>
          <w:p w14:paraId="5C6DF7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50mm</w:t>
            </w:r>
          </w:p>
        </w:tc>
        <w:tc>
          <w:tcPr>
            <w:tcW w:w="1320" w:type="dxa"/>
            <w:tcBorders>
              <w:top w:val="nil"/>
              <w:left w:val="nil"/>
              <w:bottom w:val="single" w:color="000000" w:sz="8" w:space="0"/>
              <w:right w:val="single" w:color="000000" w:sz="8" w:space="0"/>
            </w:tcBorders>
            <w:shd w:val="clear" w:color="auto" w:fill="auto"/>
            <w:vAlign w:val="center"/>
          </w:tcPr>
          <w:p w14:paraId="6F23D8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硅酸铝</w:t>
            </w:r>
          </w:p>
        </w:tc>
        <w:tc>
          <w:tcPr>
            <w:tcW w:w="1370" w:type="dxa"/>
            <w:tcBorders>
              <w:top w:val="nil"/>
              <w:left w:val="nil"/>
              <w:bottom w:val="single" w:color="000000" w:sz="8" w:space="0"/>
              <w:right w:val="single" w:color="000000" w:sz="8" w:space="0"/>
            </w:tcBorders>
            <w:shd w:val="clear" w:color="auto" w:fill="auto"/>
            <w:vAlign w:val="center"/>
          </w:tcPr>
          <w:p w14:paraId="363E04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0.5mm铝皮</w:t>
            </w:r>
          </w:p>
        </w:tc>
        <w:tc>
          <w:tcPr>
            <w:tcW w:w="1140" w:type="dxa"/>
            <w:tcBorders>
              <w:top w:val="nil"/>
              <w:left w:val="nil"/>
              <w:bottom w:val="single" w:color="000000" w:sz="8" w:space="0"/>
              <w:right w:val="single" w:color="000000" w:sz="8" w:space="0"/>
            </w:tcBorders>
            <w:shd w:val="clear" w:color="auto" w:fill="auto"/>
            <w:vAlign w:val="center"/>
          </w:tcPr>
          <w:p w14:paraId="38A3AF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0~2m</w:t>
            </w:r>
          </w:p>
        </w:tc>
        <w:tc>
          <w:tcPr>
            <w:tcW w:w="1490" w:type="dxa"/>
            <w:tcBorders>
              <w:top w:val="nil"/>
              <w:left w:val="nil"/>
              <w:bottom w:val="single" w:color="000000" w:sz="8" w:space="0"/>
              <w:right w:val="single" w:color="000000" w:sz="8" w:space="0"/>
            </w:tcBorders>
            <w:shd w:val="clear" w:color="auto" w:fill="auto"/>
            <w:vAlign w:val="center"/>
          </w:tcPr>
          <w:p w14:paraId="469A2C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DN20管道</w:t>
            </w:r>
          </w:p>
        </w:tc>
        <w:tc>
          <w:tcPr>
            <w:tcW w:w="1790" w:type="dxa"/>
            <w:tcBorders>
              <w:top w:val="nil"/>
              <w:left w:val="nil"/>
              <w:bottom w:val="single" w:color="000000" w:sz="8" w:space="0"/>
              <w:right w:val="single" w:color="000000" w:sz="8" w:space="0"/>
            </w:tcBorders>
            <w:shd w:val="clear" w:color="auto" w:fill="auto"/>
            <w:vAlign w:val="center"/>
          </w:tcPr>
          <w:p w14:paraId="61FC05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8m</w:t>
            </w:r>
          </w:p>
        </w:tc>
        <w:tc>
          <w:tcPr>
            <w:tcW w:w="960" w:type="dxa"/>
            <w:tcBorders>
              <w:top w:val="nil"/>
              <w:left w:val="nil"/>
              <w:bottom w:val="single" w:color="000000" w:sz="8" w:space="0"/>
              <w:right w:val="single" w:color="000000" w:sz="8" w:space="0"/>
            </w:tcBorders>
            <w:shd w:val="clear" w:color="auto" w:fill="auto"/>
            <w:vAlign w:val="center"/>
          </w:tcPr>
          <w:p w14:paraId="4893A5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DN20</w:t>
            </w:r>
          </w:p>
        </w:tc>
        <w:tc>
          <w:tcPr>
            <w:tcW w:w="960" w:type="dxa"/>
            <w:tcBorders>
              <w:top w:val="nil"/>
              <w:left w:val="nil"/>
              <w:bottom w:val="single" w:color="000000" w:sz="8" w:space="0"/>
              <w:right w:val="single" w:color="000000" w:sz="8" w:space="0"/>
            </w:tcBorders>
            <w:shd w:val="clear" w:color="auto" w:fill="auto"/>
            <w:vAlign w:val="center"/>
          </w:tcPr>
          <w:p w14:paraId="3EFEC9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1只</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E064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②</w:t>
            </w:r>
          </w:p>
        </w:tc>
        <w:tc>
          <w:tcPr>
            <w:tcW w:w="122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C9B8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仓储</w:t>
            </w:r>
          </w:p>
        </w:tc>
      </w:tr>
      <w:tr w14:paraId="36F0E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9E97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449" w:type="dxa"/>
            <w:tcBorders>
              <w:top w:val="nil"/>
              <w:left w:val="nil"/>
              <w:bottom w:val="single" w:color="000000" w:sz="8" w:space="0"/>
              <w:right w:val="single" w:color="000000" w:sz="8" w:space="0"/>
            </w:tcBorders>
            <w:shd w:val="clear" w:color="auto" w:fill="auto"/>
            <w:vAlign w:val="center"/>
          </w:tcPr>
          <w:p w14:paraId="47C485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液硫</w:t>
            </w:r>
            <w:r>
              <w:rPr>
                <w:rStyle w:val="30"/>
                <w:rFonts w:eastAsia="宋体"/>
                <w:lang w:val="en-US" w:eastAsia="zh-CN" w:bidi="ar"/>
              </w:rPr>
              <w:t>2#</w:t>
            </w:r>
            <w:r>
              <w:rPr>
                <w:rStyle w:val="31"/>
                <w:lang w:val="en-US" w:eastAsia="zh-CN" w:bidi="ar"/>
              </w:rPr>
              <w:t>蒸汽管道</w:t>
            </w:r>
          </w:p>
        </w:tc>
        <w:tc>
          <w:tcPr>
            <w:tcW w:w="1320" w:type="dxa"/>
            <w:tcBorders>
              <w:top w:val="nil"/>
              <w:left w:val="nil"/>
              <w:bottom w:val="single" w:color="000000" w:sz="8" w:space="0"/>
              <w:right w:val="single" w:color="000000" w:sz="8" w:space="0"/>
            </w:tcBorders>
            <w:shd w:val="clear" w:color="auto" w:fill="auto"/>
            <w:vAlign w:val="center"/>
          </w:tcPr>
          <w:p w14:paraId="25BD3B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50mm</w:t>
            </w:r>
          </w:p>
        </w:tc>
        <w:tc>
          <w:tcPr>
            <w:tcW w:w="1320" w:type="dxa"/>
            <w:tcBorders>
              <w:top w:val="nil"/>
              <w:left w:val="nil"/>
              <w:bottom w:val="single" w:color="000000" w:sz="8" w:space="0"/>
              <w:right w:val="single" w:color="000000" w:sz="8" w:space="0"/>
            </w:tcBorders>
            <w:shd w:val="clear" w:color="auto" w:fill="auto"/>
            <w:vAlign w:val="center"/>
          </w:tcPr>
          <w:p w14:paraId="62A82F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硅酸铝</w:t>
            </w:r>
          </w:p>
        </w:tc>
        <w:tc>
          <w:tcPr>
            <w:tcW w:w="1370" w:type="dxa"/>
            <w:tcBorders>
              <w:top w:val="nil"/>
              <w:left w:val="nil"/>
              <w:bottom w:val="single" w:color="000000" w:sz="8" w:space="0"/>
              <w:right w:val="single" w:color="000000" w:sz="8" w:space="0"/>
            </w:tcBorders>
            <w:shd w:val="clear" w:color="auto" w:fill="auto"/>
            <w:vAlign w:val="center"/>
          </w:tcPr>
          <w:p w14:paraId="608396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0.5mm铝皮</w:t>
            </w:r>
          </w:p>
        </w:tc>
        <w:tc>
          <w:tcPr>
            <w:tcW w:w="1140" w:type="dxa"/>
            <w:tcBorders>
              <w:top w:val="nil"/>
              <w:left w:val="nil"/>
              <w:bottom w:val="single" w:color="000000" w:sz="8" w:space="0"/>
              <w:right w:val="single" w:color="000000" w:sz="8" w:space="0"/>
            </w:tcBorders>
            <w:shd w:val="clear" w:color="auto" w:fill="auto"/>
            <w:vAlign w:val="center"/>
          </w:tcPr>
          <w:p w14:paraId="2BC81F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0~2m</w:t>
            </w:r>
          </w:p>
        </w:tc>
        <w:tc>
          <w:tcPr>
            <w:tcW w:w="1490" w:type="dxa"/>
            <w:tcBorders>
              <w:top w:val="nil"/>
              <w:left w:val="nil"/>
              <w:bottom w:val="single" w:color="000000" w:sz="8" w:space="0"/>
              <w:right w:val="single" w:color="000000" w:sz="8" w:space="0"/>
            </w:tcBorders>
            <w:shd w:val="clear" w:color="auto" w:fill="auto"/>
            <w:vAlign w:val="center"/>
          </w:tcPr>
          <w:p w14:paraId="786F76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DN20弯头</w:t>
            </w:r>
          </w:p>
        </w:tc>
        <w:tc>
          <w:tcPr>
            <w:tcW w:w="1790" w:type="dxa"/>
            <w:tcBorders>
              <w:top w:val="nil"/>
              <w:left w:val="nil"/>
              <w:bottom w:val="single" w:color="000000" w:sz="8" w:space="0"/>
              <w:right w:val="single" w:color="000000" w:sz="8" w:space="0"/>
            </w:tcBorders>
            <w:shd w:val="clear" w:color="auto" w:fill="auto"/>
            <w:vAlign w:val="center"/>
          </w:tcPr>
          <w:p w14:paraId="73B235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8只</w:t>
            </w:r>
          </w:p>
        </w:tc>
        <w:tc>
          <w:tcPr>
            <w:tcW w:w="960" w:type="dxa"/>
            <w:tcBorders>
              <w:top w:val="nil"/>
              <w:left w:val="nil"/>
              <w:bottom w:val="single" w:color="000000" w:sz="8" w:space="0"/>
              <w:right w:val="single" w:color="000000" w:sz="8" w:space="0"/>
            </w:tcBorders>
            <w:shd w:val="clear" w:color="auto" w:fill="auto"/>
            <w:vAlign w:val="center"/>
          </w:tcPr>
          <w:p w14:paraId="05DC59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14:paraId="34D082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C392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②</w:t>
            </w:r>
          </w:p>
        </w:tc>
        <w:tc>
          <w:tcPr>
            <w:tcW w:w="122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8FBB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仓储</w:t>
            </w:r>
          </w:p>
        </w:tc>
      </w:tr>
      <w:tr w14:paraId="6FBEC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9E1D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449" w:type="dxa"/>
            <w:tcBorders>
              <w:top w:val="nil"/>
              <w:left w:val="nil"/>
              <w:bottom w:val="single" w:color="000000" w:sz="8" w:space="0"/>
              <w:right w:val="single" w:color="000000" w:sz="8" w:space="0"/>
            </w:tcBorders>
            <w:shd w:val="clear" w:color="auto" w:fill="auto"/>
            <w:vAlign w:val="center"/>
          </w:tcPr>
          <w:p w14:paraId="4BF86B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液硫</w:t>
            </w:r>
            <w:r>
              <w:rPr>
                <w:rStyle w:val="30"/>
                <w:rFonts w:eastAsia="宋体"/>
                <w:lang w:val="en-US" w:eastAsia="zh-CN" w:bidi="ar"/>
              </w:rPr>
              <w:t>2#</w:t>
            </w:r>
            <w:r>
              <w:rPr>
                <w:rStyle w:val="31"/>
                <w:lang w:val="en-US" w:eastAsia="zh-CN" w:bidi="ar"/>
              </w:rPr>
              <w:t>蒸汽管道</w:t>
            </w:r>
          </w:p>
        </w:tc>
        <w:tc>
          <w:tcPr>
            <w:tcW w:w="1320" w:type="dxa"/>
            <w:tcBorders>
              <w:top w:val="nil"/>
              <w:left w:val="nil"/>
              <w:bottom w:val="single" w:color="000000" w:sz="8" w:space="0"/>
              <w:right w:val="single" w:color="000000" w:sz="8" w:space="0"/>
            </w:tcBorders>
            <w:shd w:val="clear" w:color="auto" w:fill="auto"/>
            <w:vAlign w:val="center"/>
          </w:tcPr>
          <w:p w14:paraId="358C3A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50mm</w:t>
            </w:r>
          </w:p>
        </w:tc>
        <w:tc>
          <w:tcPr>
            <w:tcW w:w="1320" w:type="dxa"/>
            <w:tcBorders>
              <w:top w:val="nil"/>
              <w:left w:val="nil"/>
              <w:bottom w:val="single" w:color="000000" w:sz="8" w:space="0"/>
              <w:right w:val="single" w:color="000000" w:sz="8" w:space="0"/>
            </w:tcBorders>
            <w:shd w:val="clear" w:color="auto" w:fill="auto"/>
            <w:vAlign w:val="center"/>
          </w:tcPr>
          <w:p w14:paraId="5BE558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硅酸铝</w:t>
            </w:r>
          </w:p>
        </w:tc>
        <w:tc>
          <w:tcPr>
            <w:tcW w:w="1370" w:type="dxa"/>
            <w:tcBorders>
              <w:top w:val="nil"/>
              <w:left w:val="nil"/>
              <w:bottom w:val="single" w:color="000000" w:sz="8" w:space="0"/>
              <w:right w:val="single" w:color="000000" w:sz="8" w:space="0"/>
            </w:tcBorders>
            <w:shd w:val="clear" w:color="auto" w:fill="auto"/>
            <w:vAlign w:val="center"/>
          </w:tcPr>
          <w:p w14:paraId="4DB602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0.5mm铝皮</w:t>
            </w:r>
          </w:p>
        </w:tc>
        <w:tc>
          <w:tcPr>
            <w:tcW w:w="1140" w:type="dxa"/>
            <w:tcBorders>
              <w:top w:val="nil"/>
              <w:left w:val="nil"/>
              <w:bottom w:val="single" w:color="000000" w:sz="8" w:space="0"/>
              <w:right w:val="single" w:color="000000" w:sz="8" w:space="0"/>
            </w:tcBorders>
            <w:shd w:val="clear" w:color="auto" w:fill="auto"/>
            <w:vAlign w:val="center"/>
          </w:tcPr>
          <w:p w14:paraId="58D23F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0~2m</w:t>
            </w:r>
          </w:p>
        </w:tc>
        <w:tc>
          <w:tcPr>
            <w:tcW w:w="1490" w:type="dxa"/>
            <w:tcBorders>
              <w:top w:val="nil"/>
              <w:left w:val="nil"/>
              <w:bottom w:val="single" w:color="000000" w:sz="8" w:space="0"/>
              <w:right w:val="single" w:color="000000" w:sz="8" w:space="0"/>
            </w:tcBorders>
            <w:shd w:val="clear" w:color="auto" w:fill="auto"/>
            <w:vAlign w:val="center"/>
          </w:tcPr>
          <w:p w14:paraId="342770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DN20法兰</w:t>
            </w:r>
          </w:p>
        </w:tc>
        <w:tc>
          <w:tcPr>
            <w:tcW w:w="1790" w:type="dxa"/>
            <w:tcBorders>
              <w:top w:val="nil"/>
              <w:left w:val="nil"/>
              <w:bottom w:val="single" w:color="000000" w:sz="8" w:space="0"/>
              <w:right w:val="single" w:color="000000" w:sz="8" w:space="0"/>
            </w:tcBorders>
            <w:shd w:val="clear" w:color="auto" w:fill="auto"/>
            <w:vAlign w:val="center"/>
          </w:tcPr>
          <w:p w14:paraId="6A0BD8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3副</w:t>
            </w:r>
          </w:p>
        </w:tc>
        <w:tc>
          <w:tcPr>
            <w:tcW w:w="960" w:type="dxa"/>
            <w:tcBorders>
              <w:top w:val="nil"/>
              <w:left w:val="nil"/>
              <w:bottom w:val="single" w:color="000000" w:sz="8" w:space="0"/>
              <w:right w:val="single" w:color="000000" w:sz="8" w:space="0"/>
            </w:tcBorders>
            <w:shd w:val="clear" w:color="auto" w:fill="auto"/>
            <w:vAlign w:val="center"/>
          </w:tcPr>
          <w:p w14:paraId="36E534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14:paraId="3D5AA1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471B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②</w:t>
            </w:r>
          </w:p>
        </w:tc>
        <w:tc>
          <w:tcPr>
            <w:tcW w:w="122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96EF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仓储</w:t>
            </w:r>
          </w:p>
        </w:tc>
      </w:tr>
      <w:tr w14:paraId="3BFA4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7DAD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449" w:type="dxa"/>
            <w:tcBorders>
              <w:top w:val="nil"/>
              <w:left w:val="nil"/>
              <w:bottom w:val="single" w:color="000000" w:sz="8" w:space="0"/>
              <w:right w:val="single" w:color="000000" w:sz="8" w:space="0"/>
            </w:tcBorders>
            <w:shd w:val="clear" w:color="auto" w:fill="auto"/>
            <w:vAlign w:val="center"/>
          </w:tcPr>
          <w:p w14:paraId="0F9983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液硫</w:t>
            </w:r>
            <w:r>
              <w:rPr>
                <w:rStyle w:val="30"/>
                <w:rFonts w:eastAsia="宋体"/>
                <w:lang w:val="en-US" w:eastAsia="zh-CN" w:bidi="ar"/>
              </w:rPr>
              <w:t>2#</w:t>
            </w:r>
            <w:r>
              <w:rPr>
                <w:rStyle w:val="31"/>
                <w:lang w:val="en-US" w:eastAsia="zh-CN" w:bidi="ar"/>
              </w:rPr>
              <w:t>蒸汽管道</w:t>
            </w:r>
          </w:p>
        </w:tc>
        <w:tc>
          <w:tcPr>
            <w:tcW w:w="1320" w:type="dxa"/>
            <w:tcBorders>
              <w:top w:val="nil"/>
              <w:left w:val="nil"/>
              <w:bottom w:val="single" w:color="000000" w:sz="8" w:space="0"/>
              <w:right w:val="single" w:color="000000" w:sz="8" w:space="0"/>
            </w:tcBorders>
            <w:shd w:val="clear" w:color="auto" w:fill="auto"/>
            <w:vAlign w:val="center"/>
          </w:tcPr>
          <w:p w14:paraId="64DFA4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50mm</w:t>
            </w:r>
          </w:p>
        </w:tc>
        <w:tc>
          <w:tcPr>
            <w:tcW w:w="1320" w:type="dxa"/>
            <w:tcBorders>
              <w:top w:val="nil"/>
              <w:left w:val="nil"/>
              <w:bottom w:val="single" w:color="000000" w:sz="8" w:space="0"/>
              <w:right w:val="single" w:color="000000" w:sz="8" w:space="0"/>
            </w:tcBorders>
            <w:shd w:val="clear" w:color="auto" w:fill="auto"/>
            <w:vAlign w:val="center"/>
          </w:tcPr>
          <w:p w14:paraId="1F7FA4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硅酸铝</w:t>
            </w:r>
          </w:p>
        </w:tc>
        <w:tc>
          <w:tcPr>
            <w:tcW w:w="1370" w:type="dxa"/>
            <w:tcBorders>
              <w:top w:val="nil"/>
              <w:left w:val="nil"/>
              <w:bottom w:val="single" w:color="000000" w:sz="8" w:space="0"/>
              <w:right w:val="single" w:color="000000" w:sz="8" w:space="0"/>
            </w:tcBorders>
            <w:shd w:val="clear" w:color="auto" w:fill="auto"/>
            <w:vAlign w:val="center"/>
          </w:tcPr>
          <w:p w14:paraId="4F9F4D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0.5mm铝皮</w:t>
            </w:r>
          </w:p>
        </w:tc>
        <w:tc>
          <w:tcPr>
            <w:tcW w:w="1140" w:type="dxa"/>
            <w:tcBorders>
              <w:top w:val="nil"/>
              <w:left w:val="nil"/>
              <w:bottom w:val="single" w:color="000000" w:sz="8" w:space="0"/>
              <w:right w:val="single" w:color="000000" w:sz="8" w:space="0"/>
            </w:tcBorders>
            <w:shd w:val="clear" w:color="auto" w:fill="auto"/>
            <w:vAlign w:val="center"/>
          </w:tcPr>
          <w:p w14:paraId="54388E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0~2m</w:t>
            </w:r>
          </w:p>
        </w:tc>
        <w:tc>
          <w:tcPr>
            <w:tcW w:w="1490" w:type="dxa"/>
            <w:tcBorders>
              <w:top w:val="nil"/>
              <w:left w:val="nil"/>
              <w:bottom w:val="single" w:color="000000" w:sz="8" w:space="0"/>
              <w:right w:val="single" w:color="000000" w:sz="8" w:space="0"/>
            </w:tcBorders>
            <w:shd w:val="clear" w:color="auto" w:fill="auto"/>
            <w:vAlign w:val="center"/>
          </w:tcPr>
          <w:p w14:paraId="7B2806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DN25管道</w:t>
            </w:r>
          </w:p>
        </w:tc>
        <w:tc>
          <w:tcPr>
            <w:tcW w:w="1790" w:type="dxa"/>
            <w:tcBorders>
              <w:top w:val="nil"/>
              <w:left w:val="nil"/>
              <w:bottom w:val="single" w:color="000000" w:sz="8" w:space="0"/>
              <w:right w:val="single" w:color="000000" w:sz="8" w:space="0"/>
            </w:tcBorders>
            <w:shd w:val="clear" w:color="auto" w:fill="auto"/>
            <w:vAlign w:val="center"/>
          </w:tcPr>
          <w:p w14:paraId="7A16BE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26m</w:t>
            </w:r>
          </w:p>
        </w:tc>
        <w:tc>
          <w:tcPr>
            <w:tcW w:w="960" w:type="dxa"/>
            <w:tcBorders>
              <w:top w:val="nil"/>
              <w:left w:val="nil"/>
              <w:bottom w:val="single" w:color="000000" w:sz="8" w:space="0"/>
              <w:right w:val="single" w:color="000000" w:sz="8" w:space="0"/>
            </w:tcBorders>
            <w:shd w:val="clear" w:color="auto" w:fill="auto"/>
            <w:vAlign w:val="center"/>
          </w:tcPr>
          <w:p w14:paraId="3961C7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14:paraId="0D4AAB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D066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②</w:t>
            </w:r>
          </w:p>
        </w:tc>
        <w:tc>
          <w:tcPr>
            <w:tcW w:w="122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2239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仓储</w:t>
            </w:r>
          </w:p>
        </w:tc>
      </w:tr>
      <w:tr w14:paraId="53AC7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C388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449" w:type="dxa"/>
            <w:tcBorders>
              <w:top w:val="nil"/>
              <w:left w:val="nil"/>
              <w:bottom w:val="single" w:color="auto" w:sz="4" w:space="0"/>
              <w:right w:val="single" w:color="000000" w:sz="8" w:space="0"/>
            </w:tcBorders>
            <w:shd w:val="clear" w:color="auto" w:fill="auto"/>
            <w:vAlign w:val="center"/>
          </w:tcPr>
          <w:p w14:paraId="1A26C3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液硫</w:t>
            </w:r>
            <w:r>
              <w:rPr>
                <w:rStyle w:val="30"/>
                <w:rFonts w:eastAsia="宋体"/>
                <w:lang w:val="en-US" w:eastAsia="zh-CN" w:bidi="ar"/>
              </w:rPr>
              <w:t>2#</w:t>
            </w:r>
            <w:r>
              <w:rPr>
                <w:rStyle w:val="31"/>
                <w:lang w:val="en-US" w:eastAsia="zh-CN" w:bidi="ar"/>
              </w:rPr>
              <w:t>蒸汽管道</w:t>
            </w:r>
          </w:p>
        </w:tc>
        <w:tc>
          <w:tcPr>
            <w:tcW w:w="1320" w:type="dxa"/>
            <w:tcBorders>
              <w:top w:val="nil"/>
              <w:left w:val="nil"/>
              <w:bottom w:val="single" w:color="auto" w:sz="4" w:space="0"/>
              <w:right w:val="single" w:color="000000" w:sz="8" w:space="0"/>
            </w:tcBorders>
            <w:shd w:val="clear" w:color="auto" w:fill="auto"/>
            <w:vAlign w:val="center"/>
          </w:tcPr>
          <w:p w14:paraId="32F7D5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50mm</w:t>
            </w:r>
          </w:p>
        </w:tc>
        <w:tc>
          <w:tcPr>
            <w:tcW w:w="1320" w:type="dxa"/>
            <w:tcBorders>
              <w:top w:val="nil"/>
              <w:left w:val="nil"/>
              <w:bottom w:val="single" w:color="auto" w:sz="4" w:space="0"/>
              <w:right w:val="single" w:color="000000" w:sz="8" w:space="0"/>
            </w:tcBorders>
            <w:shd w:val="clear" w:color="auto" w:fill="auto"/>
            <w:vAlign w:val="center"/>
          </w:tcPr>
          <w:p w14:paraId="20CA56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硅酸铝</w:t>
            </w:r>
          </w:p>
        </w:tc>
        <w:tc>
          <w:tcPr>
            <w:tcW w:w="1370" w:type="dxa"/>
            <w:tcBorders>
              <w:top w:val="nil"/>
              <w:left w:val="nil"/>
              <w:bottom w:val="single" w:color="auto" w:sz="4" w:space="0"/>
              <w:right w:val="single" w:color="000000" w:sz="8" w:space="0"/>
            </w:tcBorders>
            <w:shd w:val="clear" w:color="auto" w:fill="auto"/>
            <w:vAlign w:val="center"/>
          </w:tcPr>
          <w:p w14:paraId="03C153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0.5mm铝皮</w:t>
            </w:r>
          </w:p>
        </w:tc>
        <w:tc>
          <w:tcPr>
            <w:tcW w:w="1140" w:type="dxa"/>
            <w:tcBorders>
              <w:top w:val="nil"/>
              <w:left w:val="nil"/>
              <w:bottom w:val="single" w:color="auto" w:sz="4" w:space="0"/>
              <w:right w:val="single" w:color="000000" w:sz="8" w:space="0"/>
            </w:tcBorders>
            <w:shd w:val="clear" w:color="auto" w:fill="auto"/>
            <w:vAlign w:val="center"/>
          </w:tcPr>
          <w:p w14:paraId="21F0EE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0~2m</w:t>
            </w:r>
          </w:p>
        </w:tc>
        <w:tc>
          <w:tcPr>
            <w:tcW w:w="1490" w:type="dxa"/>
            <w:tcBorders>
              <w:top w:val="nil"/>
              <w:left w:val="nil"/>
              <w:bottom w:val="single" w:color="auto" w:sz="4" w:space="0"/>
              <w:right w:val="single" w:color="000000" w:sz="8" w:space="0"/>
            </w:tcBorders>
            <w:shd w:val="clear" w:color="auto" w:fill="auto"/>
            <w:vAlign w:val="center"/>
          </w:tcPr>
          <w:p w14:paraId="27FB51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DN25弯头</w:t>
            </w:r>
          </w:p>
        </w:tc>
        <w:tc>
          <w:tcPr>
            <w:tcW w:w="1790" w:type="dxa"/>
            <w:tcBorders>
              <w:top w:val="nil"/>
              <w:left w:val="nil"/>
              <w:bottom w:val="single" w:color="auto" w:sz="4" w:space="0"/>
              <w:right w:val="single" w:color="000000" w:sz="8" w:space="0"/>
            </w:tcBorders>
            <w:shd w:val="clear" w:color="auto" w:fill="auto"/>
            <w:vAlign w:val="center"/>
          </w:tcPr>
          <w:p w14:paraId="382476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4只</w:t>
            </w:r>
          </w:p>
        </w:tc>
        <w:tc>
          <w:tcPr>
            <w:tcW w:w="960" w:type="dxa"/>
            <w:tcBorders>
              <w:top w:val="nil"/>
              <w:left w:val="nil"/>
              <w:bottom w:val="single" w:color="auto" w:sz="4" w:space="0"/>
              <w:right w:val="single" w:color="000000" w:sz="8" w:space="0"/>
            </w:tcBorders>
            <w:shd w:val="clear" w:color="auto" w:fill="auto"/>
            <w:vAlign w:val="center"/>
          </w:tcPr>
          <w:p w14:paraId="5483D9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60" w:type="dxa"/>
            <w:tcBorders>
              <w:top w:val="nil"/>
              <w:left w:val="nil"/>
              <w:bottom w:val="single" w:color="auto" w:sz="4" w:space="0"/>
              <w:right w:val="single" w:color="000000" w:sz="8" w:space="0"/>
            </w:tcBorders>
            <w:shd w:val="clear" w:color="auto" w:fill="auto"/>
            <w:vAlign w:val="center"/>
          </w:tcPr>
          <w:p w14:paraId="16BE62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6BCB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②</w:t>
            </w:r>
          </w:p>
        </w:tc>
        <w:tc>
          <w:tcPr>
            <w:tcW w:w="122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4634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仓储</w:t>
            </w:r>
          </w:p>
        </w:tc>
      </w:tr>
      <w:tr w14:paraId="0C1D3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36F5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449" w:type="dxa"/>
            <w:tcBorders>
              <w:top w:val="single" w:color="auto" w:sz="4" w:space="0"/>
              <w:left w:val="nil"/>
              <w:bottom w:val="single" w:color="000000" w:sz="8" w:space="0"/>
              <w:right w:val="single" w:color="000000" w:sz="8" w:space="0"/>
            </w:tcBorders>
            <w:shd w:val="clear" w:color="auto" w:fill="auto"/>
            <w:vAlign w:val="center"/>
          </w:tcPr>
          <w:p w14:paraId="7037F7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液硫</w:t>
            </w:r>
            <w:r>
              <w:rPr>
                <w:rStyle w:val="30"/>
                <w:rFonts w:eastAsia="宋体"/>
                <w:lang w:val="en-US" w:eastAsia="zh-CN" w:bidi="ar"/>
              </w:rPr>
              <w:t>2#</w:t>
            </w:r>
            <w:r>
              <w:rPr>
                <w:rStyle w:val="31"/>
                <w:lang w:val="en-US" w:eastAsia="zh-CN" w:bidi="ar"/>
              </w:rPr>
              <w:t>蒸汽管道</w:t>
            </w:r>
          </w:p>
        </w:tc>
        <w:tc>
          <w:tcPr>
            <w:tcW w:w="1320" w:type="dxa"/>
            <w:tcBorders>
              <w:top w:val="single" w:color="auto" w:sz="4" w:space="0"/>
              <w:left w:val="nil"/>
              <w:bottom w:val="single" w:color="000000" w:sz="8" w:space="0"/>
              <w:right w:val="single" w:color="000000" w:sz="8" w:space="0"/>
            </w:tcBorders>
            <w:shd w:val="clear" w:color="auto" w:fill="auto"/>
            <w:vAlign w:val="center"/>
          </w:tcPr>
          <w:p w14:paraId="01AFB1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50mm</w:t>
            </w:r>
          </w:p>
        </w:tc>
        <w:tc>
          <w:tcPr>
            <w:tcW w:w="1320" w:type="dxa"/>
            <w:tcBorders>
              <w:top w:val="single" w:color="auto" w:sz="4" w:space="0"/>
              <w:left w:val="nil"/>
              <w:bottom w:val="single" w:color="000000" w:sz="8" w:space="0"/>
              <w:right w:val="single" w:color="000000" w:sz="8" w:space="0"/>
            </w:tcBorders>
            <w:shd w:val="clear" w:color="auto" w:fill="auto"/>
            <w:vAlign w:val="center"/>
          </w:tcPr>
          <w:p w14:paraId="2AD417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硅酸铝</w:t>
            </w:r>
          </w:p>
        </w:tc>
        <w:tc>
          <w:tcPr>
            <w:tcW w:w="1370" w:type="dxa"/>
            <w:tcBorders>
              <w:top w:val="single" w:color="auto" w:sz="4" w:space="0"/>
              <w:left w:val="nil"/>
              <w:bottom w:val="single" w:color="000000" w:sz="8" w:space="0"/>
              <w:right w:val="single" w:color="000000" w:sz="8" w:space="0"/>
            </w:tcBorders>
            <w:shd w:val="clear" w:color="auto" w:fill="auto"/>
            <w:vAlign w:val="center"/>
          </w:tcPr>
          <w:p w14:paraId="4A6EC2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0.5mm铝皮</w:t>
            </w:r>
          </w:p>
        </w:tc>
        <w:tc>
          <w:tcPr>
            <w:tcW w:w="1140" w:type="dxa"/>
            <w:tcBorders>
              <w:top w:val="single" w:color="auto" w:sz="4" w:space="0"/>
              <w:left w:val="nil"/>
              <w:bottom w:val="single" w:color="000000" w:sz="8" w:space="0"/>
              <w:right w:val="single" w:color="000000" w:sz="8" w:space="0"/>
            </w:tcBorders>
            <w:shd w:val="clear" w:color="auto" w:fill="auto"/>
            <w:vAlign w:val="center"/>
          </w:tcPr>
          <w:p w14:paraId="21404C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0~2m</w:t>
            </w:r>
          </w:p>
        </w:tc>
        <w:tc>
          <w:tcPr>
            <w:tcW w:w="1490" w:type="dxa"/>
            <w:tcBorders>
              <w:top w:val="single" w:color="auto" w:sz="4" w:space="0"/>
              <w:left w:val="nil"/>
              <w:bottom w:val="single" w:color="000000" w:sz="8" w:space="0"/>
              <w:right w:val="single" w:color="000000" w:sz="8" w:space="0"/>
            </w:tcBorders>
            <w:shd w:val="clear" w:color="auto" w:fill="auto"/>
            <w:vAlign w:val="center"/>
          </w:tcPr>
          <w:p w14:paraId="1828AF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DN50管道</w:t>
            </w:r>
          </w:p>
        </w:tc>
        <w:tc>
          <w:tcPr>
            <w:tcW w:w="1790" w:type="dxa"/>
            <w:tcBorders>
              <w:top w:val="single" w:color="auto" w:sz="4" w:space="0"/>
              <w:left w:val="nil"/>
              <w:bottom w:val="single" w:color="000000" w:sz="8" w:space="0"/>
              <w:right w:val="single" w:color="000000" w:sz="8" w:space="0"/>
            </w:tcBorders>
            <w:shd w:val="clear" w:color="auto" w:fill="auto"/>
            <w:vAlign w:val="center"/>
          </w:tcPr>
          <w:p w14:paraId="6A63DF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36m</w:t>
            </w:r>
          </w:p>
        </w:tc>
        <w:tc>
          <w:tcPr>
            <w:tcW w:w="960" w:type="dxa"/>
            <w:tcBorders>
              <w:top w:val="single" w:color="auto" w:sz="4" w:space="0"/>
              <w:left w:val="nil"/>
              <w:bottom w:val="single" w:color="000000" w:sz="8" w:space="0"/>
              <w:right w:val="single" w:color="000000" w:sz="8" w:space="0"/>
            </w:tcBorders>
            <w:shd w:val="clear" w:color="auto" w:fill="auto"/>
            <w:vAlign w:val="center"/>
          </w:tcPr>
          <w:p w14:paraId="211C79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60" w:type="dxa"/>
            <w:tcBorders>
              <w:top w:val="single" w:color="auto" w:sz="4" w:space="0"/>
              <w:left w:val="nil"/>
              <w:bottom w:val="single" w:color="000000" w:sz="8" w:space="0"/>
              <w:right w:val="single" w:color="000000" w:sz="8" w:space="0"/>
            </w:tcBorders>
            <w:shd w:val="clear" w:color="auto" w:fill="auto"/>
            <w:vAlign w:val="center"/>
          </w:tcPr>
          <w:p w14:paraId="39632B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B2D5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②</w:t>
            </w:r>
          </w:p>
        </w:tc>
        <w:tc>
          <w:tcPr>
            <w:tcW w:w="122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8AD5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仓储</w:t>
            </w:r>
          </w:p>
        </w:tc>
      </w:tr>
      <w:tr w14:paraId="46E91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ADFF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449" w:type="dxa"/>
            <w:tcBorders>
              <w:top w:val="nil"/>
              <w:left w:val="nil"/>
              <w:bottom w:val="single" w:color="000000" w:sz="8" w:space="0"/>
              <w:right w:val="single" w:color="000000" w:sz="8" w:space="0"/>
            </w:tcBorders>
            <w:shd w:val="clear" w:color="auto" w:fill="auto"/>
            <w:vAlign w:val="center"/>
          </w:tcPr>
          <w:p w14:paraId="30CFDB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液硫</w:t>
            </w:r>
            <w:r>
              <w:rPr>
                <w:rStyle w:val="30"/>
                <w:rFonts w:eastAsia="宋体"/>
                <w:lang w:val="en-US" w:eastAsia="zh-CN" w:bidi="ar"/>
              </w:rPr>
              <w:t>2#</w:t>
            </w:r>
            <w:r>
              <w:rPr>
                <w:rStyle w:val="31"/>
                <w:lang w:val="en-US" w:eastAsia="zh-CN" w:bidi="ar"/>
              </w:rPr>
              <w:t>蒸汽管道</w:t>
            </w:r>
          </w:p>
        </w:tc>
        <w:tc>
          <w:tcPr>
            <w:tcW w:w="1320" w:type="dxa"/>
            <w:tcBorders>
              <w:top w:val="nil"/>
              <w:left w:val="nil"/>
              <w:bottom w:val="single" w:color="000000" w:sz="8" w:space="0"/>
              <w:right w:val="single" w:color="000000" w:sz="8" w:space="0"/>
            </w:tcBorders>
            <w:shd w:val="clear" w:color="auto" w:fill="auto"/>
            <w:vAlign w:val="center"/>
          </w:tcPr>
          <w:p w14:paraId="68A021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50mm</w:t>
            </w:r>
          </w:p>
        </w:tc>
        <w:tc>
          <w:tcPr>
            <w:tcW w:w="1320" w:type="dxa"/>
            <w:tcBorders>
              <w:top w:val="nil"/>
              <w:left w:val="nil"/>
              <w:bottom w:val="single" w:color="000000" w:sz="8" w:space="0"/>
              <w:right w:val="single" w:color="000000" w:sz="8" w:space="0"/>
            </w:tcBorders>
            <w:shd w:val="clear" w:color="auto" w:fill="auto"/>
            <w:vAlign w:val="center"/>
          </w:tcPr>
          <w:p w14:paraId="23C9CB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硅酸铝</w:t>
            </w:r>
          </w:p>
        </w:tc>
        <w:tc>
          <w:tcPr>
            <w:tcW w:w="1370" w:type="dxa"/>
            <w:tcBorders>
              <w:top w:val="nil"/>
              <w:left w:val="nil"/>
              <w:bottom w:val="single" w:color="000000" w:sz="8" w:space="0"/>
              <w:right w:val="single" w:color="000000" w:sz="8" w:space="0"/>
            </w:tcBorders>
            <w:shd w:val="clear" w:color="auto" w:fill="auto"/>
            <w:vAlign w:val="center"/>
          </w:tcPr>
          <w:p w14:paraId="11196D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0.5mm铝皮</w:t>
            </w:r>
          </w:p>
        </w:tc>
        <w:tc>
          <w:tcPr>
            <w:tcW w:w="1140" w:type="dxa"/>
            <w:tcBorders>
              <w:top w:val="nil"/>
              <w:left w:val="nil"/>
              <w:bottom w:val="single" w:color="000000" w:sz="8" w:space="0"/>
              <w:right w:val="single" w:color="000000" w:sz="8" w:space="0"/>
            </w:tcBorders>
            <w:shd w:val="clear" w:color="auto" w:fill="auto"/>
            <w:vAlign w:val="center"/>
          </w:tcPr>
          <w:p w14:paraId="785BC7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0~2m</w:t>
            </w:r>
          </w:p>
        </w:tc>
        <w:tc>
          <w:tcPr>
            <w:tcW w:w="1490" w:type="dxa"/>
            <w:tcBorders>
              <w:top w:val="nil"/>
              <w:left w:val="nil"/>
              <w:bottom w:val="single" w:color="000000" w:sz="8" w:space="0"/>
              <w:right w:val="single" w:color="000000" w:sz="8" w:space="0"/>
            </w:tcBorders>
            <w:shd w:val="clear" w:color="auto" w:fill="auto"/>
            <w:vAlign w:val="center"/>
          </w:tcPr>
          <w:p w14:paraId="31EA03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DN50弯头</w:t>
            </w:r>
          </w:p>
        </w:tc>
        <w:tc>
          <w:tcPr>
            <w:tcW w:w="1790" w:type="dxa"/>
            <w:tcBorders>
              <w:top w:val="nil"/>
              <w:left w:val="nil"/>
              <w:bottom w:val="single" w:color="000000" w:sz="8" w:space="0"/>
              <w:right w:val="single" w:color="000000" w:sz="8" w:space="0"/>
            </w:tcBorders>
            <w:shd w:val="clear" w:color="auto" w:fill="auto"/>
            <w:vAlign w:val="center"/>
          </w:tcPr>
          <w:p w14:paraId="4B6B58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11只</w:t>
            </w:r>
          </w:p>
        </w:tc>
        <w:tc>
          <w:tcPr>
            <w:tcW w:w="960" w:type="dxa"/>
            <w:tcBorders>
              <w:top w:val="nil"/>
              <w:left w:val="nil"/>
              <w:bottom w:val="single" w:color="000000" w:sz="8" w:space="0"/>
              <w:right w:val="single" w:color="000000" w:sz="8" w:space="0"/>
            </w:tcBorders>
            <w:shd w:val="clear" w:color="auto" w:fill="auto"/>
            <w:vAlign w:val="center"/>
          </w:tcPr>
          <w:p w14:paraId="38BE9C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60" w:type="dxa"/>
            <w:tcBorders>
              <w:top w:val="nil"/>
              <w:left w:val="nil"/>
              <w:bottom w:val="single" w:color="000000" w:sz="8" w:space="0"/>
              <w:right w:val="single" w:color="000000" w:sz="8" w:space="0"/>
            </w:tcBorders>
            <w:shd w:val="clear" w:color="auto" w:fill="auto"/>
            <w:vAlign w:val="center"/>
          </w:tcPr>
          <w:p w14:paraId="67D3F4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88B7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②</w:t>
            </w:r>
          </w:p>
        </w:tc>
        <w:tc>
          <w:tcPr>
            <w:tcW w:w="122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F2B7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仓储</w:t>
            </w:r>
          </w:p>
        </w:tc>
      </w:tr>
      <w:tr w14:paraId="24C2D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4442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4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16CA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V5305导压管</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28FB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50mm</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525A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硅酸铝</w:t>
            </w:r>
          </w:p>
        </w:tc>
        <w:tc>
          <w:tcPr>
            <w:tcW w:w="13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9C46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0.5mm铝皮</w:t>
            </w:r>
          </w:p>
        </w:tc>
        <w:tc>
          <w:tcPr>
            <w:tcW w:w="11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431904">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0~19m</w:t>
            </w:r>
          </w:p>
        </w:tc>
        <w:tc>
          <w:tcPr>
            <w:tcW w:w="14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1E09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Φ12mm管道</w:t>
            </w:r>
          </w:p>
        </w:tc>
        <w:tc>
          <w:tcPr>
            <w:tcW w:w="17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AA04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20m</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E4D0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DN50</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B14A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A86A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③</w:t>
            </w:r>
          </w:p>
        </w:tc>
        <w:tc>
          <w:tcPr>
            <w:tcW w:w="122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FFB5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仓储</w:t>
            </w:r>
          </w:p>
        </w:tc>
      </w:tr>
      <w:tr w14:paraId="228E2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24B1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4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2562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V5306导压管</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09AA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50mm</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98ED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硅酸铝</w:t>
            </w:r>
          </w:p>
        </w:tc>
        <w:tc>
          <w:tcPr>
            <w:tcW w:w="13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73E1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0.5mm铝皮</w:t>
            </w:r>
          </w:p>
        </w:tc>
        <w:tc>
          <w:tcPr>
            <w:tcW w:w="11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D87810">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0~19m</w:t>
            </w:r>
          </w:p>
        </w:tc>
        <w:tc>
          <w:tcPr>
            <w:tcW w:w="14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22C4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Φ12mm管道</w:t>
            </w:r>
          </w:p>
        </w:tc>
        <w:tc>
          <w:tcPr>
            <w:tcW w:w="17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F4B2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20m</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A10D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DN50</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27A0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33EB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③</w:t>
            </w:r>
          </w:p>
        </w:tc>
        <w:tc>
          <w:tcPr>
            <w:tcW w:w="122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8721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仓储</w:t>
            </w:r>
          </w:p>
        </w:tc>
      </w:tr>
      <w:tr w14:paraId="43408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CDBA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4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9DC8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V5201导压管</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9418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50mm</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ED0A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硅酸铝</w:t>
            </w:r>
          </w:p>
        </w:tc>
        <w:tc>
          <w:tcPr>
            <w:tcW w:w="13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6D72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0.5mm铝皮</w:t>
            </w:r>
          </w:p>
        </w:tc>
        <w:tc>
          <w:tcPr>
            <w:tcW w:w="11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1326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0~2m</w:t>
            </w:r>
          </w:p>
        </w:tc>
        <w:tc>
          <w:tcPr>
            <w:tcW w:w="14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0F8D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Φ12mm管道</w:t>
            </w:r>
          </w:p>
        </w:tc>
        <w:tc>
          <w:tcPr>
            <w:tcW w:w="17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B08C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5m</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6109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DN50</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7B45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4A41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③</w:t>
            </w:r>
          </w:p>
        </w:tc>
        <w:tc>
          <w:tcPr>
            <w:tcW w:w="122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6D1C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仓储</w:t>
            </w:r>
          </w:p>
        </w:tc>
      </w:tr>
      <w:tr w14:paraId="76072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1A52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4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34CA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V5206导压管</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E28E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50mm</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AEC1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硅酸铝</w:t>
            </w:r>
          </w:p>
        </w:tc>
        <w:tc>
          <w:tcPr>
            <w:tcW w:w="13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4908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0.5mm铝皮</w:t>
            </w:r>
          </w:p>
        </w:tc>
        <w:tc>
          <w:tcPr>
            <w:tcW w:w="11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4E84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0~2m</w:t>
            </w:r>
          </w:p>
        </w:tc>
        <w:tc>
          <w:tcPr>
            <w:tcW w:w="14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4851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Φ12mm管道</w:t>
            </w:r>
          </w:p>
        </w:tc>
        <w:tc>
          <w:tcPr>
            <w:tcW w:w="17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05BD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5m</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217E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DN50</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556A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738E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③</w:t>
            </w:r>
          </w:p>
        </w:tc>
        <w:tc>
          <w:tcPr>
            <w:tcW w:w="122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36A1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仓储</w:t>
            </w:r>
          </w:p>
        </w:tc>
      </w:tr>
      <w:tr w14:paraId="316EA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5023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4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B5D4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5A醋酸发放架</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38D9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50mm</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6BB7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硅酸铝</w:t>
            </w:r>
          </w:p>
        </w:tc>
        <w:tc>
          <w:tcPr>
            <w:tcW w:w="13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F399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0.5mm铝皮</w:t>
            </w:r>
          </w:p>
        </w:tc>
        <w:tc>
          <w:tcPr>
            <w:tcW w:w="11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8200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0~2m</w:t>
            </w:r>
          </w:p>
        </w:tc>
        <w:tc>
          <w:tcPr>
            <w:tcW w:w="14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A6E1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DN100管道</w:t>
            </w:r>
          </w:p>
        </w:tc>
        <w:tc>
          <w:tcPr>
            <w:tcW w:w="17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782E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2m</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37A5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DE77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01FD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③</w:t>
            </w:r>
          </w:p>
        </w:tc>
        <w:tc>
          <w:tcPr>
            <w:tcW w:w="122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0F46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仓储</w:t>
            </w:r>
          </w:p>
        </w:tc>
      </w:tr>
      <w:tr w14:paraId="6FA9D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DB44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4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A989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5A醋酸发放架</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63E1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50mm</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93B6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硅酸铝</w:t>
            </w:r>
          </w:p>
        </w:tc>
        <w:tc>
          <w:tcPr>
            <w:tcW w:w="13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76A6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0.5mm铝皮</w:t>
            </w:r>
          </w:p>
        </w:tc>
        <w:tc>
          <w:tcPr>
            <w:tcW w:w="11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35A9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0~2m</w:t>
            </w:r>
          </w:p>
        </w:tc>
        <w:tc>
          <w:tcPr>
            <w:tcW w:w="14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1CB2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DN100弯头</w:t>
            </w:r>
          </w:p>
        </w:tc>
        <w:tc>
          <w:tcPr>
            <w:tcW w:w="17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0A3C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1只</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C445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7155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A0D9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③</w:t>
            </w:r>
          </w:p>
        </w:tc>
        <w:tc>
          <w:tcPr>
            <w:tcW w:w="122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2282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仓储</w:t>
            </w:r>
          </w:p>
        </w:tc>
      </w:tr>
      <w:tr w14:paraId="47848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2167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4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5C31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V5305北侧围堰外醋酸管道</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7A94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50mm</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7058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硅酸铝</w:t>
            </w:r>
          </w:p>
        </w:tc>
        <w:tc>
          <w:tcPr>
            <w:tcW w:w="13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EEC2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0.5mm铝皮</w:t>
            </w:r>
          </w:p>
        </w:tc>
        <w:tc>
          <w:tcPr>
            <w:tcW w:w="11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EC56E1">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0~4m</w:t>
            </w:r>
          </w:p>
        </w:tc>
        <w:tc>
          <w:tcPr>
            <w:tcW w:w="14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B248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Φ159管道</w:t>
            </w:r>
          </w:p>
        </w:tc>
        <w:tc>
          <w:tcPr>
            <w:tcW w:w="17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477B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6C9F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Φ159mm</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90E6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8151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②</w:t>
            </w:r>
          </w:p>
        </w:tc>
        <w:tc>
          <w:tcPr>
            <w:tcW w:w="122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D46C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仓储</w:t>
            </w:r>
          </w:p>
        </w:tc>
      </w:tr>
      <w:tr w14:paraId="12C9E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922F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4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0CE0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V5305北侧围堰外醋酸管道</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DC2B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50mm</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8626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硅酸铝</w:t>
            </w:r>
          </w:p>
        </w:tc>
        <w:tc>
          <w:tcPr>
            <w:tcW w:w="13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1BC0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0.5mm铝皮</w:t>
            </w:r>
          </w:p>
        </w:tc>
        <w:tc>
          <w:tcPr>
            <w:tcW w:w="11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B21FBE">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0~4m</w:t>
            </w:r>
          </w:p>
        </w:tc>
        <w:tc>
          <w:tcPr>
            <w:tcW w:w="14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32CF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Φ159弯头</w:t>
            </w:r>
          </w:p>
        </w:tc>
        <w:tc>
          <w:tcPr>
            <w:tcW w:w="17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9238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2只</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537C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E650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243D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②</w:t>
            </w:r>
          </w:p>
        </w:tc>
        <w:tc>
          <w:tcPr>
            <w:tcW w:w="122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459A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仓储</w:t>
            </w:r>
          </w:p>
        </w:tc>
      </w:tr>
      <w:tr w14:paraId="69671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719B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4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5DE6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V5305北侧围堰外醋酸管道</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E51E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50mm</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2A13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硅酸铝</w:t>
            </w:r>
          </w:p>
        </w:tc>
        <w:tc>
          <w:tcPr>
            <w:tcW w:w="13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F64E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0.5mm铝皮</w:t>
            </w:r>
          </w:p>
        </w:tc>
        <w:tc>
          <w:tcPr>
            <w:tcW w:w="11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F7BA14">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0~4m</w:t>
            </w:r>
          </w:p>
        </w:tc>
        <w:tc>
          <w:tcPr>
            <w:tcW w:w="14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EF19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F516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8037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Φ57mm</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7277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A3A0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②</w:t>
            </w:r>
          </w:p>
        </w:tc>
        <w:tc>
          <w:tcPr>
            <w:tcW w:w="122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C0CE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仓储</w:t>
            </w:r>
          </w:p>
        </w:tc>
      </w:tr>
      <w:tr w14:paraId="62A20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0BB20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29</w:t>
            </w:r>
          </w:p>
        </w:tc>
        <w:tc>
          <w:tcPr>
            <w:tcW w:w="24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C7803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V5201出库管道</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95D0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50mm</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6D7D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硅酸铝</w:t>
            </w:r>
          </w:p>
        </w:tc>
        <w:tc>
          <w:tcPr>
            <w:tcW w:w="13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5B11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0.5mm铝皮</w:t>
            </w:r>
          </w:p>
        </w:tc>
        <w:tc>
          <w:tcPr>
            <w:tcW w:w="11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5C67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0~2m</w:t>
            </w:r>
          </w:p>
        </w:tc>
        <w:tc>
          <w:tcPr>
            <w:tcW w:w="14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8E42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DN150管道</w:t>
            </w:r>
          </w:p>
        </w:tc>
        <w:tc>
          <w:tcPr>
            <w:tcW w:w="17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7C11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10m</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68A3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DN150</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5B5A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2只</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7E4B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③</w:t>
            </w:r>
          </w:p>
        </w:tc>
        <w:tc>
          <w:tcPr>
            <w:tcW w:w="122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3AC9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仓储</w:t>
            </w:r>
          </w:p>
        </w:tc>
      </w:tr>
      <w:tr w14:paraId="5B7D8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BC3F9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30</w:t>
            </w:r>
          </w:p>
        </w:tc>
        <w:tc>
          <w:tcPr>
            <w:tcW w:w="24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F5A0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V5201出库管道</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08EA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50mm</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ACDDD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硅酸铝</w:t>
            </w:r>
          </w:p>
        </w:tc>
        <w:tc>
          <w:tcPr>
            <w:tcW w:w="13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A1019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0.5mm铝皮</w:t>
            </w:r>
          </w:p>
        </w:tc>
        <w:tc>
          <w:tcPr>
            <w:tcW w:w="11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6B2E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0~2m</w:t>
            </w:r>
          </w:p>
        </w:tc>
        <w:tc>
          <w:tcPr>
            <w:tcW w:w="14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B170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DN150法兰</w:t>
            </w:r>
          </w:p>
        </w:tc>
        <w:tc>
          <w:tcPr>
            <w:tcW w:w="17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C482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5片</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764A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9A46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2250D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③</w:t>
            </w:r>
          </w:p>
        </w:tc>
        <w:tc>
          <w:tcPr>
            <w:tcW w:w="122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5091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仓储</w:t>
            </w:r>
          </w:p>
        </w:tc>
      </w:tr>
    </w:tbl>
    <w:p w14:paraId="2132A839">
      <w:pPr>
        <w:pStyle w:val="13"/>
        <w:widowControl/>
        <w:shd w:val="clear" w:color="auto" w:fill="FFFFFF"/>
        <w:spacing w:line="600" w:lineRule="exact"/>
        <w:ind w:firstLine="640" w:firstLineChars="200"/>
        <w:jc w:val="both"/>
        <w:rPr>
          <w:rFonts w:hint="default" w:ascii="方正仿宋简体" w:hAnsi="方正仿宋简体" w:eastAsia="方正仿宋简体" w:cs="方正仿宋简体"/>
          <w:kern w:val="2"/>
          <w:sz w:val="32"/>
          <w:szCs w:val="32"/>
          <w:lang w:val="en-US" w:eastAsia="zh-CN" w:bidi="ar"/>
        </w:rPr>
        <w:sectPr>
          <w:pgSz w:w="16838" w:h="11906" w:orient="landscape"/>
          <w:pgMar w:top="1800" w:right="1440" w:bottom="1800" w:left="1440" w:header="851" w:footer="992" w:gutter="0"/>
          <w:cols w:space="720" w:num="1"/>
          <w:docGrid w:type="lines" w:linePitch="312" w:charSpace="0"/>
        </w:sectPr>
      </w:pPr>
    </w:p>
    <w:p w14:paraId="4E016C6B">
      <w:pPr>
        <w:pStyle w:val="13"/>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方正仿宋简体" w:hAnsi="方正仿宋简体" w:eastAsia="方正仿宋简体" w:cs="方正仿宋简体"/>
          <w:kern w:val="2"/>
          <w:sz w:val="32"/>
          <w:szCs w:val="32"/>
          <w:lang w:bidi="ar"/>
        </w:rPr>
      </w:pPr>
      <w:r>
        <w:rPr>
          <w:rFonts w:ascii="方正仿宋简体" w:hAnsi="方正仿宋简体" w:eastAsia="方正仿宋简体" w:cs="方正仿宋简体"/>
          <w:kern w:val="2"/>
          <w:sz w:val="32"/>
          <w:szCs w:val="32"/>
          <w:lang w:bidi="ar"/>
        </w:rPr>
        <w:t>2.施工工艺：</w:t>
      </w:r>
    </w:p>
    <w:p w14:paraId="2BF3178D">
      <w:pPr>
        <w:spacing w:line="360" w:lineRule="auto"/>
        <w:ind w:firstLine="640" w:firstLineChars="200"/>
        <w:jc w:val="lef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①</w:t>
      </w:r>
      <w:r>
        <w:rPr>
          <w:rFonts w:hint="eastAsia" w:ascii="方正仿宋简体" w:hAnsi="方正仿宋简体" w:eastAsia="方正仿宋简体" w:cs="方正仿宋简体"/>
          <w:kern w:val="1"/>
          <w:sz w:val="32"/>
          <w:szCs w:val="32"/>
          <w:lang w:val="en-US" w:eastAsia="zh-CN"/>
        </w:rPr>
        <w:t>新</w:t>
      </w:r>
      <w:r>
        <w:rPr>
          <w:rFonts w:hint="eastAsia" w:ascii="方正仿宋简体" w:hAnsi="方正仿宋简体" w:eastAsia="方正仿宋简体" w:cs="方正仿宋简体"/>
          <w:kern w:val="1"/>
          <w:sz w:val="32"/>
          <w:szCs w:val="32"/>
        </w:rPr>
        <w:t>装</w:t>
      </w:r>
      <w:r>
        <w:rPr>
          <w:rFonts w:hint="eastAsia" w:ascii="方正仿宋简体" w:hAnsi="方正仿宋简体" w:eastAsia="方正仿宋简体" w:cs="方正仿宋简体"/>
          <w:kern w:val="1"/>
          <w:sz w:val="32"/>
          <w:szCs w:val="32"/>
          <w:lang w:val="en-US" w:eastAsia="zh-CN"/>
        </w:rPr>
        <w:t>保温</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kern w:val="1"/>
          <w:sz w:val="32"/>
          <w:szCs w:val="32"/>
          <w:lang w:val="en-US" w:eastAsia="zh-CN"/>
        </w:rPr>
        <w:t>304</w:t>
      </w:r>
      <w:r>
        <w:rPr>
          <w:rFonts w:hint="eastAsia" w:ascii="方正仿宋简体" w:hAnsi="方正仿宋简体" w:eastAsia="方正仿宋简体" w:cs="方正仿宋简体"/>
          <w:kern w:val="1"/>
          <w:sz w:val="32"/>
          <w:szCs w:val="32"/>
        </w:rPr>
        <w:t>不锈钢自攻螺丝（铆钉）</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岩棉</w:t>
      </w:r>
      <w:r>
        <w:rPr>
          <w:rFonts w:hint="eastAsia" w:ascii="方正仿宋简体" w:hAnsi="方正仿宋简体" w:eastAsia="方正仿宋简体" w:cs="方正仿宋简体"/>
          <w:sz w:val="32"/>
          <w:szCs w:val="32"/>
        </w:rPr>
        <w:t>50mm+0.1mmPVC防水布+0.5mm铝皮</w:t>
      </w:r>
      <w:r>
        <w:rPr>
          <w:rFonts w:hint="eastAsia" w:ascii="方正仿宋简体" w:hAnsi="方正仿宋简体" w:eastAsia="方正仿宋简体" w:cs="方正仿宋简体"/>
          <w:sz w:val="32"/>
          <w:szCs w:val="32"/>
          <w:lang w:eastAsia="zh-CN"/>
        </w:rPr>
        <w:t>；</w:t>
      </w:r>
    </w:p>
    <w:p w14:paraId="42C8D6C1">
      <w:pPr>
        <w:spacing w:line="360" w:lineRule="auto"/>
        <w:ind w:firstLine="640" w:firstLineChars="200"/>
        <w:jc w:val="left"/>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②拆、装</w:t>
      </w:r>
      <w:r>
        <w:rPr>
          <w:rFonts w:hint="eastAsia" w:ascii="方正仿宋简体" w:hAnsi="方正仿宋简体" w:eastAsia="方正仿宋简体" w:cs="方正仿宋简体"/>
          <w:kern w:val="1"/>
          <w:sz w:val="32"/>
          <w:szCs w:val="32"/>
          <w:lang w:val="en-US" w:eastAsia="zh-CN"/>
        </w:rPr>
        <w:t>保温</w:t>
      </w:r>
      <w:r>
        <w:rPr>
          <w:rFonts w:hint="eastAsia" w:ascii="方正仿宋简体" w:hAnsi="方正仿宋简体" w:eastAsia="方正仿宋简体" w:cs="方正仿宋简体"/>
          <w:kern w:val="1"/>
          <w:sz w:val="32"/>
          <w:szCs w:val="32"/>
          <w:lang w:eastAsia="zh-CN"/>
        </w:rPr>
        <w:t>：</w:t>
      </w:r>
      <w:r>
        <w:rPr>
          <w:rFonts w:hint="eastAsia" w:ascii="方正仿宋简体" w:hAnsi="方正仿宋简体" w:eastAsia="方正仿宋简体" w:cs="方正仿宋简体"/>
          <w:kern w:val="1"/>
          <w:sz w:val="32"/>
          <w:szCs w:val="32"/>
          <w:lang w:val="en-US" w:eastAsia="zh-CN"/>
        </w:rPr>
        <w:t>304</w:t>
      </w:r>
      <w:r>
        <w:rPr>
          <w:rFonts w:hint="eastAsia" w:ascii="方正仿宋简体" w:hAnsi="方正仿宋简体" w:eastAsia="方正仿宋简体" w:cs="方正仿宋简体"/>
          <w:kern w:val="1"/>
          <w:sz w:val="32"/>
          <w:szCs w:val="32"/>
        </w:rPr>
        <w:t>不锈钢自攻螺丝（铆钉）+</w:t>
      </w:r>
      <w:r>
        <w:rPr>
          <w:rFonts w:hint="eastAsia" w:ascii="方正仿宋简体" w:hAnsi="方正仿宋简体" w:eastAsia="方正仿宋简体" w:cs="方正仿宋简体"/>
          <w:kern w:val="1"/>
          <w:sz w:val="32"/>
          <w:szCs w:val="32"/>
          <w:lang w:eastAsia="zh-CN"/>
        </w:rPr>
        <w:t>硅酸铝</w:t>
      </w:r>
      <w:r>
        <w:rPr>
          <w:rFonts w:hint="eastAsia" w:ascii="方正仿宋简体" w:hAnsi="方正仿宋简体" w:eastAsia="方正仿宋简体" w:cs="方正仿宋简体"/>
          <w:kern w:val="1"/>
          <w:sz w:val="32"/>
          <w:szCs w:val="32"/>
        </w:rPr>
        <w:t>50mm+0.1mmPVC防水布+0.5mm铝皮；</w:t>
      </w:r>
      <w:r>
        <w:rPr>
          <w:rFonts w:hint="eastAsia" w:ascii="方正仿宋简体" w:hAnsi="方正仿宋简体" w:eastAsia="方正仿宋简体" w:cs="方正仿宋简体"/>
          <w:kern w:val="1"/>
          <w:sz w:val="32"/>
          <w:szCs w:val="32"/>
        </w:rPr>
        <w:tab/>
      </w:r>
    </w:p>
    <w:p w14:paraId="6E1ECAD3">
      <w:pPr>
        <w:pStyle w:val="13"/>
        <w:widowControl/>
        <w:shd w:val="clear" w:color="auto" w:fill="FFFFFF"/>
        <w:spacing w:line="600" w:lineRule="exact"/>
        <w:ind w:firstLine="640" w:firstLineChars="200"/>
        <w:jc w:val="both"/>
        <w:rPr>
          <w:rFonts w:hint="eastAsia" w:ascii="方正仿宋简体" w:hAnsi="方正仿宋简体" w:eastAsia="方正仿宋简体" w:cs="方正仿宋简体"/>
          <w:kern w:val="1"/>
          <w:sz w:val="32"/>
          <w:szCs w:val="32"/>
          <w:lang w:eastAsia="zh-CN"/>
        </w:rPr>
      </w:pPr>
      <w:r>
        <w:rPr>
          <w:rFonts w:hint="default" w:ascii="方正仿宋简体" w:hAnsi="方正仿宋简体" w:eastAsia="方正仿宋简体" w:cs="方正仿宋简体"/>
          <w:kern w:val="1"/>
          <w:sz w:val="32"/>
          <w:szCs w:val="32"/>
          <w:lang w:val="en-US" w:eastAsia="zh-CN"/>
        </w:rPr>
        <w:t>③</w:t>
      </w:r>
      <w:r>
        <w:rPr>
          <w:rFonts w:hint="eastAsia" w:ascii="方正仿宋简体" w:hAnsi="方正仿宋简体" w:eastAsia="方正仿宋简体" w:cs="方正仿宋简体"/>
          <w:kern w:val="1"/>
          <w:sz w:val="32"/>
          <w:szCs w:val="32"/>
          <w:lang w:eastAsia="zh-CN"/>
        </w:rPr>
        <w:t>安</w:t>
      </w:r>
      <w:r>
        <w:rPr>
          <w:rFonts w:hint="eastAsia" w:ascii="方正仿宋简体" w:hAnsi="方正仿宋简体" w:eastAsia="方正仿宋简体" w:cs="方正仿宋简体"/>
          <w:kern w:val="1"/>
          <w:sz w:val="32"/>
          <w:szCs w:val="32"/>
        </w:rPr>
        <w:t>装保温</w:t>
      </w:r>
      <w:r>
        <w:rPr>
          <w:rFonts w:hint="eastAsia" w:ascii="方正仿宋简体" w:hAnsi="方正仿宋简体" w:eastAsia="方正仿宋简体" w:cs="方正仿宋简体"/>
          <w:kern w:val="1"/>
          <w:sz w:val="32"/>
          <w:szCs w:val="32"/>
          <w:lang w:eastAsia="zh-CN"/>
        </w:rPr>
        <w:t>：</w:t>
      </w:r>
      <w:r>
        <w:rPr>
          <w:rFonts w:hint="eastAsia" w:ascii="方正仿宋简体" w:hAnsi="方正仿宋简体" w:eastAsia="方正仿宋简体" w:cs="方正仿宋简体"/>
          <w:kern w:val="1"/>
          <w:sz w:val="32"/>
          <w:szCs w:val="32"/>
          <w:lang w:val="en-US" w:eastAsia="zh-CN"/>
        </w:rPr>
        <w:t>304</w:t>
      </w:r>
      <w:r>
        <w:rPr>
          <w:rFonts w:hint="eastAsia" w:ascii="方正仿宋简体" w:hAnsi="方正仿宋简体" w:eastAsia="方正仿宋简体" w:cs="方正仿宋简体"/>
          <w:kern w:val="1"/>
          <w:sz w:val="32"/>
          <w:szCs w:val="32"/>
        </w:rPr>
        <w:t>不锈钢自攻螺丝（铆钉）+</w:t>
      </w:r>
      <w:r>
        <w:rPr>
          <w:rFonts w:hint="eastAsia" w:ascii="方正仿宋简体" w:hAnsi="方正仿宋简体" w:eastAsia="方正仿宋简体" w:cs="方正仿宋简体"/>
          <w:kern w:val="1"/>
          <w:sz w:val="32"/>
          <w:szCs w:val="32"/>
          <w:lang w:eastAsia="zh-CN"/>
        </w:rPr>
        <w:t>硅酸铝</w:t>
      </w:r>
      <w:r>
        <w:rPr>
          <w:rFonts w:hint="eastAsia" w:ascii="方正仿宋简体" w:hAnsi="方正仿宋简体" w:eastAsia="方正仿宋简体" w:cs="方正仿宋简体"/>
          <w:kern w:val="1"/>
          <w:sz w:val="32"/>
          <w:szCs w:val="32"/>
        </w:rPr>
        <w:t>50mm+0.1mmPVC防水布+铝皮0.5mm</w:t>
      </w:r>
      <w:r>
        <w:rPr>
          <w:rFonts w:hint="eastAsia" w:ascii="方正仿宋简体" w:hAnsi="方正仿宋简体" w:eastAsia="方正仿宋简体" w:cs="方正仿宋简体"/>
          <w:kern w:val="1"/>
          <w:sz w:val="32"/>
          <w:szCs w:val="32"/>
          <w:lang w:eastAsia="zh-CN"/>
        </w:rPr>
        <w:t>；</w:t>
      </w:r>
    </w:p>
    <w:p w14:paraId="0F59EDB6">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方正仿宋简体" w:hAnsi="方正仿宋简体" w:eastAsia="方正仿宋简体" w:cs="方正仿宋简体"/>
          <w:sz w:val="32"/>
          <w:szCs w:val="32"/>
          <w:highlight w:val="none"/>
          <w:lang w:eastAsia="zh-CN"/>
        </w:rPr>
      </w:pPr>
      <w:r>
        <w:rPr>
          <w:rFonts w:hint="eastAsia" w:ascii="方正仿宋简体" w:hAnsi="方正仿宋简体" w:eastAsia="方正仿宋简体" w:cs="方正仿宋简体"/>
          <w:kern w:val="0"/>
          <w:sz w:val="32"/>
          <w:szCs w:val="32"/>
          <w:lang w:val="en-US" w:eastAsia="zh-CN" w:bidi="ar"/>
        </w:rPr>
        <w:t>3.</w:t>
      </w:r>
      <w:r>
        <w:rPr>
          <w:rFonts w:hint="eastAsia" w:ascii="方正仿宋简体" w:hAnsi="方正仿宋简体" w:eastAsia="方正仿宋简体" w:cs="方正仿宋简体"/>
          <w:kern w:val="2"/>
          <w:sz w:val="32"/>
          <w:szCs w:val="32"/>
          <w:lang w:val="en-US" w:eastAsia="zh-CN"/>
        </w:rPr>
        <w:t>承包方式：</w:t>
      </w:r>
      <w:r>
        <w:rPr>
          <w:rFonts w:hint="eastAsia" w:ascii="方正仿宋简体" w:hAnsi="方正仿宋简体" w:eastAsia="方正仿宋简体" w:cs="方正仿宋简体"/>
          <w:sz w:val="32"/>
          <w:szCs w:val="32"/>
          <w:highlight w:val="none"/>
          <w:lang w:eastAsia="zh-CN"/>
        </w:rPr>
        <w:t>包工、包料。</w:t>
      </w:r>
    </w:p>
    <w:p w14:paraId="4548EB3B">
      <w:pPr>
        <w:pStyle w:val="14"/>
        <w:widowControl/>
        <w:shd w:val="clear" w:color="auto" w:fill="FFFFFF"/>
        <w:spacing w:beforeAutospacing="0" w:afterAutospacing="0" w:line="600" w:lineRule="exact"/>
        <w:ind w:firstLine="640" w:firstLineChars="200"/>
        <w:rPr>
          <w:rFonts w:ascii="方正仿宋简体" w:hAnsi="方正仿宋简体" w:eastAsia="方正仿宋简体" w:cs="方正仿宋简体"/>
          <w:sz w:val="32"/>
          <w:szCs w:val="32"/>
          <w:lang w:bidi="ar"/>
        </w:rPr>
      </w:pPr>
      <w:r>
        <w:rPr>
          <w:rFonts w:hint="eastAsia" w:ascii="方正仿宋简体" w:hAnsi="方正仿宋简体" w:eastAsia="方正仿宋简体" w:cs="方正仿宋简体"/>
          <w:sz w:val="32"/>
          <w:szCs w:val="32"/>
          <w:lang w:bidi="ar"/>
        </w:rPr>
        <w:t>4.材料验收：施工前、中、后，</w:t>
      </w:r>
      <w:r>
        <w:rPr>
          <w:rFonts w:hint="eastAsia" w:ascii="方正仿宋简体" w:hAnsi="方正仿宋简体" w:eastAsia="方正仿宋简体" w:cs="方正仿宋简体"/>
          <w:sz w:val="32"/>
          <w:szCs w:val="32"/>
          <w:lang w:eastAsia="zh-CN" w:bidi="ar"/>
        </w:rPr>
        <w:t>采购</w:t>
      </w:r>
      <w:r>
        <w:rPr>
          <w:rFonts w:hint="eastAsia" w:ascii="方正仿宋简体" w:hAnsi="方正仿宋简体" w:eastAsia="方正仿宋简体" w:cs="方正仿宋简体"/>
          <w:sz w:val="32"/>
          <w:szCs w:val="32"/>
          <w:lang w:bidi="ar"/>
        </w:rPr>
        <w:t>方将随机对每批到现场的材料进行检查验收，如发现弄虚作假，以次充好，所有施工全部停止，取消</w:t>
      </w:r>
      <w:r>
        <w:rPr>
          <w:rFonts w:hint="eastAsia" w:ascii="方正仿宋简体" w:hAnsi="方正仿宋简体" w:eastAsia="方正仿宋简体" w:cs="方正仿宋简体"/>
          <w:sz w:val="32"/>
          <w:szCs w:val="32"/>
          <w:lang w:eastAsia="zh-CN" w:bidi="ar"/>
        </w:rPr>
        <w:t>成交</w:t>
      </w:r>
      <w:r>
        <w:rPr>
          <w:rFonts w:hint="eastAsia" w:ascii="方正仿宋简体" w:hAnsi="方正仿宋简体" w:eastAsia="方正仿宋简体" w:cs="方正仿宋简体"/>
          <w:sz w:val="32"/>
          <w:szCs w:val="32"/>
          <w:lang w:bidi="ar"/>
        </w:rPr>
        <w:t>单位合作资质，造成工期延误所产生的费用有</w:t>
      </w:r>
      <w:r>
        <w:rPr>
          <w:rFonts w:hint="eastAsia" w:ascii="方正仿宋简体" w:hAnsi="方正仿宋简体" w:eastAsia="方正仿宋简体" w:cs="方正仿宋简体"/>
          <w:sz w:val="32"/>
          <w:szCs w:val="32"/>
          <w:lang w:eastAsia="zh-CN" w:bidi="ar"/>
        </w:rPr>
        <w:t>成交</w:t>
      </w:r>
      <w:r>
        <w:rPr>
          <w:rFonts w:hint="eastAsia" w:ascii="方正仿宋简体" w:hAnsi="方正仿宋简体" w:eastAsia="方正仿宋简体" w:cs="方正仿宋简体"/>
          <w:sz w:val="32"/>
          <w:szCs w:val="32"/>
          <w:lang w:bidi="ar"/>
        </w:rPr>
        <w:t>方承担。</w:t>
      </w:r>
    </w:p>
    <w:p w14:paraId="2CF2C5A5">
      <w:pPr>
        <w:pStyle w:val="7"/>
        <w:spacing w:after="0" w:line="600" w:lineRule="exact"/>
        <w:ind w:firstLine="640" w:firstLineChars="200"/>
        <w:rPr>
          <w:rFonts w:ascii="方正仿宋简体" w:hAnsi="方正仿宋简体" w:eastAsia="方正仿宋简体" w:cs="方正仿宋简体"/>
          <w:kern w:val="0"/>
          <w:sz w:val="32"/>
          <w:szCs w:val="32"/>
          <w:lang w:bidi="ar"/>
        </w:rPr>
      </w:pPr>
      <w:r>
        <w:rPr>
          <w:rFonts w:hint="eastAsia" w:ascii="方正仿宋简体" w:hAnsi="方正仿宋简体" w:eastAsia="方正仿宋简体" w:cs="方正仿宋简体"/>
          <w:kern w:val="0"/>
          <w:sz w:val="32"/>
          <w:szCs w:val="32"/>
          <w:lang w:bidi="ar"/>
        </w:rPr>
        <w:t>5.材料规格要求：</w:t>
      </w:r>
    </w:p>
    <w:p w14:paraId="3F1EF403">
      <w:pPr>
        <w:pStyle w:val="14"/>
        <w:widowControl/>
        <w:shd w:val="clear" w:color="auto" w:fill="FFFFFF"/>
        <w:spacing w:beforeAutospacing="0" w:afterAutospacing="0" w:line="600" w:lineRule="exact"/>
        <w:ind w:firstLine="640" w:firstLineChars="200"/>
        <w:rPr>
          <w:rFonts w:ascii="方正仿宋简体" w:hAnsi="方正仿宋简体" w:eastAsia="方正仿宋简体" w:cs="方正仿宋简体"/>
          <w:sz w:val="32"/>
          <w:szCs w:val="32"/>
          <w:lang w:bidi="ar"/>
        </w:rPr>
      </w:pPr>
      <w:r>
        <w:rPr>
          <w:rFonts w:hint="eastAsia" w:ascii="方正仿宋简体" w:hAnsi="方正仿宋简体" w:eastAsia="方正仿宋简体" w:cs="方正仿宋简体"/>
          <w:sz w:val="32"/>
          <w:szCs w:val="32"/>
          <w:lang w:bidi="ar"/>
        </w:rPr>
        <w:t>（1）保温材料需符合国家标准规范的要求。</w:t>
      </w:r>
    </w:p>
    <w:p w14:paraId="2C0A7AF3">
      <w:pPr>
        <w:pStyle w:val="14"/>
        <w:widowControl/>
        <w:shd w:val="clear" w:color="auto" w:fill="FFFFFF"/>
        <w:spacing w:beforeAutospacing="0" w:afterAutospacing="0" w:line="600" w:lineRule="exact"/>
        <w:ind w:firstLine="640" w:firstLineChars="200"/>
        <w:rPr>
          <w:rFonts w:hint="eastAsia" w:ascii="方正仿宋简体" w:hAnsi="方正仿宋简体" w:eastAsia="方正仿宋简体" w:cs="方正仿宋简体"/>
          <w:sz w:val="32"/>
          <w:szCs w:val="32"/>
          <w:highlight w:val="none"/>
          <w:lang w:eastAsia="zh-CN"/>
        </w:rPr>
      </w:pPr>
      <w:r>
        <w:rPr>
          <w:rFonts w:hint="eastAsia" w:ascii="方正仿宋简体" w:hAnsi="方正仿宋简体" w:eastAsia="方正仿宋简体" w:cs="方正仿宋简体"/>
          <w:sz w:val="32"/>
          <w:szCs w:val="32"/>
          <w:lang w:bidi="ar"/>
        </w:rPr>
        <w:t>（</w:t>
      </w:r>
      <w:r>
        <w:rPr>
          <w:rFonts w:ascii="方正仿宋简体" w:hAnsi="方正仿宋简体" w:eastAsia="方正仿宋简体" w:cs="方正仿宋简体"/>
          <w:sz w:val="32"/>
          <w:szCs w:val="32"/>
          <w:lang w:bidi="ar"/>
        </w:rPr>
        <w:t>2</w:t>
      </w:r>
      <w:r>
        <w:rPr>
          <w:rFonts w:hint="eastAsia" w:ascii="方正仿宋简体" w:hAnsi="方正仿宋简体" w:eastAsia="方正仿宋简体" w:cs="方正仿宋简体"/>
          <w:sz w:val="32"/>
          <w:szCs w:val="32"/>
          <w:lang w:bidi="ar"/>
        </w:rPr>
        <w:t>）防水层防水布（PVC）：具备阻燃性能，厚度</w:t>
      </w:r>
      <w:bookmarkStart w:id="0" w:name="OLE_LINK4"/>
      <w:r>
        <w:rPr>
          <w:rFonts w:hint="eastAsia" w:ascii="方正仿宋简体" w:hAnsi="方正仿宋简体" w:eastAsia="方正仿宋简体" w:cs="方正仿宋简体"/>
          <w:sz w:val="32"/>
          <w:szCs w:val="32"/>
          <w:lang w:bidi="ar"/>
        </w:rPr>
        <w:t>≥</w:t>
      </w:r>
      <w:bookmarkEnd w:id="0"/>
      <w:r>
        <w:rPr>
          <w:rFonts w:hint="eastAsia" w:ascii="方正仿宋简体" w:hAnsi="方正仿宋简体" w:eastAsia="方正仿宋简体" w:cs="方正仿宋简体"/>
          <w:sz w:val="32"/>
          <w:szCs w:val="32"/>
          <w:lang w:bidi="ar"/>
        </w:rPr>
        <w:t>0.1mm。</w:t>
      </w:r>
    </w:p>
    <w:p w14:paraId="40502FD5">
      <w:pPr>
        <w:pStyle w:val="13"/>
        <w:widowControl/>
        <w:shd w:val="clear" w:color="auto" w:fill="FFFFFF"/>
        <w:spacing w:line="600" w:lineRule="exact"/>
        <w:ind w:firstLine="640" w:firstLineChars="200"/>
        <w:jc w:val="both"/>
        <w:rPr>
          <w:rFonts w:hint="default" w:ascii="方正仿宋简体" w:hAnsi="方正仿宋简体" w:eastAsia="方正仿宋简体" w:cs="方正仿宋简体"/>
          <w:color w:val="FF0000"/>
          <w:kern w:val="2"/>
          <w:sz w:val="32"/>
          <w:szCs w:val="32"/>
        </w:rPr>
      </w:pPr>
      <w:r>
        <w:rPr>
          <w:rFonts w:ascii="方正仿宋简体" w:hAnsi="方正仿宋简体" w:eastAsia="方正仿宋简体" w:cs="方正仿宋简体"/>
          <w:color w:val="FF0000"/>
          <w:kern w:val="2"/>
          <w:sz w:val="32"/>
          <w:szCs w:val="32"/>
        </w:rPr>
        <w:t>6.施工可能涉及到特殊作业，须审批危险作业票证，</w:t>
      </w:r>
      <w:r>
        <w:rPr>
          <w:rFonts w:hint="eastAsia" w:ascii="方正仿宋简体" w:hAnsi="方正仿宋简体" w:eastAsia="方正仿宋简体" w:cs="方正仿宋简体"/>
          <w:color w:val="FF0000"/>
          <w:kern w:val="2"/>
          <w:sz w:val="32"/>
          <w:szCs w:val="32"/>
          <w:lang w:val="en-US" w:eastAsia="zh-CN"/>
        </w:rPr>
        <w:t>红色字体标注之项目需要办理登高安全作业证，</w:t>
      </w:r>
      <w:r>
        <w:rPr>
          <w:rFonts w:ascii="方正仿宋简体" w:hAnsi="方正仿宋简体" w:eastAsia="方正仿宋简体" w:cs="方正仿宋简体"/>
          <w:color w:val="FF0000"/>
          <w:kern w:val="2"/>
          <w:sz w:val="32"/>
          <w:szCs w:val="32"/>
        </w:rPr>
        <w:t>希望</w:t>
      </w:r>
      <w:r>
        <w:rPr>
          <w:rFonts w:hint="eastAsia" w:ascii="方正仿宋简体" w:hAnsi="方正仿宋简体" w:eastAsia="方正仿宋简体" w:cs="方正仿宋简体"/>
          <w:color w:val="FF0000"/>
          <w:kern w:val="2"/>
          <w:sz w:val="32"/>
          <w:szCs w:val="32"/>
          <w:lang w:eastAsia="zh-CN"/>
        </w:rPr>
        <w:t>报价</w:t>
      </w:r>
      <w:r>
        <w:rPr>
          <w:rFonts w:ascii="方正仿宋简体" w:hAnsi="方正仿宋简体" w:eastAsia="方正仿宋简体" w:cs="方正仿宋简体"/>
          <w:color w:val="FF0000"/>
          <w:kern w:val="2"/>
          <w:sz w:val="32"/>
          <w:szCs w:val="32"/>
        </w:rPr>
        <w:t>单位认真计算，合理报价。</w:t>
      </w:r>
    </w:p>
    <w:p w14:paraId="1AA9FD8D">
      <w:pPr>
        <w:pStyle w:val="13"/>
        <w:widowControl/>
        <w:shd w:val="clear" w:color="auto" w:fill="FFFFFF"/>
        <w:spacing w:line="600" w:lineRule="exact"/>
        <w:ind w:firstLine="640" w:firstLineChars="200"/>
        <w:jc w:val="both"/>
        <w:rPr>
          <w:rFonts w:hint="default" w:ascii="方正仿宋简体" w:hAnsi="方正仿宋简体" w:eastAsia="方正仿宋简体" w:cs="方正仿宋简体"/>
          <w:color w:val="FF0000"/>
          <w:sz w:val="32"/>
          <w:szCs w:val="32"/>
        </w:rPr>
      </w:pPr>
      <w:r>
        <w:rPr>
          <w:rFonts w:ascii="方正仿宋简体" w:hAnsi="方正仿宋简体" w:eastAsia="方正仿宋简体" w:cs="方正仿宋简体"/>
          <w:sz w:val="32"/>
          <w:szCs w:val="32"/>
        </w:rPr>
        <w:t>7.除</w:t>
      </w:r>
      <w:r>
        <w:rPr>
          <w:rFonts w:ascii="方正仿宋简体" w:hAnsi="方正仿宋简体" w:eastAsia="方正仿宋简体" w:cs="方正仿宋简体"/>
          <w:kern w:val="2"/>
          <w:sz w:val="32"/>
          <w:szCs w:val="32"/>
        </w:rPr>
        <w:t>施工所需吊车、叉车由</w:t>
      </w:r>
      <w:r>
        <w:rPr>
          <w:rFonts w:hint="eastAsia" w:ascii="方正仿宋简体" w:hAnsi="方正仿宋简体" w:eastAsia="方正仿宋简体" w:cs="方正仿宋简体"/>
          <w:kern w:val="2"/>
          <w:sz w:val="32"/>
          <w:szCs w:val="32"/>
          <w:lang w:eastAsia="zh-CN"/>
        </w:rPr>
        <w:t>采购</w:t>
      </w:r>
      <w:r>
        <w:rPr>
          <w:rFonts w:ascii="方正仿宋简体" w:hAnsi="方正仿宋简体" w:eastAsia="方正仿宋简体" w:cs="方正仿宋简体"/>
          <w:kern w:val="2"/>
          <w:sz w:val="32"/>
          <w:szCs w:val="32"/>
        </w:rPr>
        <w:t>方提供外，其它</w:t>
      </w:r>
      <w:r>
        <w:rPr>
          <w:rFonts w:ascii="方正仿宋简体" w:hAnsi="方正仿宋简体" w:eastAsia="方正仿宋简体" w:cs="方正仿宋简体"/>
          <w:sz w:val="32"/>
          <w:szCs w:val="32"/>
        </w:rPr>
        <w:t>机械辅助设施</w:t>
      </w:r>
      <w:r>
        <w:rPr>
          <w:rFonts w:hint="eastAsia" w:ascii="方正仿宋简体" w:hAnsi="方正仿宋简体" w:eastAsia="方正仿宋简体" w:cs="方正仿宋简体"/>
          <w:sz w:val="32"/>
          <w:szCs w:val="32"/>
          <w:lang w:eastAsia="zh-CN"/>
        </w:rPr>
        <w:t>（如，曲臂车）</w:t>
      </w:r>
      <w:r>
        <w:rPr>
          <w:rFonts w:ascii="方正仿宋简体" w:hAnsi="方正仿宋简体" w:eastAsia="方正仿宋简体" w:cs="方正仿宋简体"/>
          <w:sz w:val="32"/>
          <w:szCs w:val="32"/>
        </w:rPr>
        <w:t>须在符合安全规范及安全性能的前提下由</w:t>
      </w:r>
      <w:r>
        <w:rPr>
          <w:rFonts w:hint="eastAsia" w:ascii="方正仿宋简体" w:hAnsi="方正仿宋简体" w:eastAsia="方正仿宋简体" w:cs="方正仿宋简体"/>
          <w:sz w:val="32"/>
          <w:szCs w:val="32"/>
          <w:lang w:eastAsia="zh-CN"/>
        </w:rPr>
        <w:t>成交</w:t>
      </w:r>
      <w:r>
        <w:rPr>
          <w:rFonts w:ascii="方正仿宋简体" w:hAnsi="方正仿宋简体" w:eastAsia="方正仿宋简体" w:cs="方正仿宋简体"/>
          <w:sz w:val="32"/>
          <w:szCs w:val="32"/>
        </w:rPr>
        <w:t>方自行解决，其它在施工中任何可能发生的费用，如</w:t>
      </w:r>
      <w:r>
        <w:rPr>
          <w:rFonts w:ascii="方正仿宋简体" w:hAnsi="方正仿宋简体" w:eastAsia="方正仿宋简体" w:cs="方正仿宋简体"/>
          <w:color w:val="FF0000"/>
          <w:sz w:val="32"/>
          <w:szCs w:val="32"/>
        </w:rPr>
        <w:t>拆除费</w:t>
      </w:r>
      <w:r>
        <w:rPr>
          <w:rFonts w:ascii="方正仿宋简体" w:hAnsi="方正仿宋简体" w:eastAsia="方正仿宋简体" w:cs="方正仿宋简体"/>
          <w:sz w:val="32"/>
          <w:szCs w:val="32"/>
        </w:rPr>
        <w:t>、赶工加班费、设备材料保管费、短途运输搬运费、</w:t>
      </w:r>
      <w:r>
        <w:rPr>
          <w:rFonts w:ascii="方正仿宋简体" w:hAnsi="方正仿宋简体" w:eastAsia="方正仿宋简体" w:cs="方正仿宋简体"/>
          <w:color w:val="FF0000"/>
          <w:sz w:val="32"/>
          <w:szCs w:val="32"/>
        </w:rPr>
        <w:t>施工垃圾清理费</w:t>
      </w:r>
      <w:r>
        <w:rPr>
          <w:rFonts w:ascii="方正仿宋简体" w:hAnsi="方正仿宋简体" w:eastAsia="方正仿宋简体" w:cs="方正仿宋简体"/>
          <w:sz w:val="32"/>
          <w:szCs w:val="32"/>
        </w:rPr>
        <w:t>、围挡搭设费等都应包含在</w:t>
      </w:r>
      <w:r>
        <w:rPr>
          <w:rFonts w:hint="eastAsia" w:ascii="方正仿宋简体" w:hAnsi="方正仿宋简体" w:eastAsia="方正仿宋简体" w:cs="方正仿宋简体"/>
          <w:sz w:val="32"/>
          <w:szCs w:val="32"/>
          <w:lang w:eastAsia="zh-CN"/>
        </w:rPr>
        <w:t>报价</w:t>
      </w:r>
      <w:r>
        <w:rPr>
          <w:rFonts w:ascii="方正仿宋简体" w:hAnsi="方正仿宋简体" w:eastAsia="方正仿宋简体" w:cs="方正仿宋简体"/>
          <w:sz w:val="32"/>
          <w:szCs w:val="32"/>
        </w:rPr>
        <w:t>中。</w:t>
      </w:r>
    </w:p>
    <w:p w14:paraId="5AD3606C">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8.质量要求及技术标准：</w:t>
      </w:r>
      <w:r>
        <w:rPr>
          <w:rFonts w:ascii="方正仿宋简体" w:hAnsi="方正仿宋简体" w:eastAsia="方正仿宋简体" w:cs="方正仿宋简体"/>
          <w:sz w:val="32"/>
          <w:szCs w:val="32"/>
        </w:rPr>
        <w:t>参见《工业设备及管道绝热工程施工验收质量规范》GB50185-2010</w:t>
      </w:r>
      <w:r>
        <w:rPr>
          <w:rFonts w:hint="eastAsia" w:ascii="方正仿宋简体" w:hAnsi="方正仿宋简体" w:eastAsia="方正仿宋简体" w:cs="方正仿宋简体"/>
          <w:sz w:val="32"/>
          <w:szCs w:val="32"/>
        </w:rPr>
        <w:t>；参见</w:t>
      </w:r>
      <w:r>
        <w:rPr>
          <w:rFonts w:ascii="方正仿宋简体" w:hAnsi="方正仿宋简体" w:eastAsia="方正仿宋简体" w:cs="方正仿宋简体"/>
          <w:sz w:val="32"/>
          <w:szCs w:val="32"/>
        </w:rPr>
        <w:t>《工业设备及管道绝热工程</w:t>
      </w:r>
      <w:r>
        <w:rPr>
          <w:rFonts w:hint="eastAsia" w:ascii="方正仿宋简体" w:hAnsi="方正仿宋简体" w:eastAsia="方正仿宋简体" w:cs="方正仿宋简体"/>
          <w:sz w:val="32"/>
          <w:szCs w:val="32"/>
        </w:rPr>
        <w:t>施工</w:t>
      </w:r>
      <w:r>
        <w:rPr>
          <w:rFonts w:ascii="方正仿宋简体" w:hAnsi="方正仿宋简体" w:eastAsia="方正仿宋简体" w:cs="方正仿宋简体"/>
          <w:sz w:val="32"/>
          <w:szCs w:val="32"/>
        </w:rPr>
        <w:t>规范》GB50</w:t>
      </w:r>
      <w:r>
        <w:rPr>
          <w:rFonts w:hint="eastAsia" w:ascii="方正仿宋简体" w:hAnsi="方正仿宋简体" w:eastAsia="方正仿宋简体" w:cs="方正仿宋简体"/>
          <w:sz w:val="32"/>
          <w:szCs w:val="32"/>
        </w:rPr>
        <w:t>126</w:t>
      </w:r>
      <w:r>
        <w:rPr>
          <w:rFonts w:ascii="方正仿宋简体" w:hAnsi="方正仿宋简体" w:eastAsia="方正仿宋简体" w:cs="方正仿宋简体"/>
          <w:sz w:val="32"/>
          <w:szCs w:val="32"/>
        </w:rPr>
        <w:t>-20</w:t>
      </w:r>
      <w:r>
        <w:rPr>
          <w:rFonts w:hint="eastAsia" w:ascii="方正仿宋简体" w:hAnsi="方正仿宋简体" w:eastAsia="方正仿宋简体" w:cs="方正仿宋简体"/>
          <w:sz w:val="32"/>
          <w:szCs w:val="32"/>
        </w:rPr>
        <w:t>08。</w:t>
      </w:r>
    </w:p>
    <w:p w14:paraId="2EDF8879">
      <w:pPr>
        <w:pStyle w:val="13"/>
        <w:widowControl/>
        <w:shd w:val="clear" w:color="auto" w:fill="FFFFFF"/>
        <w:spacing w:line="600" w:lineRule="exact"/>
        <w:ind w:firstLine="640" w:firstLineChars="200"/>
        <w:jc w:val="both"/>
        <w:rPr>
          <w:rFonts w:hint="default" w:ascii="方正仿宋简体" w:hAnsi="方正仿宋简体" w:eastAsia="方正仿宋简体" w:cs="方正仿宋简体"/>
          <w:kern w:val="2"/>
          <w:sz w:val="32"/>
          <w:szCs w:val="32"/>
        </w:rPr>
      </w:pPr>
      <w:r>
        <w:rPr>
          <w:rFonts w:ascii="方正仿宋简体" w:hAnsi="方正仿宋简体" w:eastAsia="方正仿宋简体" w:cs="方正仿宋简体"/>
          <w:kern w:val="2"/>
          <w:sz w:val="32"/>
          <w:szCs w:val="32"/>
        </w:rPr>
        <w:t>9.工程报价为含税价，请注明税率。</w:t>
      </w:r>
    </w:p>
    <w:p w14:paraId="4BB4D625">
      <w:pPr>
        <w:pStyle w:val="13"/>
        <w:widowControl/>
        <w:shd w:val="clear" w:color="auto" w:fill="FFFFFF"/>
        <w:spacing w:line="600" w:lineRule="exact"/>
        <w:ind w:firstLine="640" w:firstLineChars="200"/>
        <w:jc w:val="both"/>
        <w:rPr>
          <w:rFonts w:hint="default" w:ascii="方正黑体_GBK" w:hAnsi="方正黑体_GBK" w:eastAsia="方正黑体_GBK" w:cs="方正黑体_GBK"/>
          <w:sz w:val="32"/>
          <w:szCs w:val="32"/>
        </w:rPr>
      </w:pPr>
      <w:r>
        <w:rPr>
          <w:rFonts w:ascii="方正仿宋简体" w:hAnsi="方正仿宋简体" w:eastAsia="方正仿宋简体" w:cs="方正仿宋简体"/>
          <w:kern w:val="2"/>
          <w:sz w:val="32"/>
          <w:szCs w:val="32"/>
        </w:rPr>
        <w:t>10.如涉及防爆区域作业，中标单位应使用具备防爆功能的工器具。</w:t>
      </w:r>
    </w:p>
    <w:p w14:paraId="69CC2F36">
      <w:pPr>
        <w:pStyle w:val="13"/>
        <w:widowControl/>
        <w:shd w:val="clear" w:color="auto" w:fill="FFFFFF"/>
        <w:spacing w:line="600" w:lineRule="exact"/>
        <w:ind w:firstLine="640" w:firstLineChars="200"/>
        <w:jc w:val="both"/>
        <w:rPr>
          <w:rFonts w:ascii="方正黑体_GBK" w:hAnsi="方正黑体_GBK" w:eastAsia="方正黑体_GBK" w:cs="方正黑体_GBK"/>
          <w:sz w:val="32"/>
          <w:szCs w:val="32"/>
        </w:rPr>
      </w:pPr>
      <w:r>
        <w:rPr>
          <w:rFonts w:ascii="方正仿宋简体" w:hAnsi="方正仿宋简体" w:eastAsia="方正仿宋简体" w:cs="方正仿宋简体"/>
          <w:kern w:val="2"/>
          <w:sz w:val="32"/>
          <w:szCs w:val="32"/>
        </w:rPr>
        <w:t>11.质保期，本项目验收合格之日起</w:t>
      </w:r>
      <w:r>
        <w:rPr>
          <w:rFonts w:ascii="方正仿宋简体" w:hAnsi="方正仿宋简体" w:eastAsia="方正仿宋简体" w:cs="方正仿宋简体"/>
          <w:sz w:val="32"/>
          <w:szCs w:val="32"/>
          <w:u w:val="single"/>
        </w:rPr>
        <w:t>1</w:t>
      </w:r>
      <w:r>
        <w:rPr>
          <w:rFonts w:ascii="方正仿宋简体" w:hAnsi="方正仿宋简体" w:eastAsia="方正仿宋简体" w:cs="方正仿宋简体"/>
          <w:kern w:val="2"/>
          <w:sz w:val="32"/>
          <w:szCs w:val="32"/>
        </w:rPr>
        <w:t>年。</w:t>
      </w:r>
    </w:p>
    <w:p w14:paraId="46CA822D">
      <w:pPr>
        <w:wordWrap w:val="0"/>
        <w:ind w:firstLine="640" w:firstLineChars="200"/>
        <w:jc w:val="left"/>
        <w:rPr>
          <w:rFonts w:ascii="方正仿宋简体" w:hAnsi="方正仿宋简体" w:eastAsia="方正仿宋简体" w:cs="方正仿宋简体"/>
          <w:bCs/>
          <w:sz w:val="32"/>
          <w:szCs w:val="32"/>
        </w:rPr>
      </w:pPr>
      <w:r>
        <w:rPr>
          <w:rFonts w:hint="eastAsia" w:ascii="方正黑体_GBK" w:hAnsi="方正黑体_GBK" w:eastAsia="方正黑体_GBK" w:cs="方正黑体_GBK"/>
          <w:sz w:val="32"/>
          <w:szCs w:val="32"/>
        </w:rPr>
        <w:t>三、</w:t>
      </w:r>
      <w:r>
        <w:rPr>
          <w:rFonts w:hint="eastAsia" w:ascii="方正黑体_GBK" w:hAnsi="方正黑体_GBK" w:eastAsia="方正黑体_GBK" w:cs="方正黑体_GBK"/>
          <w:sz w:val="32"/>
          <w:szCs w:val="32"/>
          <w:lang w:eastAsia="zh-CN"/>
        </w:rPr>
        <w:t>报价</w:t>
      </w:r>
      <w:r>
        <w:rPr>
          <w:rFonts w:hint="eastAsia" w:ascii="方正黑体_GBK" w:hAnsi="方正黑体_GBK" w:eastAsia="方正黑体_GBK" w:cs="方正黑体_GBK"/>
          <w:sz w:val="32"/>
          <w:szCs w:val="32"/>
        </w:rPr>
        <w:t>人资质与要求</w:t>
      </w:r>
    </w:p>
    <w:p w14:paraId="76492C70">
      <w:pPr>
        <w:spacing w:line="600" w:lineRule="exact"/>
        <w:ind w:firstLine="640" w:firstLineChars="200"/>
        <w:jc w:val="left"/>
        <w:rPr>
          <w:rFonts w:hint="eastAsia" w:ascii="方正仿宋简体" w:hAnsi="方正仿宋简体" w:eastAsia="方正仿宋简体" w:cs="方正仿宋简体"/>
          <w:color w:val="auto"/>
          <w:sz w:val="32"/>
          <w:szCs w:val="32"/>
        </w:rPr>
      </w:pPr>
      <w:r>
        <w:rPr>
          <w:rFonts w:hint="eastAsia" w:ascii="方正楷体_GBK" w:hAnsi="方正楷体_GBK" w:eastAsia="方正楷体_GBK" w:cs="方正楷体_GBK"/>
          <w:color w:val="auto"/>
          <w:sz w:val="32"/>
          <w:szCs w:val="32"/>
        </w:rPr>
        <w:t>（一）</w:t>
      </w:r>
      <w:r>
        <w:rPr>
          <w:rFonts w:hint="eastAsia" w:ascii="方正仿宋简体" w:hAnsi="方正仿宋简体" w:eastAsia="方正仿宋简体" w:cs="方正仿宋简体"/>
          <w:color w:val="auto"/>
          <w:sz w:val="32"/>
          <w:szCs w:val="32"/>
          <w:lang w:eastAsia="zh-CN"/>
        </w:rPr>
        <w:t>报价</w:t>
      </w:r>
      <w:r>
        <w:rPr>
          <w:rFonts w:hint="eastAsia" w:ascii="方正仿宋简体" w:hAnsi="方正仿宋简体" w:eastAsia="方正仿宋简体" w:cs="方正仿宋简体"/>
          <w:color w:val="auto"/>
          <w:sz w:val="32"/>
          <w:szCs w:val="32"/>
        </w:rPr>
        <w:t>人必须具备中华人民共和国境内生产或经营应具备的合法资质;</w:t>
      </w:r>
    </w:p>
    <w:p w14:paraId="1A89EA9B">
      <w:pPr>
        <w:pageBreakBefore w:val="0"/>
        <w:kinsoku/>
        <w:overflowPunct/>
        <w:topLinePunct w:val="0"/>
        <w:autoSpaceDE/>
        <w:autoSpaceDN/>
        <w:bidi w:val="0"/>
        <w:spacing w:line="600" w:lineRule="exact"/>
        <w:ind w:firstLine="640" w:firstLineChars="200"/>
        <w:jc w:val="left"/>
        <w:textAlignment w:val="auto"/>
        <w:rPr>
          <w:rFonts w:hint="eastAsia" w:ascii="方正仿宋简体" w:hAnsi="方正仿宋简体" w:eastAsia="方正仿宋简体" w:cs="方正仿宋简体"/>
          <w:color w:val="auto"/>
          <w:sz w:val="32"/>
          <w:szCs w:val="32"/>
        </w:rPr>
      </w:pP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val="en-US" w:eastAsia="zh-CN"/>
        </w:rPr>
        <w:t>二</w:t>
      </w:r>
      <w:r>
        <w:rPr>
          <w:rFonts w:hint="eastAsia" w:ascii="方正楷体_GBK" w:hAnsi="方正楷体_GBK" w:eastAsia="方正楷体_GBK" w:cs="方正楷体_GBK"/>
          <w:color w:val="auto"/>
          <w:sz w:val="32"/>
          <w:szCs w:val="32"/>
        </w:rPr>
        <w:t>）</w:t>
      </w:r>
      <w:r>
        <w:rPr>
          <w:rFonts w:hint="eastAsia" w:ascii="方正仿宋简体" w:hAnsi="方正仿宋简体" w:eastAsia="方正仿宋简体" w:cs="方正仿宋简体"/>
          <w:color w:val="auto"/>
          <w:sz w:val="32"/>
          <w:szCs w:val="32"/>
          <w:lang w:val="en-US" w:eastAsia="zh-CN"/>
        </w:rPr>
        <w:t>其他资质要求</w:t>
      </w:r>
      <w:r>
        <w:rPr>
          <w:rFonts w:hint="eastAsia" w:ascii="方正仿宋简体" w:hAnsi="方正仿宋简体" w:eastAsia="方正仿宋简体" w:cs="方正仿宋简体"/>
          <w:color w:val="auto"/>
          <w:sz w:val="32"/>
          <w:szCs w:val="32"/>
        </w:rPr>
        <w:t>：</w:t>
      </w:r>
    </w:p>
    <w:p w14:paraId="067339B7">
      <w:pPr>
        <w:pageBreakBefore w:val="0"/>
        <w:kinsoku/>
        <w:overflowPunct/>
        <w:topLinePunct w:val="0"/>
        <w:autoSpaceDE/>
        <w:autoSpaceDN/>
        <w:bidi w:val="0"/>
        <w:spacing w:line="60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时需提供</w:t>
      </w:r>
      <w:bookmarkStart w:id="1" w:name="OLE_LINK2"/>
      <w:r>
        <w:rPr>
          <w:rFonts w:hint="eastAsia" w:ascii="方正仿宋简体" w:hAnsi="方正仿宋简体" w:eastAsia="方正仿宋简体" w:cs="方正仿宋简体"/>
          <w:b w:val="0"/>
          <w:bCs w:val="0"/>
          <w:color w:val="FF0000"/>
          <w:sz w:val="32"/>
          <w:szCs w:val="32"/>
          <w:highlight w:val="none"/>
        </w:rPr>
        <w:t>企业法人营业执照（三证合一）</w:t>
      </w:r>
      <w:r>
        <w:rPr>
          <w:rFonts w:hint="eastAsia" w:ascii="方正仿宋简体" w:eastAsia="方正仿宋简体" w:cs="仿宋_GB2312"/>
          <w:color w:val="FF0000"/>
          <w:sz w:val="32"/>
          <w:szCs w:val="32"/>
          <w:highlight w:val="none"/>
          <w:lang w:val="en-US" w:eastAsia="zh-CN"/>
        </w:rPr>
        <w:t>；</w:t>
      </w:r>
      <w:bookmarkEnd w:id="1"/>
      <w:r>
        <w:rPr>
          <w:rFonts w:hint="eastAsia" w:ascii="方正仿宋简体" w:hAnsi="方正仿宋简体" w:eastAsia="方正仿宋简体" w:cs="方正仿宋简体"/>
          <w:sz w:val="32"/>
          <w:szCs w:val="32"/>
          <w:highlight w:val="none"/>
        </w:rPr>
        <w:t>报价函</w:t>
      </w:r>
      <w:r>
        <w:rPr>
          <w:rFonts w:hint="eastAsia" w:ascii="方正仿宋简体" w:hAnsi="方正仿宋简体" w:eastAsia="方正仿宋简体" w:cs="方正仿宋简体"/>
          <w:sz w:val="32"/>
          <w:szCs w:val="32"/>
          <w:highlight w:val="none"/>
          <w:lang w:eastAsia="zh-CN"/>
        </w:rPr>
        <w:t>；</w:t>
      </w:r>
      <w:r>
        <w:rPr>
          <w:rFonts w:ascii="方正仿宋简体" w:eastAsia="方正仿宋简体" w:cs="仿宋_GB2312"/>
          <w:color w:val="auto"/>
          <w:sz w:val="32"/>
          <w:szCs w:val="32"/>
        </w:rPr>
        <w:t>防水</w:t>
      </w:r>
      <w:r>
        <w:rPr>
          <w:rFonts w:ascii="方正仿宋简体" w:hAnsi="方正仿宋简体" w:eastAsia="方正仿宋简体" w:cs="方正仿宋简体"/>
          <w:color w:val="auto"/>
          <w:sz w:val="32"/>
          <w:szCs w:val="32"/>
        </w:rPr>
        <w:t>防腐保温专业承包</w:t>
      </w:r>
      <w:r>
        <w:rPr>
          <w:rFonts w:hint="eastAsia" w:ascii="方正仿宋简体" w:hAnsi="方正仿宋简体" w:eastAsia="方正仿宋简体" w:cs="方正仿宋简体"/>
          <w:color w:val="auto"/>
          <w:sz w:val="32"/>
          <w:szCs w:val="32"/>
          <w:lang w:eastAsia="zh-CN"/>
        </w:rPr>
        <w:t>叁</w:t>
      </w:r>
      <w:r>
        <w:rPr>
          <w:rFonts w:ascii="方正仿宋简体" w:hAnsi="方正仿宋简体" w:eastAsia="方正仿宋简体" w:cs="方正仿宋简体"/>
          <w:color w:val="auto"/>
          <w:sz w:val="32"/>
          <w:szCs w:val="32"/>
        </w:rPr>
        <w:t>级以上资质</w:t>
      </w:r>
      <w:r>
        <w:rPr>
          <w:rFonts w:hint="eastAsia" w:ascii="方正仿宋简体" w:hAnsi="方正仿宋简体" w:eastAsia="方正仿宋简体" w:cs="方正仿宋简体"/>
          <w:color w:val="auto"/>
          <w:sz w:val="32"/>
          <w:szCs w:val="32"/>
          <w:lang w:eastAsia="zh-CN"/>
        </w:rPr>
        <w:t>（含）；</w:t>
      </w:r>
      <w:r>
        <w:rPr>
          <w:rFonts w:hint="eastAsia" w:ascii="方正仿宋简体" w:hAnsi="方正仿宋简体" w:eastAsia="方正仿宋简体" w:cs="方正仿宋简体"/>
          <w:color w:val="auto"/>
          <w:sz w:val="32"/>
          <w:szCs w:val="32"/>
          <w:lang w:val="en-US" w:eastAsia="zh-CN"/>
        </w:rPr>
        <w:t>至少</w:t>
      </w:r>
      <w:r>
        <w:rPr>
          <w:rFonts w:hint="eastAsia" w:ascii="方正仿宋简体" w:eastAsia="方正仿宋简体" w:cs="仿宋_GB2312"/>
          <w:color w:val="auto"/>
          <w:sz w:val="32"/>
          <w:szCs w:val="32"/>
          <w:lang w:val="en-US" w:eastAsia="zh-CN"/>
        </w:rPr>
        <w:t>提供</w:t>
      </w:r>
      <w:r>
        <w:rPr>
          <w:rFonts w:ascii="方正仿宋简体" w:eastAsia="方正仿宋简体" w:cs="仿宋_GB2312"/>
          <w:color w:val="auto"/>
          <w:sz w:val="32"/>
          <w:szCs w:val="32"/>
        </w:rPr>
        <w:t>1</w:t>
      </w:r>
      <w:r>
        <w:rPr>
          <w:rFonts w:hint="eastAsia" w:ascii="方正仿宋简体" w:eastAsia="方正仿宋简体" w:cs="仿宋_GB2312"/>
          <w:color w:val="auto"/>
          <w:sz w:val="32"/>
          <w:szCs w:val="32"/>
          <w:lang w:val="en-US" w:eastAsia="zh-CN"/>
        </w:rPr>
        <w:t>本</w:t>
      </w:r>
      <w:r>
        <w:rPr>
          <w:rFonts w:ascii="方正仿宋简体" w:eastAsia="方正仿宋简体" w:cs="仿宋_GB2312"/>
          <w:color w:val="auto"/>
          <w:sz w:val="32"/>
          <w:szCs w:val="32"/>
        </w:rPr>
        <w:t>安全生产考核合格证书（C证）的</w:t>
      </w:r>
      <w:r>
        <w:rPr>
          <w:rFonts w:hint="eastAsia" w:ascii="方正仿宋简体" w:eastAsia="方正仿宋简体" w:cs="仿宋_GB2312"/>
          <w:color w:val="auto"/>
          <w:sz w:val="32"/>
          <w:szCs w:val="32"/>
          <w:lang w:eastAsia="zh-CN"/>
        </w:rPr>
        <w:t>现场</w:t>
      </w:r>
      <w:r>
        <w:rPr>
          <w:rFonts w:ascii="方正仿宋简体" w:eastAsia="方正仿宋简体" w:cs="仿宋_GB2312"/>
          <w:color w:val="auto"/>
          <w:sz w:val="32"/>
          <w:szCs w:val="32"/>
        </w:rPr>
        <w:t>专职安全员</w:t>
      </w:r>
      <w:r>
        <w:rPr>
          <w:rFonts w:hint="eastAsia" w:ascii="方正仿宋简体" w:eastAsia="方正仿宋简体" w:cs="仿宋_GB2312"/>
          <w:color w:val="auto"/>
          <w:sz w:val="32"/>
          <w:szCs w:val="32"/>
          <w:lang w:val="en-US" w:eastAsia="zh-CN"/>
        </w:rPr>
        <w:t>证书</w:t>
      </w:r>
      <w:r>
        <w:rPr>
          <w:rFonts w:hint="eastAsia" w:ascii="方正仿宋简体" w:eastAsia="方正仿宋简体" w:cs="仿宋_GB2312"/>
          <w:color w:val="FF0000"/>
          <w:sz w:val="32"/>
          <w:szCs w:val="32"/>
          <w:lang w:eastAsia="zh-CN"/>
        </w:rPr>
        <w:t>；</w:t>
      </w:r>
      <w:r>
        <w:rPr>
          <w:rFonts w:hint="eastAsia" w:ascii="方正仿宋简体" w:eastAsia="方正仿宋简体"/>
          <w:color w:val="FF0000"/>
          <w:sz w:val="32"/>
          <w:szCs w:val="32"/>
        </w:rPr>
        <w:t>安全生产许可证</w:t>
      </w:r>
      <w:r>
        <w:rPr>
          <w:rFonts w:hint="eastAsia" w:ascii="方正仿宋简体" w:eastAsia="方正仿宋简体" w:cs="仿宋_GB2312"/>
          <w:color w:val="FF0000"/>
          <w:sz w:val="32"/>
          <w:szCs w:val="32"/>
        </w:rPr>
        <w:t>；</w:t>
      </w:r>
      <w:r>
        <w:rPr>
          <w:rFonts w:hint="eastAsia" w:ascii="方正仿宋简体" w:eastAsia="方正仿宋简体" w:cs="仿宋_GB2312"/>
          <w:color w:val="FF0000"/>
          <w:sz w:val="32"/>
          <w:szCs w:val="32"/>
          <w:highlight w:val="none"/>
          <w:lang w:val="en-US" w:eastAsia="zh-CN"/>
        </w:rPr>
        <w:t>具备履行合同所必需的设备和专业技术能力的书面声明（详见附件2）、法人授权委托书（详见附件3）、参加采购活动前3年内在经营活动中没有重大违法记录的书面声明（详见附件4）</w:t>
      </w:r>
      <w:r>
        <w:rPr>
          <w:rFonts w:hint="eastAsia" w:ascii="方正仿宋简体" w:eastAsia="方正仿宋简体" w:cs="仿宋_GB2312"/>
          <w:sz w:val="32"/>
          <w:szCs w:val="32"/>
        </w:rPr>
        <w:t>（以上资格证明</w:t>
      </w:r>
      <w:r>
        <w:rPr>
          <w:rFonts w:hint="eastAsia" w:ascii="方正仿宋简体" w:eastAsia="方正仿宋简体" w:cs="仿宋_GB2312"/>
          <w:sz w:val="32"/>
          <w:szCs w:val="32"/>
          <w:lang w:eastAsia="zh-CN"/>
        </w:rPr>
        <w:t>文</w:t>
      </w:r>
      <w:r>
        <w:rPr>
          <w:rFonts w:hint="eastAsia" w:ascii="方正仿宋简体" w:eastAsia="方正仿宋简体" w:cs="仿宋_GB2312"/>
          <w:sz w:val="32"/>
          <w:szCs w:val="32"/>
        </w:rPr>
        <w:t>件</w:t>
      </w:r>
      <w:r>
        <w:rPr>
          <w:rFonts w:hint="eastAsia" w:ascii="方正仿宋简体" w:eastAsia="方正仿宋简体" w:cs="仿宋_GB2312"/>
          <w:sz w:val="32"/>
          <w:szCs w:val="32"/>
          <w:lang w:eastAsia="zh-CN"/>
        </w:rPr>
        <w:t>均可</w:t>
      </w:r>
      <w:r>
        <w:rPr>
          <w:rFonts w:hint="eastAsia" w:ascii="方正仿宋简体" w:eastAsia="方正仿宋简体" w:cs="仿宋_GB2312"/>
          <w:sz w:val="32"/>
          <w:szCs w:val="32"/>
        </w:rPr>
        <w:t>提供复印件，但</w:t>
      </w:r>
      <w:r>
        <w:rPr>
          <w:rFonts w:hint="eastAsia" w:ascii="方正仿宋简体" w:hAnsi="方正仿宋简体" w:eastAsia="方正仿宋简体" w:cs="方正仿宋简体"/>
          <w:sz w:val="32"/>
          <w:szCs w:val="32"/>
          <w:highlight w:val="none"/>
          <w:lang w:eastAsia="zh-CN"/>
        </w:rPr>
        <w:t>需加盖</w:t>
      </w:r>
      <w:r>
        <w:rPr>
          <w:rFonts w:hint="eastAsia" w:ascii="方正仿宋简体" w:eastAsia="方正仿宋简体" w:cs="仿宋_GB2312"/>
          <w:b/>
          <w:bCs/>
          <w:color w:val="FF0000"/>
          <w:sz w:val="32"/>
          <w:szCs w:val="32"/>
          <w:highlight w:val="none"/>
        </w:rPr>
        <w:t>公章</w:t>
      </w:r>
      <w:r>
        <w:rPr>
          <w:rFonts w:hint="eastAsia" w:ascii="方正仿宋简体" w:eastAsia="方正仿宋简体" w:cs="仿宋_GB2312"/>
          <w:b w:val="0"/>
          <w:bCs w:val="0"/>
          <w:color w:val="auto"/>
          <w:sz w:val="32"/>
          <w:szCs w:val="32"/>
          <w:highlight w:val="none"/>
          <w:lang w:val="en-US" w:eastAsia="zh-CN"/>
        </w:rPr>
        <w:t>或</w:t>
      </w:r>
      <w:r>
        <w:rPr>
          <w:rFonts w:hint="eastAsia" w:ascii="方正仿宋简体" w:eastAsia="方正仿宋简体" w:cs="仿宋_GB2312"/>
          <w:b/>
          <w:bCs/>
          <w:color w:val="auto"/>
          <w:sz w:val="32"/>
          <w:szCs w:val="32"/>
          <w:highlight w:val="none"/>
          <w:lang w:val="en-US" w:eastAsia="zh-CN"/>
        </w:rPr>
        <w:t>报价专用章</w:t>
      </w:r>
      <w:r>
        <w:rPr>
          <w:rFonts w:hint="eastAsia" w:ascii="方正仿宋简体" w:hAnsi="方正仿宋简体" w:eastAsia="方正仿宋简体" w:cs="方正仿宋简体"/>
          <w:sz w:val="32"/>
          <w:szCs w:val="32"/>
          <w:highlight w:val="none"/>
          <w:lang w:eastAsia="zh-CN"/>
        </w:rPr>
        <w:t>）</w:t>
      </w:r>
      <w:r>
        <w:rPr>
          <w:rFonts w:hint="eastAsia" w:ascii="方正仿宋简体" w:eastAsia="方正仿宋简体" w:cs="仿宋_GB2312"/>
          <w:sz w:val="32"/>
          <w:szCs w:val="32"/>
          <w:lang w:eastAsia="zh-CN"/>
        </w:rPr>
        <w:t>。</w:t>
      </w:r>
      <w:r>
        <w:rPr>
          <w:rFonts w:hint="eastAsia" w:ascii="方正仿宋简体" w:eastAsia="方正仿宋简体" w:cs="仿宋_GB2312"/>
          <w:color w:val="FF0000"/>
          <w:sz w:val="32"/>
          <w:szCs w:val="32"/>
          <w:lang w:eastAsia="zh-CN"/>
        </w:rPr>
        <w:t>注：</w:t>
      </w:r>
      <w:r>
        <w:rPr>
          <w:rFonts w:hint="eastAsia" w:ascii="方正仿宋简体" w:eastAsia="方正仿宋简体" w:cs="仿宋_GB2312"/>
          <w:sz w:val="32"/>
          <w:szCs w:val="32"/>
          <w:lang w:eastAsia="zh-CN"/>
        </w:rPr>
        <w:t>在采购单位</w:t>
      </w:r>
      <w:r>
        <w:rPr>
          <w:rFonts w:hint="eastAsia" w:ascii="方正仿宋简体" w:eastAsia="方正仿宋简体" w:cs="仿宋_GB2312"/>
          <w:sz w:val="32"/>
          <w:szCs w:val="32"/>
          <w:lang w:val="en-US" w:eastAsia="zh-CN"/>
        </w:rPr>
        <w:t>1年内有同类型业绩且以上资格证明文件均合法有效的企业可不提供以上资格证明文件</w:t>
      </w:r>
      <w:r>
        <w:rPr>
          <w:rFonts w:hint="eastAsia" w:ascii="方正仿宋简体" w:eastAsia="方正仿宋简体" w:cs="仿宋_GB2312"/>
          <w:sz w:val="32"/>
          <w:szCs w:val="32"/>
        </w:rPr>
        <w:t>）</w:t>
      </w:r>
      <w:r>
        <w:rPr>
          <w:rFonts w:hint="eastAsia" w:ascii="方正仿宋简体" w:hAnsi="方正仿宋简体" w:eastAsia="方正仿宋简体" w:cs="方正仿宋简体"/>
          <w:sz w:val="32"/>
          <w:szCs w:val="32"/>
        </w:rPr>
        <w:t>。</w:t>
      </w:r>
    </w:p>
    <w:p w14:paraId="420ACC17">
      <w:pPr>
        <w:pageBreakBefore w:val="0"/>
        <w:kinsoku/>
        <w:overflowPunct/>
        <w:topLinePunct w:val="0"/>
        <w:autoSpaceDE/>
        <w:autoSpaceDN/>
        <w:bidi w:val="0"/>
        <w:spacing w:line="600" w:lineRule="exact"/>
        <w:ind w:firstLine="640" w:firstLineChars="200"/>
        <w:jc w:val="left"/>
        <w:textAlignment w:val="auto"/>
        <w:rPr>
          <w:rFonts w:hint="eastAsia" w:ascii="方正仿宋简体" w:eastAsia="方正仿宋简体" w:cs="仿宋_GB2312"/>
          <w:color w:val="FF0000"/>
          <w:sz w:val="32"/>
          <w:szCs w:val="32"/>
          <w:lang w:eastAsia="zh-CN"/>
        </w:rPr>
      </w:pPr>
      <w:r>
        <w:rPr>
          <w:rFonts w:hint="eastAsia" w:ascii="方正仿宋简体" w:hAnsi="方正仿宋简体" w:eastAsia="方正仿宋简体" w:cs="方正仿宋简体"/>
          <w:sz w:val="32"/>
          <w:szCs w:val="32"/>
        </w:rPr>
        <w:t>确定</w:t>
      </w:r>
      <w:r>
        <w:rPr>
          <w:rFonts w:hint="eastAsia" w:ascii="方正仿宋简体" w:hAnsi="方正仿宋简体" w:eastAsia="方正仿宋简体" w:cs="方正仿宋简体"/>
          <w:sz w:val="32"/>
          <w:szCs w:val="32"/>
          <w:lang w:eastAsia="zh-CN"/>
        </w:rPr>
        <w:t>中选</w:t>
      </w:r>
      <w:r>
        <w:rPr>
          <w:rFonts w:hint="eastAsia" w:ascii="方正仿宋简体" w:hAnsi="方正仿宋简体" w:eastAsia="方正仿宋简体" w:cs="方正仿宋简体"/>
          <w:sz w:val="32"/>
          <w:szCs w:val="32"/>
        </w:rPr>
        <w:t>后，在签订合同前，</w:t>
      </w:r>
      <w:r>
        <w:rPr>
          <w:rFonts w:hint="eastAsia" w:ascii="方正仿宋简体" w:hAnsi="方正仿宋简体" w:eastAsia="方正仿宋简体" w:cs="方正仿宋简体"/>
          <w:color w:val="FF0000"/>
          <w:kern w:val="1"/>
          <w:sz w:val="32"/>
          <w:szCs w:val="32"/>
        </w:rPr>
        <w:t>需提供</w:t>
      </w:r>
      <w:r>
        <w:rPr>
          <w:rFonts w:hint="eastAsia" w:ascii="仿宋" w:hAnsi="仿宋" w:eastAsia="仿宋" w:cs="仿宋"/>
          <w:color w:val="FF0000"/>
          <w:sz w:val="32"/>
          <w:szCs w:val="32"/>
        </w:rPr>
        <w:t>一般纳税人证明材料、</w:t>
      </w:r>
      <w:r>
        <w:rPr>
          <w:rFonts w:hint="eastAsia" w:ascii="方正仿宋简体" w:eastAsia="方正仿宋简体" w:cs="仿宋_GB2312"/>
          <w:color w:val="FF0000"/>
          <w:sz w:val="32"/>
          <w:szCs w:val="32"/>
          <w:lang w:eastAsia="zh-CN"/>
        </w:rPr>
        <w:t>承包</w:t>
      </w:r>
      <w:r>
        <w:rPr>
          <w:rFonts w:hint="eastAsia" w:ascii="方正仿宋简体" w:eastAsia="方正仿宋简体" w:cs="仿宋_GB2312"/>
          <w:color w:val="FF0000"/>
          <w:sz w:val="32"/>
          <w:szCs w:val="32"/>
        </w:rPr>
        <w:t>单位与派遣作业人员的劳务</w:t>
      </w:r>
      <w:r>
        <w:rPr>
          <w:rFonts w:ascii="方正仿宋简体" w:eastAsia="方正仿宋简体" w:cs="仿宋_GB2312"/>
          <w:color w:val="FF0000"/>
          <w:sz w:val="32"/>
          <w:szCs w:val="32"/>
        </w:rPr>
        <w:t>合同</w:t>
      </w:r>
      <w:r>
        <w:rPr>
          <w:rFonts w:hint="eastAsia" w:ascii="方正仿宋简体" w:eastAsia="方正仿宋简体" w:cs="仿宋_GB2312"/>
          <w:color w:val="FF0000"/>
          <w:sz w:val="32"/>
          <w:szCs w:val="32"/>
        </w:rPr>
        <w:t>或</w:t>
      </w:r>
      <w:r>
        <w:rPr>
          <w:rFonts w:ascii="方正仿宋简体" w:eastAsia="方正仿宋简体" w:cs="仿宋_GB2312"/>
          <w:color w:val="FF0000"/>
          <w:sz w:val="32"/>
          <w:szCs w:val="32"/>
        </w:rPr>
        <w:t>劳</w:t>
      </w:r>
      <w:r>
        <w:rPr>
          <w:rFonts w:hint="eastAsia" w:ascii="方正仿宋简体" w:eastAsia="方正仿宋简体" w:cs="仿宋_GB2312"/>
          <w:color w:val="FF0000"/>
          <w:sz w:val="32"/>
          <w:szCs w:val="32"/>
        </w:rPr>
        <w:t>动</w:t>
      </w:r>
      <w:r>
        <w:rPr>
          <w:rFonts w:ascii="方正仿宋简体" w:eastAsia="方正仿宋简体" w:cs="仿宋_GB2312"/>
          <w:color w:val="FF0000"/>
          <w:sz w:val="32"/>
          <w:szCs w:val="32"/>
        </w:rPr>
        <w:t>合同</w:t>
      </w:r>
      <w:r>
        <w:rPr>
          <w:rFonts w:hint="eastAsia" w:ascii="方正仿宋简体" w:eastAsia="方正仿宋简体" w:cs="仿宋_GB2312"/>
          <w:color w:val="FF0000"/>
          <w:sz w:val="32"/>
          <w:szCs w:val="32"/>
          <w:lang w:eastAsia="zh-CN"/>
        </w:rPr>
        <w:t>、</w:t>
      </w:r>
      <w:r>
        <w:rPr>
          <w:rFonts w:hint="eastAsia" w:ascii="方正仿宋简体" w:eastAsia="方正仿宋简体" w:cs="仿宋_GB2312"/>
          <w:color w:val="FF0000"/>
          <w:sz w:val="32"/>
          <w:szCs w:val="32"/>
        </w:rPr>
        <w:t>作业人员工伤保险证明或人身意外伤害保险缴纳证明</w:t>
      </w:r>
      <w:r>
        <w:rPr>
          <w:rFonts w:hint="eastAsia" w:ascii="方正仿宋简体" w:eastAsia="方正仿宋简体" w:cs="仿宋_GB2312"/>
          <w:color w:val="FF0000"/>
          <w:sz w:val="32"/>
          <w:szCs w:val="32"/>
          <w:lang w:eastAsia="zh-CN"/>
        </w:rPr>
        <w:t>。</w:t>
      </w:r>
      <w:r>
        <w:rPr>
          <w:rFonts w:hint="eastAsia" w:ascii="方正仿宋简体" w:eastAsia="方正仿宋简体" w:cs="仿宋_GB2312"/>
          <w:color w:val="FF0000"/>
          <w:sz w:val="32"/>
          <w:szCs w:val="32"/>
        </w:rPr>
        <w:t>根据施工工期要求，至少提供本单位</w:t>
      </w:r>
      <w:r>
        <w:rPr>
          <w:rFonts w:hint="eastAsia" w:ascii="方正仿宋简体" w:eastAsia="方正仿宋简体" w:cs="仿宋_GB2312"/>
          <w:color w:val="FF0000"/>
          <w:sz w:val="32"/>
          <w:szCs w:val="32"/>
          <w:lang w:val="en-US" w:eastAsia="zh-CN"/>
        </w:rPr>
        <w:t>2</w:t>
      </w:r>
      <w:r>
        <w:rPr>
          <w:rFonts w:hint="eastAsia" w:ascii="方正仿宋简体" w:eastAsia="方正仿宋简体" w:cs="仿宋_GB2312"/>
          <w:color w:val="FF0000"/>
          <w:sz w:val="32"/>
          <w:szCs w:val="32"/>
        </w:rPr>
        <w:t>位工人的缴纳证明，同时须提供本公司安全生产责任险缴纳证明。现场配备1名专职安全员，具有专职安全员证书，负责现场安全文明施工</w:t>
      </w:r>
      <w:r>
        <w:rPr>
          <w:rFonts w:hint="eastAsia" w:ascii="方正仿宋简体" w:eastAsia="方正仿宋简体" w:cs="仿宋_GB2312"/>
          <w:color w:val="auto"/>
          <w:sz w:val="32"/>
          <w:szCs w:val="32"/>
        </w:rPr>
        <w:t>(</w:t>
      </w:r>
      <w:r>
        <w:rPr>
          <w:rFonts w:hint="eastAsia" w:ascii="方正仿宋简体" w:eastAsia="方正仿宋简体" w:cs="仿宋_GB2312"/>
          <w:color w:val="auto"/>
          <w:sz w:val="32"/>
          <w:szCs w:val="32"/>
          <w:lang w:eastAsia="zh-CN"/>
        </w:rPr>
        <w:t>以上资格</w:t>
      </w:r>
      <w:r>
        <w:rPr>
          <w:rFonts w:hint="eastAsia" w:ascii="方正仿宋简体" w:eastAsia="方正仿宋简体" w:cs="仿宋_GB2312"/>
          <w:color w:val="auto"/>
          <w:sz w:val="32"/>
          <w:szCs w:val="32"/>
        </w:rPr>
        <w:t>证</w:t>
      </w:r>
      <w:r>
        <w:rPr>
          <w:rFonts w:hint="eastAsia" w:ascii="方正仿宋简体" w:eastAsia="方正仿宋简体" w:cs="仿宋_GB2312"/>
          <w:color w:val="auto"/>
          <w:sz w:val="32"/>
          <w:szCs w:val="32"/>
          <w:lang w:eastAsia="zh-CN"/>
        </w:rPr>
        <w:t>明证</w:t>
      </w:r>
      <w:r>
        <w:rPr>
          <w:rFonts w:hint="eastAsia" w:ascii="方正仿宋简体" w:eastAsia="方正仿宋简体" w:cs="仿宋_GB2312"/>
          <w:color w:val="auto"/>
          <w:sz w:val="32"/>
          <w:szCs w:val="32"/>
        </w:rPr>
        <w:t>件均可提供复印件，但需加盖公章)</w:t>
      </w:r>
      <w:r>
        <w:rPr>
          <w:rFonts w:hint="eastAsia" w:ascii="方正仿宋简体" w:eastAsia="方正仿宋简体" w:cs="仿宋_GB2312"/>
          <w:color w:val="FF0000"/>
          <w:sz w:val="32"/>
          <w:szCs w:val="32"/>
          <w:lang w:eastAsia="zh-CN"/>
        </w:rPr>
        <w:t>。</w:t>
      </w:r>
    </w:p>
    <w:p w14:paraId="6C8B1000">
      <w:pPr>
        <w:pageBreakBefore w:val="0"/>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kern w:val="1"/>
          <w:sz w:val="32"/>
          <w:szCs w:val="32"/>
          <w:lang w:eastAsia="zh-CN"/>
        </w:rPr>
      </w:pPr>
      <w:r>
        <w:rPr>
          <w:rFonts w:hint="eastAsia" w:ascii="方正仿宋简体" w:hAnsi="方正仿宋简体" w:eastAsia="方正仿宋简体" w:cs="方正仿宋简体"/>
          <w:color w:val="auto"/>
          <w:kern w:val="1"/>
          <w:sz w:val="32"/>
          <w:szCs w:val="32"/>
        </w:rPr>
        <w:t>2.</w:t>
      </w:r>
      <w:r>
        <w:rPr>
          <w:rFonts w:hint="eastAsia" w:ascii="方正仿宋简体" w:hAnsi="方正仿宋简体" w:eastAsia="方正仿宋简体" w:cs="方正仿宋简体"/>
          <w:color w:val="auto"/>
          <w:kern w:val="1"/>
          <w:sz w:val="32"/>
          <w:szCs w:val="32"/>
          <w:lang w:eastAsia="zh-CN"/>
        </w:rPr>
        <w:t>中选</w:t>
      </w:r>
      <w:r>
        <w:rPr>
          <w:rFonts w:hint="eastAsia" w:ascii="方正仿宋简体" w:hAnsi="方正仿宋简体" w:eastAsia="方正仿宋简体" w:cs="方正仿宋简体"/>
          <w:color w:val="auto"/>
          <w:kern w:val="1"/>
          <w:sz w:val="32"/>
          <w:szCs w:val="32"/>
        </w:rPr>
        <w:t>单位与</w:t>
      </w:r>
      <w:r>
        <w:rPr>
          <w:rFonts w:hint="eastAsia" w:ascii="方正仿宋简体" w:hAnsi="方正仿宋简体" w:eastAsia="方正仿宋简体" w:cs="方正仿宋简体"/>
          <w:color w:val="auto"/>
          <w:kern w:val="1"/>
          <w:sz w:val="32"/>
          <w:szCs w:val="32"/>
          <w:lang w:eastAsia="zh-CN"/>
        </w:rPr>
        <w:t>采购</w:t>
      </w:r>
      <w:r>
        <w:rPr>
          <w:rFonts w:hint="eastAsia" w:ascii="方正仿宋简体" w:hAnsi="方正仿宋简体" w:eastAsia="方正仿宋简体" w:cs="方正仿宋简体"/>
          <w:color w:val="auto"/>
          <w:kern w:val="1"/>
          <w:sz w:val="32"/>
          <w:szCs w:val="32"/>
        </w:rPr>
        <w:t>单位签订合同</w:t>
      </w:r>
      <w:r>
        <w:rPr>
          <w:rFonts w:hint="eastAsia" w:ascii="方正仿宋简体" w:hAnsi="方正仿宋简体" w:eastAsia="方正仿宋简体" w:cs="方正仿宋简体"/>
          <w:color w:val="auto"/>
          <w:kern w:val="1"/>
          <w:sz w:val="32"/>
          <w:szCs w:val="32"/>
          <w:lang w:eastAsia="zh-CN"/>
        </w:rPr>
        <w:t>时</w:t>
      </w:r>
      <w:r>
        <w:rPr>
          <w:rFonts w:hint="eastAsia" w:ascii="方正仿宋简体" w:hAnsi="方正仿宋简体" w:eastAsia="方正仿宋简体" w:cs="方正仿宋简体"/>
          <w:color w:val="auto"/>
          <w:kern w:val="1"/>
          <w:sz w:val="32"/>
          <w:szCs w:val="32"/>
        </w:rPr>
        <w:t>，须按照海纳川相关安全管理规定签订</w:t>
      </w:r>
      <w:r>
        <w:rPr>
          <w:rFonts w:hint="eastAsia" w:ascii="方正仿宋简体" w:hAnsi="方正仿宋简体" w:eastAsia="方正仿宋简体" w:cs="方正仿宋简体"/>
          <w:color w:val="auto"/>
          <w:kern w:val="1"/>
          <w:sz w:val="32"/>
          <w:szCs w:val="32"/>
          <w:lang w:eastAsia="zh-CN"/>
        </w:rPr>
        <w:t>或提供</w:t>
      </w:r>
      <w:r>
        <w:rPr>
          <w:rFonts w:hint="eastAsia" w:ascii="方正仿宋简体" w:hAnsi="方正仿宋简体" w:eastAsia="方正仿宋简体" w:cs="方正仿宋简体"/>
          <w:color w:val="auto"/>
          <w:kern w:val="1"/>
          <w:sz w:val="32"/>
          <w:szCs w:val="32"/>
        </w:rPr>
        <w:t>《外包项目(工程)安全生产管理协议书》并依照《海纳川承包商安全环保管理制度》</w:t>
      </w:r>
      <w:r>
        <w:rPr>
          <w:rFonts w:hint="eastAsia" w:ascii="方正仿宋简体" w:hAnsi="方正仿宋简体" w:eastAsia="方正仿宋简体" w:cs="方正仿宋简体"/>
          <w:color w:val="auto"/>
          <w:kern w:val="1"/>
          <w:sz w:val="32"/>
          <w:szCs w:val="32"/>
          <w:lang w:eastAsia="zh-CN"/>
        </w:rPr>
        <w:t>管理</w:t>
      </w:r>
      <w:r>
        <w:rPr>
          <w:rFonts w:hint="eastAsia" w:ascii="方正仿宋简体" w:hAnsi="方正仿宋简体" w:eastAsia="方正仿宋简体" w:cs="方正仿宋简体"/>
          <w:color w:val="auto"/>
          <w:kern w:val="1"/>
          <w:sz w:val="32"/>
          <w:szCs w:val="32"/>
        </w:rPr>
        <w:t>；施工前，</w:t>
      </w:r>
      <w:r>
        <w:rPr>
          <w:rFonts w:hint="eastAsia" w:ascii="方正仿宋简体" w:hAnsi="方正仿宋简体" w:eastAsia="方正仿宋简体" w:cs="方正仿宋简体"/>
          <w:color w:val="auto"/>
          <w:kern w:val="1"/>
          <w:sz w:val="32"/>
          <w:szCs w:val="32"/>
          <w:lang w:eastAsia="zh-CN"/>
        </w:rPr>
        <w:t>采购</w:t>
      </w:r>
      <w:r>
        <w:rPr>
          <w:rFonts w:ascii="方正仿宋简体" w:hAnsi="方正仿宋简体" w:eastAsia="方正仿宋简体" w:cs="方正仿宋简体"/>
          <w:color w:val="auto"/>
          <w:kern w:val="1"/>
          <w:sz w:val="32"/>
          <w:szCs w:val="32"/>
        </w:rPr>
        <w:t>方</w:t>
      </w:r>
      <w:r>
        <w:rPr>
          <w:rFonts w:hint="eastAsia" w:ascii="方正仿宋简体" w:hAnsi="方正仿宋简体" w:eastAsia="方正仿宋简体" w:cs="方正仿宋简体"/>
          <w:color w:val="auto"/>
          <w:kern w:val="1"/>
          <w:sz w:val="32"/>
          <w:szCs w:val="32"/>
          <w:lang w:eastAsia="zh-CN"/>
        </w:rPr>
        <w:t>应</w:t>
      </w:r>
      <w:r>
        <w:rPr>
          <w:rFonts w:ascii="方正仿宋简体" w:hAnsi="方正仿宋简体" w:eastAsia="方正仿宋简体" w:cs="方正仿宋简体"/>
          <w:color w:val="auto"/>
          <w:kern w:val="1"/>
          <w:sz w:val="32"/>
          <w:szCs w:val="32"/>
        </w:rPr>
        <w:t>按</w:t>
      </w:r>
      <w:r>
        <w:rPr>
          <w:rFonts w:hint="eastAsia" w:ascii="方正仿宋简体" w:hAnsi="方正仿宋简体" w:eastAsia="方正仿宋简体" w:cs="方正仿宋简体"/>
          <w:color w:val="auto"/>
          <w:kern w:val="1"/>
          <w:sz w:val="32"/>
          <w:szCs w:val="32"/>
        </w:rPr>
        <w:t>《生产经营单位安全生产培训规范》(DB32/4530-2023</w:t>
      </w:r>
      <w:r>
        <w:rPr>
          <w:rFonts w:ascii="方正仿宋简体" w:hAnsi="方正仿宋简体" w:eastAsia="方正仿宋简体" w:cs="方正仿宋简体"/>
          <w:color w:val="auto"/>
          <w:kern w:val="1"/>
          <w:sz w:val="32"/>
          <w:szCs w:val="32"/>
        </w:rPr>
        <w:t>)对</w:t>
      </w:r>
      <w:r>
        <w:rPr>
          <w:rFonts w:hint="eastAsia" w:ascii="方正仿宋简体" w:hAnsi="方正仿宋简体" w:eastAsia="方正仿宋简体" w:cs="方正仿宋简体"/>
          <w:color w:val="auto"/>
          <w:kern w:val="1"/>
          <w:sz w:val="32"/>
          <w:szCs w:val="32"/>
          <w:lang w:eastAsia="zh-CN"/>
        </w:rPr>
        <w:t>成交方</w:t>
      </w:r>
      <w:r>
        <w:rPr>
          <w:rFonts w:ascii="方正仿宋简体" w:hAnsi="方正仿宋简体" w:eastAsia="方正仿宋简体" w:cs="方正仿宋简体"/>
          <w:color w:val="auto"/>
          <w:kern w:val="1"/>
          <w:sz w:val="32"/>
          <w:szCs w:val="32"/>
        </w:rPr>
        <w:t>施工人员进行培训和考试</w:t>
      </w:r>
      <w:r>
        <w:rPr>
          <w:rFonts w:hint="eastAsia" w:ascii="方正仿宋简体" w:hAnsi="方正仿宋简体" w:eastAsia="方正仿宋简体" w:cs="方正仿宋简体"/>
          <w:color w:val="auto"/>
          <w:kern w:val="1"/>
          <w:sz w:val="32"/>
          <w:szCs w:val="32"/>
          <w:lang w:eastAsia="zh-CN"/>
        </w:rPr>
        <w:t>（</w:t>
      </w:r>
      <w:r>
        <w:rPr>
          <w:rFonts w:hint="eastAsia" w:ascii="方正仿宋简体" w:hAnsi="方正仿宋简体" w:eastAsia="方正仿宋简体" w:cs="方正仿宋简体"/>
          <w:b/>
          <w:bCs/>
          <w:color w:val="FF0000"/>
          <w:kern w:val="1"/>
          <w:sz w:val="32"/>
          <w:szCs w:val="32"/>
          <w:lang w:val="en-US" w:eastAsia="zh-CN"/>
        </w:rPr>
        <w:t>培训地点：港口运营，集中培训时间：1天</w:t>
      </w:r>
      <w:r>
        <w:rPr>
          <w:rFonts w:hint="eastAsia" w:ascii="方正仿宋简体" w:hAnsi="方正仿宋简体" w:eastAsia="方正仿宋简体" w:cs="方正仿宋简体"/>
          <w:color w:val="auto"/>
          <w:kern w:val="1"/>
          <w:sz w:val="32"/>
          <w:szCs w:val="32"/>
          <w:lang w:eastAsia="zh-CN"/>
        </w:rPr>
        <w:t>），</w:t>
      </w:r>
      <w:r>
        <w:rPr>
          <w:rFonts w:hint="eastAsia" w:ascii="方正仿宋简体" w:hAnsi="方正仿宋简体" w:eastAsia="方正仿宋简体" w:cs="方正仿宋简体"/>
          <w:color w:val="auto"/>
          <w:kern w:val="1"/>
          <w:sz w:val="32"/>
          <w:szCs w:val="32"/>
        </w:rPr>
        <w:t>考试合格人员，方能赴属地</w:t>
      </w:r>
      <w:r>
        <w:rPr>
          <w:rFonts w:hint="eastAsia" w:ascii="方正仿宋简体" w:hAnsi="方正仿宋简体" w:eastAsia="方正仿宋简体" w:cs="方正仿宋简体"/>
          <w:kern w:val="1"/>
          <w:sz w:val="32"/>
          <w:szCs w:val="32"/>
        </w:rPr>
        <w:t>办理作业票证进行作业</w:t>
      </w:r>
      <w:r>
        <w:rPr>
          <w:rFonts w:hint="eastAsia" w:ascii="方正仿宋简体" w:hAnsi="方正仿宋简体" w:eastAsia="方正仿宋简体" w:cs="方正仿宋简体"/>
          <w:color w:val="auto"/>
          <w:sz w:val="32"/>
          <w:szCs w:val="32"/>
          <w:lang w:eastAsia="zh-CN"/>
        </w:rPr>
        <w:t>。</w:t>
      </w:r>
    </w:p>
    <w:p w14:paraId="56A5A2DE">
      <w:pPr>
        <w:pageBreakBefore w:val="0"/>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3.作业过程中，若涉及特种作业（如登高等）的需提供相应的特种作业证，必须人证一致，且在有效期内。</w:t>
      </w:r>
    </w:p>
    <w:p w14:paraId="5BAC7B16">
      <w:pPr>
        <w:pageBreakBefore w:val="0"/>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4.不接受被列入失信被执行人、重大违法案件当事人</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w:t>
      </w:r>
    </w:p>
    <w:p w14:paraId="77AE64FE">
      <w:pPr>
        <w:pageBreakBefore w:val="0"/>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5.</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人应具备良好的售后服务能力，要求电话联系后</w:t>
      </w:r>
      <w:r>
        <w:rPr>
          <w:rFonts w:hint="eastAsia" w:ascii="方正仿宋简体" w:hAnsi="方正仿宋简体" w:eastAsia="方正仿宋简体" w:cs="方正仿宋简体"/>
          <w:color w:val="FF0000"/>
          <w:kern w:val="1"/>
          <w:sz w:val="32"/>
          <w:szCs w:val="32"/>
          <w:highlight w:val="none"/>
          <w:u w:val="single"/>
          <w:lang w:val="en-US" w:eastAsia="zh-CN"/>
        </w:rPr>
        <w:t>8小时</w:t>
      </w:r>
      <w:r>
        <w:rPr>
          <w:rFonts w:hint="eastAsia" w:ascii="方正仿宋简体" w:hAnsi="方正仿宋简体" w:eastAsia="方正仿宋简体" w:cs="方正仿宋简体"/>
          <w:kern w:val="1"/>
          <w:sz w:val="32"/>
          <w:szCs w:val="32"/>
        </w:rPr>
        <w:t>内必须给予回复，明确解决方案，必要时需来我公司作技术指导。</w:t>
      </w:r>
    </w:p>
    <w:p w14:paraId="42D549ED">
      <w:pPr>
        <w:pageBreakBefore w:val="0"/>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6.</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人所供产品引起的知识产权方面的纠纷，由</w:t>
      </w:r>
      <w:r>
        <w:rPr>
          <w:rFonts w:hint="eastAsia" w:ascii="方正仿宋简体" w:hAnsi="方正仿宋简体" w:eastAsia="方正仿宋简体" w:cs="方正仿宋简体"/>
          <w:kern w:val="1"/>
          <w:sz w:val="32"/>
          <w:szCs w:val="32"/>
          <w:lang w:eastAsia="zh-CN"/>
        </w:rPr>
        <w:t>成交人</w:t>
      </w:r>
      <w:r>
        <w:rPr>
          <w:rFonts w:hint="eastAsia" w:ascii="方正仿宋简体" w:hAnsi="方正仿宋简体" w:eastAsia="方正仿宋简体" w:cs="方正仿宋简体"/>
          <w:kern w:val="1"/>
          <w:sz w:val="32"/>
          <w:szCs w:val="32"/>
        </w:rPr>
        <w:t>承担一切后果，</w:t>
      </w:r>
      <w:r>
        <w:rPr>
          <w:rFonts w:hint="eastAsia" w:ascii="方正仿宋简体" w:hAnsi="方正仿宋简体" w:eastAsia="方正仿宋简体" w:cs="方正仿宋简体"/>
          <w:kern w:val="1"/>
          <w:sz w:val="32"/>
          <w:szCs w:val="32"/>
          <w:lang w:eastAsia="zh-CN"/>
        </w:rPr>
        <w:t>采购</w:t>
      </w:r>
      <w:r>
        <w:rPr>
          <w:rFonts w:hint="eastAsia" w:ascii="方正仿宋简体" w:hAnsi="方正仿宋简体" w:eastAsia="方正仿宋简体" w:cs="方正仿宋简体"/>
          <w:kern w:val="1"/>
          <w:sz w:val="32"/>
          <w:szCs w:val="32"/>
        </w:rPr>
        <w:t>人不承担任何责任。</w:t>
      </w:r>
    </w:p>
    <w:p w14:paraId="61C09ED3">
      <w:pPr>
        <w:pStyle w:val="3"/>
        <w:pageBreakBefore w:val="0"/>
        <w:kinsoku/>
        <w:overflowPunct/>
        <w:topLinePunct w:val="0"/>
        <w:autoSpaceDE/>
        <w:autoSpaceDN/>
        <w:bidi w:val="0"/>
        <w:spacing w:before="0" w:after="0" w:line="600" w:lineRule="exact"/>
        <w:ind w:firstLine="640" w:firstLineChars="200"/>
        <w:textAlignment w:val="auto"/>
        <w:rPr>
          <w:rFonts w:hint="eastAsia" w:ascii="方正黑体_GBK" w:hAnsi="方正黑体_GBK" w:eastAsia="方正黑体_GBK" w:cs="方正黑体_GBK"/>
          <w:b w:val="0"/>
          <w:sz w:val="32"/>
          <w:szCs w:val="32"/>
        </w:rPr>
      </w:pPr>
      <w:r>
        <w:rPr>
          <w:rFonts w:hint="eastAsia" w:ascii="方正黑体_GBK" w:hAnsi="方正黑体_GBK" w:eastAsia="方正黑体_GBK" w:cs="方正黑体_GBK"/>
          <w:b w:val="0"/>
          <w:sz w:val="32"/>
          <w:szCs w:val="32"/>
        </w:rPr>
        <w:t>四、现场踏勘</w:t>
      </w:r>
    </w:p>
    <w:p w14:paraId="13DB9158">
      <w:pPr>
        <w:pageBreakBefore w:val="0"/>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kern w:val="1"/>
          <w:sz w:val="32"/>
          <w:szCs w:val="32"/>
        </w:rPr>
      </w:pPr>
      <w:r>
        <w:rPr>
          <w:rFonts w:hint="eastAsia" w:ascii="方正楷体_GBK" w:hAnsi="方正楷体_GBK" w:eastAsia="方正楷体_GBK" w:cs="方正楷体_GBK"/>
          <w:bCs/>
          <w:kern w:val="1"/>
          <w:sz w:val="32"/>
          <w:szCs w:val="32"/>
          <w:lang w:val="en-US" w:eastAsia="zh-CN" w:bidi="ar-SA"/>
        </w:rPr>
        <w:t>（一）</w:t>
      </w:r>
      <w:r>
        <w:rPr>
          <w:rFonts w:hint="eastAsia" w:ascii="方正仿宋简体" w:hAnsi="方正仿宋简体" w:eastAsia="方正仿宋简体" w:cs="方正仿宋简体"/>
          <w:kern w:val="1"/>
          <w:sz w:val="32"/>
          <w:szCs w:val="32"/>
          <w:lang w:eastAsia="zh-CN"/>
        </w:rPr>
        <w:t>采购</w:t>
      </w:r>
      <w:r>
        <w:rPr>
          <w:rFonts w:hint="eastAsia" w:ascii="方正仿宋简体" w:hAnsi="方正仿宋简体" w:eastAsia="方正仿宋简体" w:cs="方正仿宋简体"/>
          <w:kern w:val="1"/>
          <w:sz w:val="32"/>
          <w:szCs w:val="32"/>
        </w:rPr>
        <w:t>人在踏勘现场中介绍的工程场地和相关的周边环境情况，供</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人在编制</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文件时参考，</w:t>
      </w:r>
      <w:r>
        <w:rPr>
          <w:rFonts w:hint="eastAsia" w:ascii="方正仿宋简体" w:hAnsi="方正仿宋简体" w:eastAsia="方正仿宋简体" w:cs="方正仿宋简体"/>
          <w:kern w:val="1"/>
          <w:sz w:val="32"/>
          <w:szCs w:val="32"/>
          <w:lang w:eastAsia="zh-CN"/>
        </w:rPr>
        <w:t>采购</w:t>
      </w:r>
      <w:r>
        <w:rPr>
          <w:rFonts w:hint="eastAsia" w:ascii="方正仿宋简体" w:hAnsi="方正仿宋简体" w:eastAsia="方正仿宋简体" w:cs="方正仿宋简体"/>
          <w:kern w:val="1"/>
          <w:sz w:val="32"/>
          <w:szCs w:val="32"/>
        </w:rPr>
        <w:t>人不对</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人据此作出的判断和决策负责。</w:t>
      </w:r>
    </w:p>
    <w:p w14:paraId="783FF65E">
      <w:pPr>
        <w:pageBreakBefore w:val="0"/>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kern w:val="1"/>
          <w:sz w:val="32"/>
          <w:szCs w:val="32"/>
        </w:rPr>
      </w:pPr>
      <w:r>
        <w:rPr>
          <w:rFonts w:hint="eastAsia" w:ascii="方正楷体_GBK" w:hAnsi="方正楷体_GBK" w:eastAsia="方正楷体_GBK" w:cs="方正楷体_GBK"/>
          <w:bCs/>
          <w:kern w:val="1"/>
          <w:sz w:val="32"/>
          <w:szCs w:val="32"/>
          <w:lang w:val="en-US" w:eastAsia="zh-CN" w:bidi="ar-SA"/>
        </w:rPr>
        <w:t>（二）</w:t>
      </w:r>
      <w:r>
        <w:rPr>
          <w:rFonts w:hint="eastAsia" w:ascii="方正仿宋简体" w:hAnsi="方正仿宋简体" w:eastAsia="方正仿宋简体" w:cs="方正仿宋简体"/>
          <w:kern w:val="1"/>
          <w:sz w:val="32"/>
          <w:szCs w:val="32"/>
        </w:rPr>
        <w:t>本项目由于施工环境的复杂性，建议</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人员到现场进行踏勘，对未踏勘造成的一切后果由</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人自行承担，现场踏勘不作为</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资格的必要条件。</w:t>
      </w:r>
    </w:p>
    <w:p w14:paraId="30362758">
      <w:pPr>
        <w:pageBreakBefore w:val="0"/>
        <w:kinsoku/>
        <w:overflowPunct/>
        <w:topLinePunct w:val="0"/>
        <w:autoSpaceDE/>
        <w:autoSpaceDN/>
        <w:bidi w:val="0"/>
        <w:spacing w:line="600" w:lineRule="exact"/>
        <w:ind w:firstLine="640" w:firstLineChars="200"/>
        <w:jc w:val="left"/>
        <w:textAlignment w:val="auto"/>
        <w:rPr>
          <w:rFonts w:hint="default" w:eastAsia="方正仿宋简体"/>
          <w:sz w:val="32"/>
          <w:szCs w:val="32"/>
          <w:lang w:val="en-US" w:eastAsia="zh-CN"/>
        </w:rPr>
      </w:pPr>
      <w:r>
        <w:rPr>
          <w:rFonts w:hint="eastAsia" w:ascii="方正楷体_GBK" w:hAnsi="方正楷体_GBK" w:eastAsia="方正楷体_GBK" w:cs="方正楷体_GBK"/>
          <w:bCs/>
          <w:kern w:val="1"/>
          <w:sz w:val="32"/>
          <w:szCs w:val="32"/>
          <w:lang w:val="en-US" w:eastAsia="zh-CN" w:bidi="ar-SA"/>
        </w:rPr>
        <w:t>（三）</w:t>
      </w:r>
      <w:r>
        <w:rPr>
          <w:rFonts w:hint="eastAsia" w:ascii="方正仿宋简体" w:hAnsi="方正仿宋简体" w:eastAsia="方正仿宋简体" w:cs="方正仿宋简体"/>
          <w:bCs/>
          <w:sz w:val="32"/>
          <w:szCs w:val="32"/>
        </w:rPr>
        <w:t>凡来我公司现场踏勘人员需按照我公司的相关规定进行有关安全规定及安全注意事项的培训教育。</w:t>
      </w:r>
    </w:p>
    <w:p w14:paraId="4594F95C">
      <w:pPr>
        <w:pStyle w:val="8"/>
        <w:spacing w:line="600" w:lineRule="exact"/>
        <w:ind w:firstLine="640" w:firstLineChars="200"/>
        <w:rPr>
          <w:rFonts w:hint="eastAsia" w:ascii="方正仿宋简体" w:hAnsi="方正仿宋简体" w:eastAsia="方正黑体_GBK" w:cs="方正仿宋简体"/>
          <w:bCs/>
          <w:sz w:val="32"/>
          <w:szCs w:val="32"/>
          <w:lang w:eastAsia="zh-CN"/>
        </w:rPr>
      </w:pPr>
      <w:r>
        <w:rPr>
          <w:rFonts w:hint="eastAsia" w:ascii="方正黑体_GBK" w:hAnsi="方正黑体_GBK" w:eastAsia="方正黑体_GBK" w:cs="方正黑体_GBK"/>
          <w:kern w:val="2"/>
          <w:sz w:val="32"/>
          <w:szCs w:val="32"/>
          <w:lang w:val="en-US" w:eastAsia="zh-CN"/>
        </w:rPr>
        <w:t>五</w:t>
      </w:r>
      <w:r>
        <w:rPr>
          <w:rFonts w:hint="eastAsia" w:ascii="方正黑体_GBK" w:hAnsi="方正黑体_GBK" w:eastAsia="方正黑体_GBK" w:cs="方正黑体_GBK"/>
          <w:kern w:val="2"/>
          <w:sz w:val="32"/>
          <w:szCs w:val="32"/>
        </w:rPr>
        <w:t>、</w:t>
      </w:r>
      <w:r>
        <w:rPr>
          <w:rFonts w:hint="eastAsia" w:ascii="方正黑体_GBK" w:hAnsi="方正黑体_GBK" w:eastAsia="方正黑体_GBK" w:cs="方正黑体_GBK"/>
          <w:kern w:val="2"/>
          <w:sz w:val="32"/>
          <w:szCs w:val="32"/>
          <w:lang w:eastAsia="zh-CN"/>
        </w:rPr>
        <w:t>报价</w:t>
      </w:r>
    </w:p>
    <w:p w14:paraId="52FDA350">
      <w:pPr>
        <w:pStyle w:val="8"/>
        <w:spacing w:line="600" w:lineRule="exact"/>
        <w:ind w:firstLine="640" w:firstLineChars="200"/>
        <w:rPr>
          <w:rFonts w:ascii="方正仿宋简体" w:hAnsi="方正仿宋简体" w:eastAsia="方正仿宋简体" w:cs="方正仿宋简体"/>
          <w:bCs/>
          <w:sz w:val="32"/>
          <w:szCs w:val="32"/>
        </w:rPr>
      </w:pPr>
      <w:r>
        <w:rPr>
          <w:rFonts w:hint="eastAsia" w:ascii="方正楷体_GBK" w:hAnsi="方正楷体_GBK" w:eastAsia="方正楷体_GBK" w:cs="方正楷体_GBK"/>
          <w:bCs/>
          <w:kern w:val="1"/>
          <w:sz w:val="32"/>
          <w:szCs w:val="32"/>
        </w:rPr>
        <w:t>（一）</w:t>
      </w:r>
      <w:r>
        <w:rPr>
          <w:rFonts w:hint="eastAsia" w:ascii="方正仿宋简体" w:hAnsi="方正仿宋简体" w:eastAsia="方正仿宋简体" w:cs="方正仿宋简体"/>
          <w:bCs/>
          <w:kern w:val="1"/>
          <w:sz w:val="32"/>
          <w:szCs w:val="32"/>
        </w:rPr>
        <w:t>报价方式：</w:t>
      </w:r>
      <w:r>
        <w:rPr>
          <w:rFonts w:hint="eastAsia" w:ascii="方正仿宋简体" w:hAnsi="方正仿宋简体" w:eastAsia="方正仿宋简体" w:cs="方正仿宋简体"/>
          <w:bCs/>
          <w:sz w:val="32"/>
          <w:szCs w:val="32"/>
        </w:rPr>
        <w:t>报价为含增值税</w:t>
      </w:r>
      <w:r>
        <w:rPr>
          <w:rFonts w:hint="eastAsia" w:ascii="方正仿宋简体" w:hAnsi="方正仿宋简体" w:eastAsia="方正仿宋简体" w:cs="方正仿宋简体"/>
          <w:bCs/>
          <w:sz w:val="32"/>
          <w:szCs w:val="32"/>
          <w:lang w:eastAsia="zh-CN"/>
        </w:rPr>
        <w:t>固定</w:t>
      </w:r>
      <w:r>
        <w:rPr>
          <w:rFonts w:hint="eastAsia" w:ascii="方正仿宋简体" w:hAnsi="方正仿宋简体" w:eastAsia="方正仿宋简体" w:cs="方正仿宋简体"/>
          <w:bCs/>
          <w:sz w:val="32"/>
          <w:szCs w:val="32"/>
        </w:rPr>
        <w:t>价。如国家税率调整，按合同含税价格/（1+合同约定税率）*（1+国家规定的新税率）调整合同价格开具发票；</w:t>
      </w:r>
    </w:p>
    <w:p w14:paraId="5F96D7E8">
      <w:pPr>
        <w:adjustRightInd w:val="0"/>
        <w:snapToGrid w:val="0"/>
        <w:spacing w:line="600" w:lineRule="exact"/>
        <w:ind w:firstLine="640" w:firstLineChars="200"/>
        <w:jc w:val="left"/>
        <w:rPr>
          <w:rFonts w:hint="eastAsia" w:ascii="方正仿宋简体" w:hAnsi="方正仿宋简体" w:eastAsia="方正仿宋简体" w:cs="方正仿宋简体"/>
          <w:bCs/>
          <w:color w:val="0000FF"/>
          <w:kern w:val="0"/>
          <w:sz w:val="32"/>
          <w:szCs w:val="32"/>
        </w:rPr>
      </w:pPr>
      <w:r>
        <w:rPr>
          <w:rFonts w:hint="eastAsia" w:ascii="方正楷体_GBK" w:hAnsi="方正楷体_GBK" w:eastAsia="方正楷体_GBK" w:cs="方正楷体_GBK"/>
          <w:bCs/>
          <w:kern w:val="1"/>
          <w:sz w:val="32"/>
          <w:szCs w:val="32"/>
        </w:rPr>
        <w:t>（二）</w:t>
      </w:r>
      <w:r>
        <w:rPr>
          <w:rFonts w:hint="eastAsia" w:ascii="方正仿宋简体" w:hAnsi="方正仿宋简体" w:eastAsia="方正仿宋简体" w:cs="方正仿宋简体"/>
          <w:bCs/>
          <w:kern w:val="1"/>
          <w:sz w:val="32"/>
          <w:szCs w:val="32"/>
        </w:rPr>
        <w:t>付款方式：</w:t>
      </w:r>
      <w:r>
        <w:rPr>
          <w:rFonts w:hint="eastAsia" w:ascii="方正仿宋简体" w:hAnsi="方正仿宋简体" w:eastAsia="方正仿宋简体" w:cs="方正仿宋简体"/>
          <w:bCs/>
          <w:kern w:val="1"/>
          <w:sz w:val="32"/>
          <w:szCs w:val="32"/>
          <w:u w:val="single"/>
          <w:lang w:eastAsia="zh-CN"/>
        </w:rPr>
        <w:t>项目</w:t>
      </w:r>
      <w:r>
        <w:rPr>
          <w:rFonts w:hint="eastAsia" w:ascii="方正仿宋简体" w:hAnsi="方正仿宋简体" w:eastAsia="方正仿宋简体" w:cs="方正仿宋简体"/>
          <w:bCs/>
          <w:color w:val="auto"/>
          <w:kern w:val="0"/>
          <w:sz w:val="32"/>
          <w:szCs w:val="32"/>
          <w:u w:val="single"/>
          <w:lang w:val="en-US" w:eastAsia="zh-CN" w:bidi="ar-SA"/>
        </w:rPr>
        <w:t>竣工验收合格后，成交方根据采购方提供的审计认定单价格开具增值税专用发票，采购方收到发票后60日内以网银</w:t>
      </w:r>
      <w:r>
        <w:rPr>
          <w:rFonts w:hint="eastAsia" w:ascii="方正仿宋简体" w:hAnsi="方正仿宋简体" w:eastAsia="方正仿宋简体" w:cs="方正仿宋简体"/>
          <w:kern w:val="1"/>
          <w:sz w:val="32"/>
          <w:szCs w:val="32"/>
          <w:u w:val="single"/>
        </w:rPr>
        <w:t>方式付款</w:t>
      </w:r>
      <w:r>
        <w:rPr>
          <w:rFonts w:hint="eastAsia" w:ascii="方正仿宋简体" w:hAnsi="方正仿宋简体" w:eastAsia="方正仿宋简体" w:cs="方正仿宋简体"/>
          <w:kern w:val="1"/>
          <w:sz w:val="32"/>
          <w:szCs w:val="32"/>
          <w:u w:val="single"/>
          <w:lang w:val="en-US" w:eastAsia="zh-CN"/>
        </w:rPr>
        <w:t>100</w:t>
      </w:r>
      <w:r>
        <w:rPr>
          <w:rFonts w:hint="eastAsia" w:ascii="方正仿宋简体" w:hAnsi="方正仿宋简体" w:eastAsia="方正仿宋简体" w:cs="方正仿宋简体"/>
          <w:bCs/>
          <w:color w:val="auto"/>
          <w:kern w:val="0"/>
          <w:sz w:val="32"/>
          <w:szCs w:val="32"/>
          <w:u w:val="single"/>
          <w:lang w:val="en-US" w:eastAsia="zh-CN" w:bidi="ar-SA"/>
        </w:rPr>
        <w:t>%。</w:t>
      </w:r>
      <w:r>
        <w:rPr>
          <w:rFonts w:hint="eastAsia" w:ascii="方正仿宋简体" w:hAnsi="方正仿宋简体" w:eastAsia="方正仿宋简体" w:cs="方正仿宋简体"/>
          <w:bCs/>
          <w:kern w:val="1"/>
          <w:sz w:val="32"/>
          <w:szCs w:val="32"/>
        </w:rPr>
        <w:t>（</w:t>
      </w:r>
      <w:r>
        <w:rPr>
          <w:rFonts w:hint="eastAsia" w:ascii="方正仿宋简体" w:hAnsi="方正仿宋简体" w:eastAsia="方正仿宋简体" w:cs="方正仿宋简体"/>
          <w:bCs/>
          <w:kern w:val="0"/>
          <w:sz w:val="32"/>
          <w:szCs w:val="32"/>
        </w:rPr>
        <w:t>如</w:t>
      </w:r>
      <w:r>
        <w:rPr>
          <w:rFonts w:hint="eastAsia" w:ascii="方正仿宋简体" w:hAnsi="方正仿宋简体" w:eastAsia="方正仿宋简体" w:cs="方正仿宋简体"/>
          <w:bCs/>
          <w:kern w:val="0"/>
          <w:sz w:val="32"/>
          <w:szCs w:val="32"/>
          <w:lang w:eastAsia="zh-CN"/>
        </w:rPr>
        <w:t>报价</w:t>
      </w:r>
      <w:r>
        <w:rPr>
          <w:rFonts w:hint="eastAsia" w:ascii="方正仿宋简体" w:hAnsi="方正仿宋简体" w:eastAsia="方正仿宋简体" w:cs="方正仿宋简体"/>
          <w:bCs/>
          <w:kern w:val="0"/>
          <w:sz w:val="32"/>
          <w:szCs w:val="32"/>
        </w:rPr>
        <w:t>人不接受</w:t>
      </w:r>
      <w:r>
        <w:rPr>
          <w:rFonts w:hint="eastAsia" w:ascii="方正仿宋简体" w:hAnsi="方正仿宋简体" w:eastAsia="方正仿宋简体" w:cs="方正仿宋简体"/>
          <w:bCs/>
          <w:kern w:val="0"/>
          <w:sz w:val="32"/>
          <w:szCs w:val="32"/>
          <w:lang w:eastAsia="zh-CN"/>
        </w:rPr>
        <w:t>采购</w:t>
      </w:r>
      <w:r>
        <w:rPr>
          <w:rFonts w:hint="eastAsia" w:ascii="方正仿宋简体" w:hAnsi="方正仿宋简体" w:eastAsia="方正仿宋简体" w:cs="方正仿宋简体"/>
          <w:bCs/>
          <w:kern w:val="0"/>
          <w:sz w:val="32"/>
          <w:szCs w:val="32"/>
        </w:rPr>
        <w:t>人提出的付款方式，可在报价书中明确能够接受的付款方式及付款时间，</w:t>
      </w:r>
      <w:r>
        <w:rPr>
          <w:rFonts w:hint="eastAsia" w:ascii="方正仿宋简体" w:hAnsi="方正仿宋简体" w:eastAsia="方正仿宋简体" w:cs="方正仿宋简体"/>
          <w:bCs/>
          <w:kern w:val="0"/>
          <w:sz w:val="32"/>
          <w:szCs w:val="32"/>
          <w:lang w:eastAsia="zh-CN"/>
        </w:rPr>
        <w:t>评审</w:t>
      </w:r>
      <w:r>
        <w:rPr>
          <w:rFonts w:hint="eastAsia" w:ascii="方正仿宋简体" w:hAnsi="方正仿宋简体" w:eastAsia="方正仿宋简体" w:cs="方正仿宋简体"/>
          <w:bCs/>
          <w:kern w:val="0"/>
          <w:sz w:val="32"/>
          <w:szCs w:val="32"/>
        </w:rPr>
        <w:t>时作为参考。报价为含税价，请注明税率</w:t>
      </w:r>
      <w:r>
        <w:rPr>
          <w:rFonts w:hint="eastAsia" w:ascii="方正仿宋简体" w:hAnsi="方正仿宋简体" w:eastAsia="方正仿宋简体" w:cs="方正仿宋简体"/>
          <w:bCs/>
          <w:kern w:val="0"/>
          <w:sz w:val="32"/>
          <w:szCs w:val="32"/>
          <w:highlight w:val="none"/>
        </w:rPr>
        <w:t>。</w:t>
      </w:r>
      <w:r>
        <w:rPr>
          <w:rFonts w:hint="eastAsia" w:ascii="方正仿宋简体" w:hAnsi="方正仿宋简体" w:eastAsia="方正仿宋简体" w:cs="方正仿宋简体"/>
          <w:bCs/>
          <w:kern w:val="1"/>
          <w:sz w:val="32"/>
          <w:szCs w:val="32"/>
          <w:highlight w:val="none"/>
        </w:rPr>
        <w:t>）</w:t>
      </w:r>
      <w:r>
        <w:rPr>
          <w:rFonts w:hint="eastAsia" w:ascii="方正仿宋简体" w:hAnsi="方正仿宋简体" w:eastAsia="方正仿宋简体" w:cs="方正仿宋简体"/>
          <w:bCs/>
          <w:color w:val="auto"/>
          <w:kern w:val="0"/>
          <w:sz w:val="32"/>
          <w:szCs w:val="32"/>
          <w:highlight w:val="none"/>
        </w:rPr>
        <w:t>如付款方式涉及到预付款，</w:t>
      </w:r>
      <w:r>
        <w:rPr>
          <w:rFonts w:hint="eastAsia" w:ascii="方正仿宋简体" w:hAnsi="方正仿宋简体" w:eastAsia="方正仿宋简体" w:cs="方正仿宋简体"/>
          <w:bCs/>
          <w:color w:val="auto"/>
          <w:kern w:val="0"/>
          <w:sz w:val="32"/>
          <w:szCs w:val="32"/>
          <w:highlight w:val="none"/>
          <w:lang w:eastAsia="zh-CN"/>
        </w:rPr>
        <w:t>报价</w:t>
      </w:r>
      <w:r>
        <w:rPr>
          <w:rFonts w:hint="eastAsia" w:ascii="方正仿宋简体" w:hAnsi="方正仿宋简体" w:eastAsia="方正仿宋简体" w:cs="方正仿宋简体"/>
          <w:bCs/>
          <w:color w:val="auto"/>
          <w:kern w:val="0"/>
          <w:sz w:val="32"/>
          <w:szCs w:val="32"/>
          <w:highlight w:val="none"/>
        </w:rPr>
        <w:t>人必须在</w:t>
      </w:r>
      <w:r>
        <w:rPr>
          <w:rFonts w:hint="eastAsia" w:ascii="方正仿宋简体" w:hAnsi="方正仿宋简体" w:eastAsia="方正仿宋简体" w:cs="方正仿宋简体"/>
          <w:bCs/>
          <w:color w:val="auto"/>
          <w:kern w:val="0"/>
          <w:sz w:val="32"/>
          <w:szCs w:val="32"/>
          <w:highlight w:val="none"/>
          <w:lang w:eastAsia="zh-CN"/>
        </w:rPr>
        <w:t>报价</w:t>
      </w:r>
      <w:r>
        <w:rPr>
          <w:rFonts w:hint="eastAsia" w:ascii="方正仿宋简体" w:hAnsi="方正仿宋简体" w:eastAsia="方正仿宋简体" w:cs="方正仿宋简体"/>
          <w:bCs/>
          <w:color w:val="auto"/>
          <w:kern w:val="0"/>
          <w:sz w:val="32"/>
          <w:szCs w:val="32"/>
          <w:highlight w:val="none"/>
        </w:rPr>
        <w:t>文件中提供</w:t>
      </w:r>
      <w:r>
        <w:rPr>
          <w:rFonts w:hint="eastAsia" w:ascii="方正仿宋简体" w:hAnsi="方正仿宋简体" w:eastAsia="方正仿宋简体" w:cs="方正仿宋简体"/>
          <w:bCs/>
          <w:color w:val="auto"/>
          <w:kern w:val="0"/>
          <w:sz w:val="32"/>
          <w:szCs w:val="32"/>
          <w:highlight w:val="none"/>
          <w:lang w:eastAsia="zh-CN"/>
        </w:rPr>
        <w:t>评审</w:t>
      </w:r>
      <w:r>
        <w:rPr>
          <w:rFonts w:hint="eastAsia" w:ascii="方正仿宋简体" w:hAnsi="方正仿宋简体" w:eastAsia="方正仿宋简体" w:cs="方正仿宋简体"/>
          <w:bCs/>
          <w:color w:val="auto"/>
          <w:kern w:val="0"/>
          <w:sz w:val="32"/>
          <w:szCs w:val="32"/>
          <w:highlight w:val="none"/>
        </w:rPr>
        <w:t>前3个月内中国人民银行征信中心出具的企业信用报告并加盖企业公章。</w:t>
      </w:r>
    </w:p>
    <w:p w14:paraId="1973A966">
      <w:pPr>
        <w:adjustRightInd w:val="0"/>
        <w:snapToGrid w:val="0"/>
        <w:spacing w:line="600" w:lineRule="exact"/>
        <w:ind w:firstLine="640" w:firstLineChars="200"/>
        <w:jc w:val="left"/>
        <w:rPr>
          <w:rFonts w:hint="eastAsia" w:ascii="方正仿宋简体" w:hAnsi="方正仿宋简体" w:eastAsia="方正仿宋简体" w:cs="方正仿宋简体"/>
          <w:bCs/>
          <w:color w:val="FF0000"/>
          <w:kern w:val="0"/>
          <w:sz w:val="32"/>
          <w:szCs w:val="32"/>
          <w:highlight w:val="none"/>
        </w:rPr>
      </w:pPr>
      <w:r>
        <w:rPr>
          <w:rFonts w:hint="eastAsia" w:ascii="方正楷体_GBK" w:hAnsi="方正楷体_GBK" w:eastAsia="方正楷体_GBK" w:cs="方正楷体_GBK"/>
          <w:bCs/>
          <w:color w:val="FF0000"/>
          <w:kern w:val="1"/>
          <w:sz w:val="32"/>
          <w:szCs w:val="32"/>
        </w:rPr>
        <w:t>（三）</w:t>
      </w:r>
      <w:r>
        <w:rPr>
          <w:rFonts w:hint="eastAsia" w:ascii="方正仿宋简体" w:hAnsi="方正仿宋简体" w:eastAsia="方正仿宋简体" w:cs="方正仿宋简体"/>
          <w:bCs/>
          <w:color w:val="FF0000"/>
          <w:kern w:val="0"/>
          <w:sz w:val="32"/>
          <w:szCs w:val="32"/>
          <w:highlight w:val="none"/>
        </w:rPr>
        <w:t>竣工结算按实际工作量结算，按2014 年《江苏省安装工程计价表》，《江苏省建筑与装饰工程计价表（2014年版）》、《江苏省建设工程费用定额（2014年）》苏建价[2014]299号。主、辅价格按照镇江市当期造价信息价计价。如当期信息价没有的，以甲方核定的为准。甲方委托索普集团审计部进行审计，除本合同特别约定的外，其余参照索普集团相关规定执行。</w:t>
      </w:r>
    </w:p>
    <w:p w14:paraId="24DE283C">
      <w:pPr>
        <w:adjustRightInd w:val="0"/>
        <w:snapToGrid w:val="0"/>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lang w:eastAsia="zh-CN"/>
        </w:rPr>
        <w:t>（四）</w:t>
      </w:r>
      <w:r>
        <w:rPr>
          <w:rFonts w:hint="eastAsia" w:ascii="方正仿宋简体" w:hAnsi="方正仿宋简体" w:eastAsia="方正仿宋简体" w:cs="方正仿宋简体"/>
          <w:bCs/>
          <w:kern w:val="1"/>
          <w:sz w:val="32"/>
          <w:szCs w:val="32"/>
        </w:rPr>
        <w:t>本项目</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通过</w:t>
      </w:r>
      <w:r>
        <w:rPr>
          <w:rFonts w:hint="eastAsia" w:ascii="方正仿宋简体" w:hAnsi="方正仿宋简体" w:eastAsia="方正仿宋简体" w:cs="方正仿宋简体"/>
          <w:bCs/>
          <w:color w:val="FF0000"/>
          <w:kern w:val="1"/>
          <w:sz w:val="32"/>
          <w:szCs w:val="32"/>
        </w:rPr>
        <w:t>线下</w:t>
      </w:r>
      <w:r>
        <w:rPr>
          <w:rFonts w:hint="eastAsia" w:ascii="方正仿宋简体" w:hAnsi="方正仿宋简体" w:eastAsia="方正仿宋简体" w:cs="方正仿宋简体"/>
          <w:bCs/>
          <w:kern w:val="1"/>
          <w:sz w:val="32"/>
          <w:szCs w:val="32"/>
        </w:rPr>
        <w:t>方式进行：</w:t>
      </w:r>
    </w:p>
    <w:p w14:paraId="7E0F4D77">
      <w:pPr>
        <w:pStyle w:val="7"/>
        <w:spacing w:after="0"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Cs/>
          <w:kern w:val="1"/>
          <w:sz w:val="32"/>
          <w:szCs w:val="32"/>
        </w:rPr>
        <w:t>采用线下</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应</w:t>
      </w:r>
      <w:r>
        <w:rPr>
          <w:rFonts w:hint="eastAsia" w:ascii="方正仿宋简体" w:hAnsi="方正仿宋简体" w:eastAsia="方正仿宋简体" w:cs="方正仿宋简体"/>
          <w:bCs/>
          <w:sz w:val="32"/>
          <w:szCs w:val="32"/>
        </w:rPr>
        <w:t>将报价书及相关资料以</w:t>
      </w:r>
      <w:r>
        <w:rPr>
          <w:rFonts w:hint="eastAsia" w:ascii="方正仿宋简体" w:hAnsi="方正仿宋简体" w:eastAsia="方正仿宋简体" w:cs="方正仿宋简体"/>
          <w:bCs/>
          <w:sz w:val="32"/>
          <w:szCs w:val="32"/>
          <w:lang w:eastAsia="zh-CN"/>
        </w:rPr>
        <w:t>密封袋</w:t>
      </w:r>
      <w:r>
        <w:rPr>
          <w:rFonts w:hint="eastAsia" w:ascii="方正仿宋简体" w:hAnsi="方正仿宋简体" w:eastAsia="方正仿宋简体" w:cs="方正仿宋简体"/>
          <w:bCs/>
          <w:sz w:val="32"/>
          <w:szCs w:val="32"/>
        </w:rPr>
        <w:t>形式送达并加盖公章；在</w:t>
      </w:r>
      <w:r>
        <w:rPr>
          <w:rFonts w:hint="eastAsia" w:ascii="方正仿宋简体" w:hAnsi="方正仿宋简体" w:eastAsia="方正仿宋简体" w:cs="方正仿宋简体"/>
          <w:bCs/>
          <w:sz w:val="32"/>
          <w:szCs w:val="32"/>
          <w:lang w:eastAsia="zh-CN"/>
        </w:rPr>
        <w:t>密封袋</w:t>
      </w:r>
      <w:r>
        <w:rPr>
          <w:rFonts w:hint="eastAsia" w:ascii="方正仿宋简体" w:hAnsi="方正仿宋简体" w:eastAsia="方正仿宋简体" w:cs="方正仿宋简体"/>
          <w:bCs/>
          <w:sz w:val="32"/>
          <w:szCs w:val="32"/>
        </w:rPr>
        <w:t>封面上需注明</w:t>
      </w:r>
      <w:r>
        <w:rPr>
          <w:rFonts w:hint="eastAsia" w:ascii="方正仿宋简体" w:hAnsi="方正仿宋简体" w:eastAsia="方正仿宋简体" w:cs="方正仿宋简体"/>
          <w:bCs/>
          <w:sz w:val="32"/>
          <w:szCs w:val="32"/>
          <w:lang w:eastAsia="zh-CN"/>
        </w:rPr>
        <w:t>报价</w:t>
      </w:r>
      <w:r>
        <w:rPr>
          <w:rFonts w:hint="eastAsia" w:ascii="方正仿宋简体" w:hAnsi="方正仿宋简体" w:eastAsia="方正仿宋简体" w:cs="方正仿宋简体"/>
          <w:bCs/>
          <w:sz w:val="32"/>
          <w:szCs w:val="32"/>
        </w:rPr>
        <w:t>项目名称、</w:t>
      </w:r>
      <w:r>
        <w:rPr>
          <w:rFonts w:hint="eastAsia" w:ascii="方正仿宋简体" w:hAnsi="方正仿宋简体" w:eastAsia="方正仿宋简体" w:cs="方正仿宋简体"/>
          <w:bCs/>
          <w:sz w:val="32"/>
          <w:szCs w:val="32"/>
          <w:lang w:eastAsia="zh-CN"/>
        </w:rPr>
        <w:t>报价</w:t>
      </w:r>
      <w:r>
        <w:rPr>
          <w:rFonts w:hint="eastAsia" w:ascii="方正仿宋简体" w:hAnsi="方正仿宋简体" w:eastAsia="方正仿宋简体" w:cs="方正仿宋简体"/>
          <w:bCs/>
          <w:sz w:val="32"/>
          <w:szCs w:val="32"/>
        </w:rPr>
        <w:t>方名称、联系人、联系电话等；</w:t>
      </w:r>
      <w:r>
        <w:rPr>
          <w:rFonts w:hint="eastAsia" w:ascii="方正仿宋简体" w:hAnsi="方正仿宋简体" w:eastAsia="方正仿宋简体" w:cs="方正仿宋简体"/>
          <w:kern w:val="1"/>
          <w:sz w:val="32"/>
          <w:szCs w:val="32"/>
        </w:rPr>
        <w:t>并要求在</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截止时间之前送达，逾期将作为</w:t>
      </w:r>
      <w:r>
        <w:rPr>
          <w:rFonts w:hint="eastAsia" w:ascii="方正仿宋简体" w:hAnsi="方正仿宋简体" w:eastAsia="方正仿宋简体" w:cs="方正仿宋简体"/>
          <w:kern w:val="1"/>
          <w:sz w:val="32"/>
          <w:szCs w:val="32"/>
          <w:lang w:eastAsia="zh-CN"/>
        </w:rPr>
        <w:t>无效报价</w:t>
      </w:r>
      <w:r>
        <w:rPr>
          <w:rFonts w:hint="eastAsia" w:ascii="方正仿宋简体" w:hAnsi="方正仿宋简体" w:eastAsia="方正仿宋简体" w:cs="方正仿宋简体"/>
          <w:kern w:val="1"/>
          <w:sz w:val="32"/>
          <w:szCs w:val="32"/>
        </w:rPr>
        <w:t>处理</w:t>
      </w:r>
      <w:r>
        <w:rPr>
          <w:rFonts w:hint="eastAsia" w:ascii="方正仿宋简体" w:hAnsi="方正仿宋简体" w:eastAsia="方正仿宋简体" w:cs="方正仿宋简体"/>
          <w:bCs/>
          <w:kern w:val="1"/>
          <w:sz w:val="32"/>
          <w:szCs w:val="32"/>
        </w:rPr>
        <w:t>。</w:t>
      </w:r>
    </w:p>
    <w:p w14:paraId="3544F6ED">
      <w:pPr>
        <w:wordWrap w:val="0"/>
        <w:adjustRightInd w:val="0"/>
        <w:snapToGrid w:val="0"/>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w:t>
      </w:r>
      <w:r>
        <w:rPr>
          <w:rFonts w:hint="eastAsia" w:ascii="方正楷体_GBK" w:hAnsi="方正楷体_GBK" w:eastAsia="方正楷体_GBK" w:cs="方正楷体_GBK"/>
          <w:bCs/>
          <w:kern w:val="1"/>
          <w:sz w:val="32"/>
          <w:szCs w:val="32"/>
          <w:lang w:val="en-US" w:eastAsia="zh-CN"/>
        </w:rPr>
        <w:t>五</w:t>
      </w:r>
      <w:r>
        <w:rPr>
          <w:rFonts w:hint="eastAsia" w:ascii="方正楷体_GBK" w:hAnsi="方正楷体_GBK" w:eastAsia="方正楷体_GBK" w:cs="方正楷体_GBK"/>
          <w:bCs/>
          <w:kern w:val="1"/>
          <w:sz w:val="32"/>
          <w:szCs w:val="32"/>
        </w:rPr>
        <w:t>）</w:t>
      </w:r>
      <w:r>
        <w:rPr>
          <w:rFonts w:hint="eastAsia" w:ascii="方正仿宋简体" w:hAnsi="方正仿宋简体" w:eastAsia="方正仿宋简体" w:cs="方正仿宋简体"/>
          <w:bCs/>
          <w:kern w:val="1"/>
          <w:sz w:val="32"/>
          <w:szCs w:val="32"/>
        </w:rPr>
        <w:t>采用线下</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的，</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文件请密封邮寄：</w:t>
      </w:r>
    </w:p>
    <w:p w14:paraId="30B377D5">
      <w:pPr>
        <w:pStyle w:val="26"/>
        <w:tabs>
          <w:tab w:val="left" w:pos="180"/>
        </w:tabs>
        <w:wordWrap w:val="0"/>
        <w:adjustRightInd w:val="0"/>
        <w:snapToGrid w:val="0"/>
        <w:spacing w:line="600" w:lineRule="exact"/>
        <w:ind w:firstLine="640"/>
        <w:jc w:val="left"/>
        <w:rPr>
          <w:rFonts w:hint="eastAsia" w:ascii="方正仿宋简体" w:hAnsi="方正仿宋简体" w:eastAsia="方正仿宋简体" w:cs="方正仿宋简体"/>
          <w:bCs/>
          <w:kern w:val="1"/>
          <w:sz w:val="30"/>
          <w:szCs w:val="30"/>
        </w:rPr>
      </w:pPr>
      <w:r>
        <w:rPr>
          <w:rFonts w:hint="eastAsia" w:ascii="方正仿宋简体" w:hAnsi="方正仿宋简体" w:eastAsia="方正仿宋简体" w:cs="方正仿宋简体"/>
          <w:bCs/>
          <w:kern w:val="1"/>
          <w:sz w:val="32"/>
          <w:szCs w:val="32"/>
        </w:rPr>
        <w:t>公司：</w:t>
      </w:r>
      <w:r>
        <w:rPr>
          <w:rFonts w:hint="eastAsia" w:ascii="方正仿宋简体" w:hAnsi="方正仿宋简体" w:eastAsia="方正仿宋简体" w:cs="方正仿宋简体"/>
          <w:bCs/>
          <w:kern w:val="1"/>
          <w:sz w:val="30"/>
          <w:szCs w:val="30"/>
        </w:rPr>
        <w:t>镇江海纳川物流产业发展有限责任公司审计风控部</w:t>
      </w:r>
    </w:p>
    <w:p w14:paraId="1E77B91D">
      <w:pPr>
        <w:wordWrap w:val="0"/>
        <w:adjustRightInd w:val="0"/>
        <w:snapToGrid w:val="0"/>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地址：江苏省镇江市京口区求索路66号</w:t>
      </w:r>
    </w:p>
    <w:p w14:paraId="38C2AEBA">
      <w:pPr>
        <w:wordWrap w:val="0"/>
        <w:adjustRightInd w:val="0"/>
        <w:snapToGrid w:val="0"/>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邮编：212006</w:t>
      </w:r>
    </w:p>
    <w:p w14:paraId="73E0A5CA">
      <w:pPr>
        <w:wordWrap w:val="0"/>
        <w:adjustRightInd w:val="0"/>
        <w:snapToGrid w:val="0"/>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收件人：杨雨琦</w:t>
      </w:r>
    </w:p>
    <w:p w14:paraId="7BDF6016">
      <w:pPr>
        <w:wordWrap w:val="0"/>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联系电话：13952943464</w:t>
      </w:r>
    </w:p>
    <w:p w14:paraId="7E3BCA18">
      <w:pPr>
        <w:adjustRightInd w:val="0"/>
        <w:snapToGrid w:val="0"/>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（六）</w:t>
      </w:r>
      <w:r>
        <w:rPr>
          <w:rFonts w:hint="eastAsia" w:ascii="方正仿宋简体" w:hAnsi="方正仿宋简体" w:eastAsia="方正仿宋简体" w:cs="方正仿宋简体"/>
          <w:bCs/>
          <w:kern w:val="1"/>
          <w:sz w:val="32"/>
          <w:szCs w:val="32"/>
        </w:rPr>
        <w:t>凡对</w:t>
      </w:r>
      <w:r>
        <w:rPr>
          <w:rFonts w:hint="eastAsia" w:ascii="方正仿宋简体" w:hAnsi="方正仿宋简体" w:eastAsia="方正仿宋简体" w:cs="方正仿宋简体"/>
          <w:bCs/>
          <w:kern w:val="1"/>
          <w:sz w:val="32"/>
          <w:szCs w:val="32"/>
          <w:lang w:val="en-US" w:eastAsia="zh-CN"/>
        </w:rPr>
        <w:t>比选文书</w:t>
      </w:r>
      <w:r>
        <w:rPr>
          <w:rFonts w:hint="eastAsia" w:ascii="方正仿宋简体" w:hAnsi="方正仿宋简体" w:eastAsia="方正仿宋简体" w:cs="方正仿宋简体"/>
          <w:bCs/>
          <w:kern w:val="1"/>
          <w:sz w:val="32"/>
          <w:szCs w:val="32"/>
        </w:rPr>
        <w:t>条款有疑义的，请在</w:t>
      </w:r>
      <w:r>
        <w:rPr>
          <w:rFonts w:hint="eastAsia" w:ascii="方正仿宋简体" w:hAnsi="方正仿宋简体" w:eastAsia="方正仿宋简体" w:cs="方正仿宋简体"/>
          <w:bCs/>
          <w:kern w:val="1"/>
          <w:sz w:val="32"/>
          <w:szCs w:val="32"/>
          <w:lang w:val="en-US" w:eastAsia="zh-CN"/>
        </w:rPr>
        <w:t>评审</w:t>
      </w:r>
      <w:r>
        <w:rPr>
          <w:rFonts w:hint="eastAsia" w:ascii="方正仿宋简体" w:hAnsi="方正仿宋简体" w:eastAsia="方正仿宋简体" w:cs="方正仿宋简体"/>
          <w:bCs/>
          <w:kern w:val="1"/>
          <w:sz w:val="32"/>
          <w:szCs w:val="32"/>
        </w:rPr>
        <w:t>前按以下方式联系：</w:t>
      </w:r>
    </w:p>
    <w:p w14:paraId="4DC5C4CC">
      <w:pPr>
        <w:pStyle w:val="26"/>
        <w:tabs>
          <w:tab w:val="left" w:pos="180"/>
        </w:tabs>
        <w:wordWrap w:val="0"/>
        <w:adjustRightInd w:val="0"/>
        <w:snapToGrid w:val="0"/>
        <w:spacing w:line="600" w:lineRule="exact"/>
        <w:ind w:firstLine="640"/>
        <w:jc w:val="left"/>
        <w:rPr>
          <w:rFonts w:hint="eastAsia"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联系单位：镇江海纳川物流产业发展有限责任公司</w:t>
      </w:r>
    </w:p>
    <w:p w14:paraId="32988146">
      <w:pPr>
        <w:adjustRightInd w:val="0"/>
        <w:snapToGrid w:val="0"/>
        <w:spacing w:line="600" w:lineRule="exact"/>
        <w:jc w:val="left"/>
        <w:rPr>
          <w:rFonts w:hint="eastAsia"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 xml:space="preserve">    地址：江苏省镇江市京口区求索路66号，邮编：212006</w:t>
      </w:r>
    </w:p>
    <w:p w14:paraId="445C4AAD">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部门联系人：</w:t>
      </w:r>
      <w:r>
        <w:rPr>
          <w:rFonts w:hint="eastAsia" w:ascii="方正仿宋简体" w:hAnsi="方正仿宋简体" w:eastAsia="方正仿宋简体" w:cs="方正仿宋简体"/>
          <w:bCs/>
          <w:kern w:val="1"/>
          <w:sz w:val="32"/>
          <w:szCs w:val="32"/>
          <w:lang w:eastAsia="zh-CN"/>
        </w:rPr>
        <w:t>桓琤</w:t>
      </w:r>
      <w:r>
        <w:rPr>
          <w:rFonts w:hint="eastAsia" w:ascii="方正仿宋简体" w:hAnsi="方正仿宋简体" w:eastAsia="方正仿宋简体" w:cs="方正仿宋简体"/>
          <w:bCs/>
          <w:kern w:val="1"/>
          <w:sz w:val="32"/>
          <w:szCs w:val="32"/>
          <w:lang w:val="en-US" w:eastAsia="zh-CN"/>
        </w:rPr>
        <w:t xml:space="preserve">   </w:t>
      </w:r>
      <w:r>
        <w:rPr>
          <w:rFonts w:hint="eastAsia" w:ascii="方正仿宋简体" w:hAnsi="方正仿宋简体" w:eastAsia="方正仿宋简体" w:cs="方正仿宋简体"/>
          <w:bCs/>
          <w:kern w:val="1"/>
          <w:sz w:val="32"/>
          <w:szCs w:val="32"/>
        </w:rPr>
        <w:t xml:space="preserve">   电话：</w:t>
      </w:r>
      <w:r>
        <w:rPr>
          <w:rFonts w:hint="eastAsia" w:ascii="方正仿宋简体" w:hAnsi="方正仿宋简体" w:eastAsia="方正仿宋简体" w:cs="方正仿宋简体"/>
          <w:bCs/>
          <w:kern w:val="1"/>
          <w:sz w:val="32"/>
          <w:szCs w:val="32"/>
          <w:lang w:val="en-US" w:eastAsia="zh-CN"/>
        </w:rPr>
        <w:t>15262929337</w:t>
      </w:r>
      <w:r>
        <w:rPr>
          <w:rFonts w:hint="eastAsia" w:ascii="方正仿宋简体" w:hAnsi="方正仿宋简体" w:eastAsia="方正仿宋简体" w:cs="方正仿宋简体"/>
          <w:bCs/>
          <w:color w:val="FF0000"/>
          <w:kern w:val="1"/>
          <w:sz w:val="32"/>
          <w:szCs w:val="32"/>
        </w:rPr>
        <w:t xml:space="preserve"> </w:t>
      </w:r>
    </w:p>
    <w:p w14:paraId="4EA63BE3">
      <w:pPr>
        <w:pStyle w:val="8"/>
        <w:numPr>
          <w:ilvl w:val="0"/>
          <w:numId w:val="1"/>
        </w:numPr>
        <w:spacing w:line="600" w:lineRule="exact"/>
        <w:ind w:firstLine="640" w:firstLineChars="200"/>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lang w:val="en-US" w:eastAsia="zh-CN"/>
        </w:rPr>
        <w:t>评审流程</w:t>
      </w:r>
      <w:r>
        <w:rPr>
          <w:rFonts w:hint="eastAsia" w:ascii="方正黑体_GBK" w:hAnsi="方正黑体_GBK" w:eastAsia="方正黑体_GBK" w:cs="方正黑体_GBK"/>
          <w:kern w:val="2"/>
          <w:sz w:val="32"/>
          <w:szCs w:val="32"/>
        </w:rPr>
        <w:t>：</w:t>
      </w:r>
    </w:p>
    <w:p w14:paraId="2C7741CF">
      <w:pPr>
        <w:pStyle w:val="8"/>
        <w:numPr>
          <w:ilvl w:val="0"/>
          <w:numId w:val="0"/>
        </w:numPr>
        <w:spacing w:line="600" w:lineRule="exact"/>
        <w:ind w:firstLine="640" w:firstLineChars="200"/>
        <w:rPr>
          <w:rFonts w:hint="default" w:ascii="方正黑体_GBK" w:hAnsi="方正黑体_GBK" w:eastAsia="方正黑体_GBK" w:cs="方正黑体_GBK"/>
          <w:kern w:val="2"/>
          <w:sz w:val="32"/>
          <w:szCs w:val="32"/>
          <w:lang w:val="en-US" w:eastAsia="zh-CN"/>
        </w:rPr>
      </w:pPr>
      <w:r>
        <w:rPr>
          <w:rFonts w:hint="eastAsia" w:ascii="方正楷体_GBK" w:hAnsi="方正楷体_GBK" w:eastAsia="方正楷体_GBK" w:cs="方正楷体_GBK"/>
          <w:bCs/>
          <w:kern w:val="1"/>
          <w:sz w:val="32"/>
          <w:szCs w:val="32"/>
          <w:lang w:val="en-US" w:eastAsia="zh-CN" w:bidi="ar-SA"/>
        </w:rPr>
        <w:t>（一）</w:t>
      </w:r>
      <w:r>
        <w:rPr>
          <w:rFonts w:hint="eastAsia" w:ascii="方正仿宋简体" w:hAnsi="方正仿宋简体" w:eastAsia="方正仿宋简体" w:cs="方正仿宋简体"/>
          <w:bCs/>
          <w:kern w:val="1"/>
          <w:sz w:val="32"/>
          <w:szCs w:val="32"/>
          <w:lang w:val="en-US" w:eastAsia="zh-CN" w:bidi="ar-SA"/>
        </w:rPr>
        <w:t>评审</w:t>
      </w:r>
    </w:p>
    <w:p w14:paraId="37BE8A67">
      <w:pPr>
        <w:pStyle w:val="7"/>
        <w:spacing w:after="0" w:line="600" w:lineRule="exact"/>
        <w:ind w:firstLine="640" w:firstLineChars="200"/>
        <w:rPr>
          <w:rFonts w:hint="eastAsia" w:ascii="方正仿宋简体" w:hAnsi="方正仿宋简体" w:eastAsia="方正仿宋简体" w:cs="方正仿宋简体"/>
          <w:bCs/>
          <w:kern w:val="1"/>
          <w:sz w:val="32"/>
          <w:szCs w:val="32"/>
          <w:lang w:val="en-US" w:eastAsia="zh-CN" w:bidi="ar-SA"/>
        </w:rPr>
      </w:pPr>
      <w:r>
        <w:rPr>
          <w:rFonts w:hint="eastAsia" w:ascii="方正仿宋简体" w:hAnsi="方正仿宋简体" w:eastAsia="方正仿宋简体" w:cs="方正仿宋简体"/>
          <w:bCs/>
          <w:kern w:val="1"/>
          <w:sz w:val="32"/>
          <w:szCs w:val="32"/>
          <w:lang w:val="en-US" w:eastAsia="zh-CN" w:bidi="ar-SA"/>
        </w:rPr>
        <w:t>本项目由采购人组织评审小组负责评审工作，对各供应商报价进行评审，确定最终成交人。</w:t>
      </w:r>
    </w:p>
    <w:p w14:paraId="57C8E207">
      <w:pPr>
        <w:pStyle w:val="7"/>
        <w:spacing w:after="0" w:line="600" w:lineRule="exact"/>
        <w:ind w:firstLine="640" w:firstLineChars="200"/>
        <w:rPr>
          <w:rFonts w:hint="eastAsia"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1.请各供应商保持通讯畅通，便于评审小组在评审现场电话联系</w:t>
      </w:r>
      <w:r>
        <w:rPr>
          <w:rFonts w:hint="eastAsia" w:ascii="方正仿宋简体" w:hAnsi="方正仿宋简体" w:eastAsia="方正仿宋简体" w:cs="方正仿宋简体"/>
          <w:sz w:val="32"/>
          <w:szCs w:val="32"/>
        </w:rPr>
        <w:t>确认</w:t>
      </w:r>
      <w:r>
        <w:rPr>
          <w:rFonts w:hint="eastAsia" w:ascii="方正仿宋简体" w:hAnsi="方正仿宋简体" w:eastAsia="方正仿宋简体" w:cs="方正仿宋简体"/>
          <w:sz w:val="32"/>
          <w:szCs w:val="32"/>
          <w:lang w:eastAsia="zh-CN"/>
        </w:rPr>
        <w:t>比选文书</w:t>
      </w:r>
      <w:r>
        <w:rPr>
          <w:rFonts w:hint="eastAsia" w:ascii="方正仿宋简体" w:hAnsi="方正仿宋简体" w:eastAsia="方正仿宋简体" w:cs="方正仿宋简体"/>
          <w:sz w:val="32"/>
          <w:szCs w:val="32"/>
        </w:rPr>
        <w:t>中的相关信息，</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人必须及时回复</w:t>
      </w:r>
      <w:r>
        <w:rPr>
          <w:rFonts w:hint="eastAsia" w:ascii="方正仿宋简体" w:hAnsi="方正仿宋简体" w:eastAsia="方正仿宋简体" w:cs="方正仿宋简体"/>
          <w:sz w:val="32"/>
          <w:szCs w:val="32"/>
          <w:lang w:eastAsia="zh-CN"/>
        </w:rPr>
        <w:t>评审</w:t>
      </w:r>
      <w:r>
        <w:rPr>
          <w:rFonts w:hint="eastAsia" w:ascii="方正仿宋简体" w:hAnsi="方正仿宋简体" w:eastAsia="方正仿宋简体" w:cs="方正仿宋简体"/>
          <w:sz w:val="32"/>
          <w:szCs w:val="32"/>
        </w:rPr>
        <w:t>过程中</w:t>
      </w:r>
      <w:r>
        <w:rPr>
          <w:rFonts w:hint="eastAsia" w:ascii="方正仿宋简体" w:hAnsi="方正仿宋简体" w:eastAsia="方正仿宋简体" w:cs="方正仿宋简体"/>
          <w:sz w:val="32"/>
          <w:szCs w:val="32"/>
          <w:lang w:eastAsia="zh-CN"/>
        </w:rPr>
        <w:t>采购</w:t>
      </w:r>
      <w:r>
        <w:rPr>
          <w:rFonts w:hint="eastAsia" w:ascii="方正仿宋简体" w:hAnsi="方正仿宋简体" w:eastAsia="方正仿宋简体" w:cs="方正仿宋简体"/>
          <w:sz w:val="32"/>
          <w:szCs w:val="32"/>
        </w:rPr>
        <w:t>人提出的问题，合理解释</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文件与</w:t>
      </w:r>
      <w:r>
        <w:rPr>
          <w:rFonts w:hint="eastAsia" w:ascii="方正仿宋简体" w:hAnsi="方正仿宋简体" w:eastAsia="方正仿宋简体" w:cs="方正仿宋简体"/>
          <w:sz w:val="32"/>
          <w:szCs w:val="32"/>
          <w:lang w:eastAsia="zh-CN"/>
        </w:rPr>
        <w:t>比选文书</w:t>
      </w:r>
      <w:r>
        <w:rPr>
          <w:rFonts w:hint="eastAsia" w:ascii="方正仿宋简体" w:hAnsi="方正仿宋简体" w:eastAsia="方正仿宋简体" w:cs="方正仿宋简体"/>
          <w:sz w:val="32"/>
          <w:szCs w:val="32"/>
        </w:rPr>
        <w:t>的偏离。如</w:t>
      </w:r>
      <w:r>
        <w:rPr>
          <w:rFonts w:hint="eastAsia" w:ascii="方正仿宋简体" w:hAnsi="方正仿宋简体" w:eastAsia="方正仿宋简体" w:cs="方正仿宋简体"/>
          <w:sz w:val="32"/>
          <w:szCs w:val="32"/>
          <w:lang w:eastAsia="zh-CN"/>
        </w:rPr>
        <w:t>评审</w:t>
      </w:r>
      <w:r>
        <w:rPr>
          <w:rFonts w:hint="eastAsia" w:ascii="方正仿宋简体" w:hAnsi="方正仿宋简体" w:eastAsia="方正仿宋简体" w:cs="方正仿宋简体"/>
          <w:sz w:val="32"/>
          <w:szCs w:val="32"/>
        </w:rPr>
        <w:t>小组</w:t>
      </w:r>
      <w:r>
        <w:rPr>
          <w:rFonts w:hint="eastAsia" w:ascii="方正仿宋简体" w:hAnsi="方正仿宋简体" w:eastAsia="方正仿宋简体" w:cs="方正仿宋简体"/>
          <w:sz w:val="32"/>
          <w:szCs w:val="32"/>
          <w:lang w:eastAsia="zh-CN"/>
        </w:rPr>
        <w:t>在评审</w:t>
      </w:r>
      <w:r>
        <w:rPr>
          <w:rFonts w:hint="eastAsia" w:ascii="方正仿宋简体" w:hAnsi="方正仿宋简体" w:eastAsia="方正仿宋简体" w:cs="方正仿宋简体"/>
          <w:sz w:val="32"/>
          <w:szCs w:val="32"/>
        </w:rPr>
        <w:t>现场10分钟内电话联系不上</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人，且</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文件与</w:t>
      </w:r>
      <w:r>
        <w:rPr>
          <w:rFonts w:hint="eastAsia" w:ascii="方正仿宋简体" w:hAnsi="方正仿宋简体" w:eastAsia="方正仿宋简体" w:cs="方正仿宋简体"/>
          <w:sz w:val="32"/>
          <w:szCs w:val="32"/>
          <w:lang w:eastAsia="zh-CN"/>
        </w:rPr>
        <w:t>比选文书</w:t>
      </w:r>
      <w:r>
        <w:rPr>
          <w:rFonts w:hint="eastAsia" w:ascii="方正仿宋简体" w:hAnsi="方正仿宋简体" w:eastAsia="方正仿宋简体" w:cs="方正仿宋简体"/>
          <w:sz w:val="32"/>
          <w:szCs w:val="32"/>
        </w:rPr>
        <w:t>的偏离影响</w:t>
      </w:r>
      <w:r>
        <w:rPr>
          <w:rFonts w:hint="eastAsia" w:ascii="方正仿宋简体" w:hAnsi="方正仿宋简体" w:eastAsia="方正仿宋简体" w:cs="方正仿宋简体"/>
          <w:sz w:val="32"/>
          <w:szCs w:val="32"/>
          <w:lang w:eastAsia="zh-CN"/>
        </w:rPr>
        <w:t>中选</w:t>
      </w:r>
      <w:r>
        <w:rPr>
          <w:rFonts w:hint="eastAsia" w:ascii="方正仿宋简体" w:hAnsi="方正仿宋简体" w:eastAsia="方正仿宋简体" w:cs="方正仿宋简体"/>
          <w:sz w:val="32"/>
          <w:szCs w:val="32"/>
        </w:rPr>
        <w:t>结果，则视为</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人主动放弃本项目</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评审</w:t>
      </w:r>
      <w:r>
        <w:rPr>
          <w:rFonts w:hint="eastAsia" w:ascii="方正仿宋简体" w:hAnsi="方正仿宋简体" w:eastAsia="方正仿宋简体" w:cs="方正仿宋简体"/>
          <w:sz w:val="32"/>
          <w:szCs w:val="32"/>
        </w:rPr>
        <w:t>结束后不再接受</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人的任何解释</w:t>
      </w:r>
      <w:r>
        <w:rPr>
          <w:rFonts w:hint="eastAsia" w:ascii="方正仿宋简体" w:hAnsi="方正仿宋简体" w:eastAsia="方正仿宋简体" w:cs="方正仿宋简体"/>
          <w:bCs/>
          <w:kern w:val="1"/>
          <w:sz w:val="32"/>
          <w:szCs w:val="32"/>
        </w:rPr>
        <w:t>。</w:t>
      </w:r>
    </w:p>
    <w:p w14:paraId="4F522DA8">
      <w:pPr>
        <w:pStyle w:val="7"/>
        <w:spacing w:after="0"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Cs/>
          <w:kern w:val="1"/>
          <w:sz w:val="32"/>
          <w:szCs w:val="32"/>
        </w:rPr>
        <w:t xml:space="preserve">2.评审小组不得泄露各供应商的报价。   </w:t>
      </w:r>
    </w:p>
    <w:p w14:paraId="37B59B8F">
      <w:pPr>
        <w:spacing w:line="360" w:lineRule="auto"/>
        <w:ind w:firstLine="640" w:firstLineChars="200"/>
        <w:jc w:val="left"/>
        <w:rPr>
          <w:rFonts w:hint="eastAsia" w:ascii="方正仿宋简体" w:hAnsi="方正仿宋简体" w:eastAsia="方正仿宋简体" w:cs="方正仿宋简体"/>
          <w:sz w:val="32"/>
          <w:szCs w:val="32"/>
          <w:lang w:val="en-US" w:eastAsia="zh-CN"/>
        </w:rPr>
      </w:pPr>
      <w:r>
        <w:rPr>
          <w:rFonts w:hint="eastAsia" w:ascii="方正楷体_GBK" w:hAnsi="方正楷体_GBK" w:eastAsia="方正楷体_GBK" w:cs="方正楷体_GBK"/>
          <w:bCs/>
          <w:kern w:val="1"/>
          <w:sz w:val="32"/>
          <w:szCs w:val="32"/>
        </w:rPr>
        <w:t>（二）</w:t>
      </w:r>
      <w:r>
        <w:rPr>
          <w:rFonts w:hint="eastAsia" w:ascii="方正仿宋简体" w:hAnsi="方正仿宋简体" w:eastAsia="方正仿宋简体" w:cs="方正仿宋简体"/>
          <w:bCs/>
          <w:kern w:val="1"/>
          <w:sz w:val="32"/>
          <w:szCs w:val="32"/>
        </w:rPr>
        <w:t>评</w:t>
      </w:r>
      <w:r>
        <w:rPr>
          <w:rFonts w:hint="eastAsia" w:ascii="方正仿宋简体" w:hAnsi="方正仿宋简体" w:eastAsia="方正仿宋简体" w:cs="方正仿宋简体"/>
          <w:bCs/>
          <w:kern w:val="1"/>
          <w:sz w:val="32"/>
          <w:szCs w:val="32"/>
          <w:lang w:val="en-US" w:eastAsia="zh-CN"/>
        </w:rPr>
        <w:t>定</w:t>
      </w:r>
    </w:p>
    <w:p w14:paraId="500F12C7">
      <w:pPr>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1.综合</w:t>
      </w:r>
    </w:p>
    <w:p w14:paraId="7509D2A4">
      <w:pPr>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采取综合评审方法进行打分，具体按价格得分、技术得分、商务得分（得分比例根据货物内容确定）三个方面进行评审，并按综合得分由高到低顺序推选一名</w:t>
      </w:r>
      <w:r>
        <w:rPr>
          <w:rFonts w:hint="eastAsia" w:ascii="方正仿宋简体" w:hAnsi="方正仿宋简体" w:eastAsia="方正仿宋简体" w:cs="方正仿宋简体"/>
          <w:bCs/>
          <w:kern w:val="1"/>
          <w:sz w:val="32"/>
          <w:szCs w:val="32"/>
          <w:lang w:eastAsia="zh-CN"/>
        </w:rPr>
        <w:t>成交</w:t>
      </w:r>
      <w:r>
        <w:rPr>
          <w:rFonts w:hint="eastAsia" w:ascii="方正仿宋简体" w:hAnsi="方正仿宋简体" w:eastAsia="方正仿宋简体" w:cs="方正仿宋简体"/>
          <w:bCs/>
          <w:kern w:val="1"/>
          <w:sz w:val="32"/>
          <w:szCs w:val="32"/>
        </w:rPr>
        <w:t>人。</w:t>
      </w:r>
    </w:p>
    <w:p w14:paraId="1507BF83">
      <w:pPr>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2.通用</w:t>
      </w:r>
      <w:r>
        <w:rPr>
          <w:rFonts w:hint="eastAsia" w:ascii="方正仿宋简体" w:hAnsi="方正仿宋简体" w:eastAsia="方正仿宋简体" w:cs="方正仿宋简体"/>
          <w:color w:val="FF0000"/>
          <w:sz w:val="32"/>
          <w:szCs w:val="32"/>
        </w:rPr>
        <w:t>（本次采用该种</w:t>
      </w:r>
      <w:r>
        <w:rPr>
          <w:rFonts w:hint="eastAsia" w:ascii="方正仿宋简体" w:hAnsi="方正仿宋简体" w:eastAsia="方正仿宋简体" w:cs="方正仿宋简体"/>
          <w:color w:val="FF0000"/>
          <w:sz w:val="32"/>
          <w:szCs w:val="32"/>
          <w:lang w:eastAsia="zh-CN"/>
        </w:rPr>
        <w:t>评审</w:t>
      </w:r>
      <w:r>
        <w:rPr>
          <w:rFonts w:hint="eastAsia" w:ascii="方正仿宋简体" w:hAnsi="方正仿宋简体" w:eastAsia="方正仿宋简体" w:cs="方正仿宋简体"/>
          <w:color w:val="FF0000"/>
          <w:sz w:val="32"/>
          <w:szCs w:val="32"/>
        </w:rPr>
        <w:t>方式）</w:t>
      </w:r>
    </w:p>
    <w:p w14:paraId="242B467A">
      <w:pPr>
        <w:spacing w:line="600" w:lineRule="exact"/>
        <w:ind w:firstLine="640" w:firstLineChars="200"/>
        <w:jc w:val="left"/>
        <w:rPr>
          <w:rFonts w:hint="eastAsia" w:ascii="方正仿宋简体" w:hAnsi="方正仿宋简体" w:eastAsia="方正仿宋简体" w:cs="方正仿宋简体"/>
          <w:bCs/>
          <w:kern w:val="1"/>
          <w:sz w:val="32"/>
          <w:szCs w:val="32"/>
          <w:highlight w:val="none"/>
        </w:rPr>
      </w:pPr>
      <w:r>
        <w:rPr>
          <w:rFonts w:hint="eastAsia" w:ascii="方正仿宋简体" w:hAnsi="方正仿宋简体" w:eastAsia="方正仿宋简体" w:cs="方正仿宋简体"/>
          <w:bCs/>
          <w:kern w:val="1"/>
          <w:sz w:val="32"/>
          <w:szCs w:val="32"/>
          <w:lang w:val="en-US" w:eastAsia="zh-CN"/>
        </w:rPr>
        <w:t xml:space="preserve"> </w:t>
      </w:r>
      <w:r>
        <w:rPr>
          <w:rFonts w:hint="eastAsia" w:ascii="方正仿宋简体" w:hAnsi="方正仿宋简体" w:eastAsia="方正仿宋简体" w:cs="方正仿宋简体"/>
          <w:bCs/>
          <w:kern w:val="1"/>
          <w:sz w:val="32"/>
          <w:szCs w:val="32"/>
        </w:rPr>
        <w:t>在能够满足采购人技术要求及供货期要求的供应商中选择总价最低的一家供应商作为成交人</w:t>
      </w:r>
      <w:r>
        <w:rPr>
          <w:rFonts w:hint="eastAsia" w:ascii="方正仿宋简体" w:hAnsi="方正仿宋简体" w:eastAsia="方正仿宋简体" w:cs="方正仿宋简体"/>
          <w:bCs/>
          <w:kern w:val="1"/>
          <w:sz w:val="32"/>
          <w:szCs w:val="32"/>
          <w:highlight w:val="none"/>
          <w:lang w:eastAsia="zh-CN"/>
        </w:rPr>
        <w:t>。</w:t>
      </w:r>
    </w:p>
    <w:p w14:paraId="3B7390FE">
      <w:pPr>
        <w:adjustRightInd w:val="0"/>
        <w:snapToGrid w:val="0"/>
        <w:spacing w:line="600" w:lineRule="exact"/>
        <w:ind w:firstLine="640" w:firstLineChars="200"/>
        <w:jc w:val="left"/>
        <w:rPr>
          <w:rFonts w:hint="eastAsia" w:ascii="方正仿宋简体" w:hAnsi="方正仿宋简体" w:eastAsia="方正仿宋简体" w:cs="方正仿宋简体"/>
          <w:bCs/>
          <w:kern w:val="1"/>
          <w:sz w:val="32"/>
          <w:szCs w:val="32"/>
          <w:lang w:eastAsia="zh-CN"/>
        </w:rPr>
      </w:pPr>
      <w:r>
        <w:rPr>
          <w:rFonts w:hint="eastAsia" w:ascii="方正楷体_GBK" w:hAnsi="方正楷体_GBK" w:eastAsia="方正楷体_GBK" w:cs="方正楷体_GBK"/>
          <w:bCs/>
          <w:kern w:val="1"/>
          <w:sz w:val="32"/>
          <w:szCs w:val="32"/>
        </w:rPr>
        <w:t>（三）</w:t>
      </w:r>
      <w:r>
        <w:rPr>
          <w:rFonts w:hint="eastAsia" w:ascii="方正仿宋简体" w:hAnsi="方正仿宋简体" w:eastAsia="方正仿宋简体" w:cs="方正仿宋简体"/>
          <w:bCs/>
          <w:kern w:val="1"/>
          <w:sz w:val="32"/>
          <w:szCs w:val="32"/>
          <w:lang w:eastAsia="zh-CN"/>
        </w:rPr>
        <w:t>询价废止及无效报价</w:t>
      </w:r>
    </w:p>
    <w:p w14:paraId="75E30C2A">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1.</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人如发现</w:t>
      </w:r>
      <w:r>
        <w:rPr>
          <w:rFonts w:hint="eastAsia" w:ascii="方正仿宋简体" w:hAnsi="方正仿宋简体" w:eastAsia="方正仿宋简体" w:cs="方正仿宋简体"/>
          <w:bCs/>
          <w:kern w:val="1"/>
          <w:sz w:val="32"/>
          <w:szCs w:val="32"/>
          <w:lang w:eastAsia="zh-CN"/>
        </w:rPr>
        <w:t>询比价</w:t>
      </w:r>
      <w:r>
        <w:rPr>
          <w:rFonts w:hint="eastAsia" w:ascii="方正仿宋简体" w:hAnsi="方正仿宋简体" w:eastAsia="方正仿宋简体" w:cs="方正仿宋简体"/>
          <w:bCs/>
          <w:kern w:val="1"/>
          <w:sz w:val="32"/>
          <w:szCs w:val="32"/>
        </w:rPr>
        <w:t>过程中有串通报价、陪同报价等扰乱采购人经营秩序的</w:t>
      </w:r>
      <w:r>
        <w:rPr>
          <w:rFonts w:hint="eastAsia" w:ascii="仿宋_GB2312" w:hAnsi="宋体" w:eastAsia="仿宋_GB2312" w:cs="仿宋_GB2312"/>
          <w:i w:val="0"/>
          <w:iCs w:val="0"/>
          <w:caps w:val="0"/>
          <w:color w:val="2C2C2C"/>
          <w:spacing w:val="0"/>
          <w:sz w:val="30"/>
          <w:szCs w:val="30"/>
          <w:shd w:val="clear" w:color="auto" w:fill="FFFFFF"/>
        </w:rPr>
        <w:t>恶劣情况</w:t>
      </w:r>
      <w:r>
        <w:rPr>
          <w:rFonts w:hint="eastAsia" w:ascii="方正仿宋简体" w:hAnsi="方正仿宋简体" w:eastAsia="方正仿宋简体" w:cs="方正仿宋简体"/>
          <w:bCs/>
          <w:kern w:val="1"/>
          <w:sz w:val="32"/>
          <w:szCs w:val="32"/>
        </w:rPr>
        <w:t>，经</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w:t>
      </w:r>
      <w:r>
        <w:rPr>
          <w:rFonts w:hint="eastAsia" w:ascii="方正仿宋简体" w:hAnsi="方正仿宋简体" w:eastAsia="方正仿宋简体" w:cs="方正仿宋简体"/>
          <w:bCs/>
          <w:kern w:val="1"/>
          <w:sz w:val="32"/>
          <w:szCs w:val="32"/>
          <w:lang w:eastAsia="zh-CN"/>
        </w:rPr>
        <w:t>评审</w:t>
      </w:r>
      <w:r>
        <w:rPr>
          <w:rFonts w:hint="eastAsia" w:ascii="方正仿宋简体" w:hAnsi="方正仿宋简体" w:eastAsia="方正仿宋简体" w:cs="方正仿宋简体"/>
          <w:bCs/>
          <w:kern w:val="1"/>
          <w:sz w:val="32"/>
          <w:szCs w:val="32"/>
        </w:rPr>
        <w:t>小组评定可作</w:t>
      </w:r>
      <w:r>
        <w:rPr>
          <w:rFonts w:hint="eastAsia" w:ascii="方正仿宋简体" w:hAnsi="方正仿宋简体" w:eastAsia="方正仿宋简体" w:cs="方正仿宋简体"/>
          <w:bCs/>
          <w:kern w:val="1"/>
          <w:sz w:val="32"/>
          <w:szCs w:val="32"/>
          <w:lang w:eastAsia="zh-CN"/>
        </w:rPr>
        <w:t>询价废止</w:t>
      </w:r>
      <w:r>
        <w:rPr>
          <w:rFonts w:hint="eastAsia" w:ascii="方正仿宋简体" w:hAnsi="方正仿宋简体" w:eastAsia="方正仿宋简体" w:cs="方正仿宋简体"/>
          <w:bCs/>
          <w:kern w:val="1"/>
          <w:sz w:val="32"/>
          <w:szCs w:val="32"/>
        </w:rPr>
        <w:t>处理，并可将相关</w:t>
      </w:r>
      <w:r>
        <w:rPr>
          <w:rFonts w:hint="eastAsia" w:ascii="方正仿宋简体" w:hAnsi="方正仿宋简体" w:eastAsia="方正仿宋简体" w:cs="方正仿宋简体"/>
          <w:bCs/>
          <w:kern w:val="1"/>
          <w:sz w:val="32"/>
          <w:szCs w:val="32"/>
          <w:lang w:eastAsia="zh-CN"/>
        </w:rPr>
        <w:t>供应商</w:t>
      </w:r>
      <w:r>
        <w:rPr>
          <w:rFonts w:hint="eastAsia" w:ascii="方正仿宋简体" w:hAnsi="方正仿宋简体" w:eastAsia="方正仿宋简体" w:cs="方正仿宋简体"/>
          <w:bCs/>
          <w:kern w:val="1"/>
          <w:sz w:val="32"/>
          <w:szCs w:val="32"/>
        </w:rPr>
        <w:t>列入供应商负面清单，一年内不再接受参与</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工作。</w:t>
      </w:r>
    </w:p>
    <w:p w14:paraId="2A5F2192">
      <w:pPr>
        <w:adjustRightInd w:val="0"/>
        <w:snapToGrid w:val="0"/>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仿宋简体" w:hAnsi="方正仿宋简体" w:eastAsia="方正楷体_GBK" w:cs="方正仿宋简体"/>
          <w:bCs/>
          <w:kern w:val="1"/>
          <w:sz w:val="32"/>
          <w:szCs w:val="32"/>
        </w:rPr>
        <w:t>2.</w:t>
      </w:r>
      <w:r>
        <w:rPr>
          <w:rFonts w:hint="eastAsia" w:ascii="方正仿宋简体" w:hAnsi="方正仿宋简体" w:eastAsia="方正仿宋简体" w:cs="方正仿宋简体"/>
          <w:bCs/>
          <w:kern w:val="1"/>
          <w:sz w:val="32"/>
          <w:szCs w:val="32"/>
        </w:rPr>
        <w:t>凡</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人不具备</w:t>
      </w:r>
      <w:r>
        <w:rPr>
          <w:rFonts w:hint="eastAsia" w:ascii="方正仿宋简体" w:hAnsi="方正仿宋简体" w:eastAsia="方正仿宋简体" w:cs="方正仿宋简体"/>
          <w:bCs/>
          <w:color w:val="FF0000"/>
          <w:kern w:val="1"/>
          <w:sz w:val="32"/>
          <w:szCs w:val="32"/>
          <w:lang w:eastAsia="zh-CN"/>
        </w:rPr>
        <w:t>采购</w:t>
      </w:r>
      <w:r>
        <w:rPr>
          <w:rFonts w:hint="eastAsia" w:ascii="方正仿宋简体" w:hAnsi="方正仿宋简体" w:eastAsia="方正仿宋简体" w:cs="方正仿宋简体"/>
          <w:bCs/>
          <w:color w:val="FF0000"/>
          <w:kern w:val="1"/>
          <w:sz w:val="32"/>
          <w:szCs w:val="32"/>
        </w:rPr>
        <w:t>人明确要求资质的</w:t>
      </w:r>
      <w:r>
        <w:rPr>
          <w:rFonts w:hint="eastAsia" w:ascii="方正仿宋简体" w:hAnsi="方正仿宋简体" w:eastAsia="方正仿宋简体" w:cs="方正仿宋简体"/>
          <w:bCs/>
          <w:kern w:val="1"/>
          <w:sz w:val="32"/>
          <w:szCs w:val="32"/>
        </w:rPr>
        <w:t>，或</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文件填写不完整、报价有空项的，或不符合技术要求条款的，或者存在其他不符合</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人有关要求的问题，经</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w:t>
      </w:r>
      <w:r>
        <w:rPr>
          <w:rFonts w:hint="eastAsia" w:ascii="方正仿宋简体" w:hAnsi="方正仿宋简体" w:eastAsia="方正仿宋简体" w:cs="方正仿宋简体"/>
          <w:bCs/>
          <w:kern w:val="1"/>
          <w:sz w:val="32"/>
          <w:szCs w:val="32"/>
          <w:lang w:eastAsia="zh-CN"/>
        </w:rPr>
        <w:t>评审</w:t>
      </w:r>
      <w:r>
        <w:rPr>
          <w:rFonts w:hint="eastAsia" w:ascii="方正仿宋简体" w:hAnsi="方正仿宋简体" w:eastAsia="方正仿宋简体" w:cs="方正仿宋简体"/>
          <w:bCs/>
          <w:kern w:val="1"/>
          <w:sz w:val="32"/>
          <w:szCs w:val="32"/>
        </w:rPr>
        <w:t>小组评定，可作</w:t>
      </w:r>
      <w:r>
        <w:rPr>
          <w:rFonts w:hint="eastAsia" w:ascii="方正仿宋简体" w:hAnsi="方正仿宋简体" w:eastAsia="方正仿宋简体" w:cs="方正仿宋简体"/>
          <w:b/>
          <w:bCs/>
          <w:color w:val="FF0000"/>
          <w:kern w:val="1"/>
          <w:sz w:val="32"/>
          <w:szCs w:val="32"/>
          <w:lang w:eastAsia="zh-CN"/>
        </w:rPr>
        <w:t>无效报价</w:t>
      </w:r>
      <w:r>
        <w:rPr>
          <w:rFonts w:hint="eastAsia" w:ascii="方正仿宋简体" w:hAnsi="方正仿宋简体" w:eastAsia="方正仿宋简体" w:cs="方正仿宋简体"/>
          <w:bCs/>
          <w:kern w:val="1"/>
          <w:sz w:val="32"/>
          <w:szCs w:val="32"/>
        </w:rPr>
        <w:t>处理。</w:t>
      </w:r>
    </w:p>
    <w:p w14:paraId="661A02F3">
      <w:pPr>
        <w:adjustRightInd w:val="0"/>
        <w:snapToGrid w:val="0"/>
        <w:spacing w:line="600" w:lineRule="exact"/>
        <w:ind w:firstLine="640" w:firstLineChars="200"/>
        <w:jc w:val="left"/>
        <w:rPr>
          <w:rFonts w:hint="default" w:ascii="方正仿宋简体" w:hAnsi="方正仿宋简体" w:eastAsia="方正仿宋简体" w:cs="方正仿宋简体"/>
          <w:bCs/>
          <w:color w:val="0000FF"/>
          <w:kern w:val="1"/>
          <w:sz w:val="32"/>
          <w:szCs w:val="32"/>
          <w:highlight w:val="none"/>
          <w:lang w:val="en-US" w:eastAsia="zh-CN"/>
        </w:rPr>
      </w:pPr>
      <w:r>
        <w:rPr>
          <w:rFonts w:hint="eastAsia" w:ascii="方正仿宋简体" w:hAnsi="方正仿宋简体" w:eastAsia="方正仿宋简体" w:cs="方正仿宋简体"/>
          <w:bCs/>
          <w:color w:val="auto"/>
          <w:kern w:val="1"/>
          <w:sz w:val="32"/>
          <w:szCs w:val="32"/>
          <w:highlight w:val="none"/>
          <w:lang w:val="en-US" w:eastAsia="zh-CN"/>
        </w:rPr>
        <w:t>3.</w:t>
      </w:r>
      <w:r>
        <w:rPr>
          <w:rFonts w:hint="eastAsia" w:ascii="方正仿宋简体" w:hAnsi="方正仿宋简体" w:eastAsia="方正仿宋简体" w:cs="方正仿宋简体"/>
          <w:bCs/>
          <w:color w:val="auto"/>
          <w:kern w:val="1"/>
          <w:sz w:val="32"/>
          <w:szCs w:val="32"/>
          <w:highlight w:val="none"/>
          <w:lang w:eastAsia="zh-CN"/>
        </w:rPr>
        <w:t>报价</w:t>
      </w:r>
      <w:r>
        <w:rPr>
          <w:rFonts w:hint="eastAsia" w:ascii="方正仿宋简体" w:hAnsi="方正仿宋简体" w:eastAsia="方正仿宋简体" w:cs="方正仿宋简体"/>
          <w:bCs/>
          <w:color w:val="auto"/>
          <w:kern w:val="1"/>
          <w:sz w:val="32"/>
          <w:szCs w:val="32"/>
          <w:highlight w:val="none"/>
        </w:rPr>
        <w:t>人应如实提供符合市场规律和自身成本的合理报价。如果</w:t>
      </w:r>
      <w:r>
        <w:rPr>
          <w:rFonts w:hint="eastAsia" w:ascii="方正仿宋简体" w:hAnsi="方正仿宋简体" w:eastAsia="方正仿宋简体" w:cs="方正仿宋简体"/>
          <w:bCs/>
          <w:color w:val="auto"/>
          <w:kern w:val="1"/>
          <w:sz w:val="32"/>
          <w:szCs w:val="32"/>
          <w:highlight w:val="none"/>
          <w:lang w:eastAsia="zh-CN"/>
        </w:rPr>
        <w:t>报价</w:t>
      </w:r>
      <w:r>
        <w:rPr>
          <w:rFonts w:hint="eastAsia" w:ascii="方正仿宋简体" w:hAnsi="方正仿宋简体" w:eastAsia="方正仿宋简体" w:cs="方正仿宋简体"/>
          <w:bCs/>
          <w:color w:val="auto"/>
          <w:kern w:val="1"/>
          <w:sz w:val="32"/>
          <w:szCs w:val="32"/>
          <w:highlight w:val="none"/>
        </w:rPr>
        <w:t>人的报价与市场价格明显偏离并因此影响了</w:t>
      </w:r>
      <w:r>
        <w:rPr>
          <w:rFonts w:hint="eastAsia" w:ascii="方正仿宋简体" w:hAnsi="方正仿宋简体" w:eastAsia="方正仿宋简体" w:cs="方正仿宋简体"/>
          <w:bCs/>
          <w:color w:val="auto"/>
          <w:kern w:val="1"/>
          <w:sz w:val="32"/>
          <w:szCs w:val="32"/>
          <w:highlight w:val="none"/>
          <w:lang w:eastAsia="zh-CN"/>
        </w:rPr>
        <w:t>采购</w:t>
      </w:r>
      <w:r>
        <w:rPr>
          <w:rFonts w:hint="eastAsia" w:ascii="方正仿宋简体" w:hAnsi="方正仿宋简体" w:eastAsia="方正仿宋简体" w:cs="方正仿宋简体"/>
          <w:bCs/>
          <w:color w:val="auto"/>
          <w:kern w:val="1"/>
          <w:sz w:val="32"/>
          <w:szCs w:val="32"/>
          <w:highlight w:val="none"/>
        </w:rPr>
        <w:t>活动的公正合理性，损害了</w:t>
      </w:r>
      <w:r>
        <w:rPr>
          <w:rFonts w:hint="eastAsia" w:ascii="方正仿宋简体" w:hAnsi="方正仿宋简体" w:eastAsia="方正仿宋简体" w:cs="方正仿宋简体"/>
          <w:bCs/>
          <w:color w:val="auto"/>
          <w:kern w:val="1"/>
          <w:sz w:val="32"/>
          <w:szCs w:val="32"/>
          <w:highlight w:val="none"/>
          <w:lang w:eastAsia="zh-CN"/>
        </w:rPr>
        <w:t>采购</w:t>
      </w:r>
      <w:r>
        <w:rPr>
          <w:rFonts w:hint="eastAsia" w:ascii="方正仿宋简体" w:hAnsi="方正仿宋简体" w:eastAsia="方正仿宋简体" w:cs="方正仿宋简体"/>
          <w:bCs/>
          <w:color w:val="auto"/>
          <w:kern w:val="1"/>
          <w:sz w:val="32"/>
          <w:szCs w:val="32"/>
          <w:highlight w:val="none"/>
        </w:rPr>
        <w:t>人的正当利益，经</w:t>
      </w:r>
      <w:r>
        <w:rPr>
          <w:rFonts w:hint="eastAsia" w:ascii="方正仿宋简体" w:hAnsi="方正仿宋简体" w:eastAsia="方正仿宋简体" w:cs="方正仿宋简体"/>
          <w:bCs/>
          <w:color w:val="auto"/>
          <w:kern w:val="1"/>
          <w:sz w:val="32"/>
          <w:szCs w:val="32"/>
          <w:highlight w:val="none"/>
          <w:lang w:eastAsia="zh-CN"/>
        </w:rPr>
        <w:t>采购</w:t>
      </w:r>
      <w:r>
        <w:rPr>
          <w:rFonts w:hint="eastAsia" w:ascii="方正仿宋简体" w:hAnsi="方正仿宋简体" w:eastAsia="方正仿宋简体" w:cs="方正仿宋简体"/>
          <w:bCs/>
          <w:color w:val="auto"/>
          <w:kern w:val="1"/>
          <w:sz w:val="32"/>
          <w:szCs w:val="32"/>
          <w:highlight w:val="none"/>
        </w:rPr>
        <w:t>人</w:t>
      </w:r>
      <w:r>
        <w:rPr>
          <w:rFonts w:hint="eastAsia" w:ascii="方正仿宋简体" w:hAnsi="方正仿宋简体" w:eastAsia="方正仿宋简体" w:cs="方正仿宋简体"/>
          <w:bCs/>
          <w:color w:val="auto"/>
          <w:kern w:val="1"/>
          <w:sz w:val="32"/>
          <w:szCs w:val="32"/>
          <w:highlight w:val="none"/>
          <w:lang w:eastAsia="zh-CN"/>
        </w:rPr>
        <w:t>评审</w:t>
      </w:r>
      <w:r>
        <w:rPr>
          <w:rFonts w:hint="eastAsia" w:ascii="方正仿宋简体" w:hAnsi="方正仿宋简体" w:eastAsia="方正仿宋简体" w:cs="方正仿宋简体"/>
          <w:bCs/>
          <w:color w:val="auto"/>
          <w:kern w:val="1"/>
          <w:sz w:val="32"/>
          <w:szCs w:val="32"/>
          <w:highlight w:val="none"/>
        </w:rPr>
        <w:t>小组评定，可作</w:t>
      </w:r>
      <w:r>
        <w:rPr>
          <w:rFonts w:hint="eastAsia" w:ascii="方正仿宋简体" w:hAnsi="方正仿宋简体" w:eastAsia="方正仿宋简体" w:cs="方正仿宋简体"/>
          <w:b/>
          <w:bCs/>
          <w:color w:val="FF0000"/>
          <w:kern w:val="1"/>
          <w:sz w:val="32"/>
          <w:szCs w:val="32"/>
          <w:lang w:val="en-US" w:eastAsia="zh-CN" w:bidi="ar-SA"/>
        </w:rPr>
        <w:t>无效报价</w:t>
      </w:r>
      <w:r>
        <w:rPr>
          <w:rFonts w:hint="eastAsia" w:ascii="方正仿宋简体" w:hAnsi="方正仿宋简体" w:eastAsia="方正仿宋简体" w:cs="方正仿宋简体"/>
          <w:bCs/>
          <w:color w:val="auto"/>
          <w:kern w:val="1"/>
          <w:sz w:val="32"/>
          <w:szCs w:val="32"/>
          <w:highlight w:val="none"/>
        </w:rPr>
        <w:t>处理。</w:t>
      </w:r>
    </w:p>
    <w:p w14:paraId="6B31D714">
      <w:pPr>
        <w:adjustRightInd w:val="0"/>
        <w:snapToGrid w:val="0"/>
        <w:spacing w:line="600" w:lineRule="exact"/>
        <w:ind w:firstLine="643" w:firstLineChars="200"/>
        <w:rPr>
          <w:rFonts w:ascii="方正仿宋简体" w:hAnsi="方正仿宋简体" w:eastAsia="方正仿宋简体" w:cs="方正仿宋简体"/>
          <w:bCs/>
          <w:color w:val="FF0000"/>
          <w:kern w:val="1"/>
          <w:sz w:val="32"/>
          <w:szCs w:val="32"/>
          <w:highlight w:val="green"/>
        </w:rPr>
      </w:pPr>
      <w:r>
        <w:rPr>
          <w:rFonts w:hint="eastAsia" w:ascii="方正黑体_GBK" w:hAnsi="方正黑体_GBK" w:eastAsia="方正黑体_GBK" w:cs="方正黑体_GBK"/>
          <w:b/>
          <w:kern w:val="1"/>
          <w:sz w:val="32"/>
          <w:szCs w:val="32"/>
        </w:rPr>
        <w:t xml:space="preserve"> 六、其他注意事项：</w:t>
      </w:r>
    </w:p>
    <w:p w14:paraId="5CFA59AE">
      <w:pPr>
        <w:pageBreakBefore w:val="0"/>
        <w:kinsoku/>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（一）</w:t>
      </w:r>
      <w:r>
        <w:rPr>
          <w:rFonts w:hint="eastAsia" w:ascii="方正仿宋简体" w:hAnsi="方正仿宋简体" w:eastAsia="方正仿宋简体" w:cs="方正仿宋简体"/>
          <w:bCs/>
          <w:color w:val="000000"/>
          <w:kern w:val="1"/>
          <w:sz w:val="32"/>
          <w:szCs w:val="32"/>
        </w:rPr>
        <w:t>未经</w:t>
      </w:r>
      <w:r>
        <w:rPr>
          <w:rFonts w:hint="eastAsia" w:ascii="方正仿宋简体" w:hAnsi="方正仿宋简体" w:eastAsia="方正仿宋简体" w:cs="方正仿宋简体"/>
          <w:bCs/>
          <w:color w:val="000000"/>
          <w:kern w:val="1"/>
          <w:sz w:val="32"/>
          <w:szCs w:val="32"/>
          <w:lang w:eastAsia="zh-CN"/>
        </w:rPr>
        <w:t>采购</w:t>
      </w:r>
      <w:r>
        <w:rPr>
          <w:rFonts w:hint="eastAsia" w:ascii="方正仿宋简体" w:hAnsi="方正仿宋简体" w:eastAsia="方正仿宋简体" w:cs="方正仿宋简体"/>
          <w:bCs/>
          <w:color w:val="000000"/>
          <w:kern w:val="1"/>
          <w:sz w:val="32"/>
          <w:szCs w:val="32"/>
        </w:rPr>
        <w:t>人允许,</w:t>
      </w:r>
      <w:r>
        <w:rPr>
          <w:rFonts w:hint="eastAsia" w:ascii="方正仿宋简体" w:hAnsi="方正仿宋简体" w:eastAsia="方正仿宋简体" w:cs="方正仿宋简体"/>
          <w:bCs/>
          <w:color w:val="000000"/>
          <w:kern w:val="1"/>
          <w:sz w:val="32"/>
          <w:szCs w:val="32"/>
          <w:lang w:eastAsia="zh-CN"/>
        </w:rPr>
        <w:t>报价</w:t>
      </w:r>
      <w:r>
        <w:rPr>
          <w:rFonts w:hint="eastAsia" w:ascii="方正仿宋简体" w:hAnsi="方正仿宋简体" w:eastAsia="方正仿宋简体" w:cs="方正仿宋简体"/>
          <w:bCs/>
          <w:color w:val="000000"/>
          <w:kern w:val="1"/>
          <w:sz w:val="32"/>
          <w:szCs w:val="32"/>
        </w:rPr>
        <w:t>人不得以任何方式将本项目分包给第三方，否则按本合同总价的10%作为违约金，同时</w:t>
      </w:r>
      <w:r>
        <w:rPr>
          <w:rFonts w:hint="eastAsia" w:ascii="方正仿宋简体" w:hAnsi="方正仿宋简体" w:eastAsia="方正仿宋简体" w:cs="方正仿宋简体"/>
          <w:bCs/>
          <w:color w:val="000000"/>
          <w:kern w:val="1"/>
          <w:sz w:val="32"/>
          <w:szCs w:val="32"/>
          <w:lang w:eastAsia="zh-CN"/>
        </w:rPr>
        <w:t>采购</w:t>
      </w:r>
      <w:r>
        <w:rPr>
          <w:rFonts w:hint="eastAsia" w:ascii="方正仿宋简体" w:hAnsi="方正仿宋简体" w:eastAsia="方正仿宋简体" w:cs="方正仿宋简体"/>
          <w:bCs/>
          <w:color w:val="000000"/>
          <w:kern w:val="1"/>
          <w:sz w:val="32"/>
          <w:szCs w:val="32"/>
        </w:rPr>
        <w:t>人有权终止本合同。　　</w:t>
      </w:r>
    </w:p>
    <w:p w14:paraId="683420DE">
      <w:pPr>
        <w:pageBreakBefore w:val="0"/>
        <w:kinsoku/>
        <w:overflowPunct/>
        <w:topLinePunct w:val="0"/>
        <w:autoSpaceDE/>
        <w:autoSpaceDN/>
        <w:bidi w:val="0"/>
        <w:adjustRightInd w:val="0"/>
        <w:snapToGrid w:val="0"/>
        <w:spacing w:line="600" w:lineRule="exact"/>
        <w:ind w:firstLine="640" w:firstLineChars="200"/>
        <w:jc w:val="left"/>
        <w:textAlignment w:val="auto"/>
        <w:rPr>
          <w:rFonts w:hint="eastAsia"/>
          <w:color w:val="000000"/>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二</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lang w:eastAsia="zh-CN"/>
        </w:rPr>
        <w:t>成交人中选</w:t>
      </w:r>
      <w:r>
        <w:rPr>
          <w:rFonts w:hint="eastAsia" w:ascii="方正仿宋简体" w:hAnsi="方正仿宋简体" w:eastAsia="方正仿宋简体" w:cs="方正仿宋简体"/>
          <w:bCs/>
          <w:color w:val="000000"/>
          <w:kern w:val="1"/>
          <w:sz w:val="32"/>
          <w:szCs w:val="32"/>
        </w:rPr>
        <w:t>以后应严格按照</w:t>
      </w:r>
      <w:r>
        <w:rPr>
          <w:rFonts w:hint="eastAsia" w:ascii="方正仿宋简体" w:hAnsi="方正仿宋简体" w:eastAsia="方正仿宋简体" w:cs="方正仿宋简体"/>
          <w:bCs/>
          <w:color w:val="000000"/>
          <w:kern w:val="1"/>
          <w:sz w:val="32"/>
          <w:szCs w:val="32"/>
          <w:lang w:eastAsia="zh-CN"/>
        </w:rPr>
        <w:t>比选文书</w:t>
      </w:r>
      <w:r>
        <w:rPr>
          <w:rFonts w:hint="eastAsia" w:ascii="方正仿宋简体" w:hAnsi="方正仿宋简体" w:eastAsia="方正仿宋简体" w:cs="方正仿宋简体"/>
          <w:bCs/>
          <w:color w:val="000000"/>
          <w:kern w:val="1"/>
          <w:sz w:val="32"/>
          <w:szCs w:val="32"/>
        </w:rPr>
        <w:t>约定与</w:t>
      </w:r>
      <w:r>
        <w:rPr>
          <w:rFonts w:hint="eastAsia" w:ascii="方正仿宋简体" w:hAnsi="方正仿宋简体" w:eastAsia="方正仿宋简体" w:cs="方正仿宋简体"/>
          <w:bCs/>
          <w:color w:val="000000"/>
          <w:kern w:val="1"/>
          <w:sz w:val="32"/>
          <w:szCs w:val="32"/>
          <w:lang w:eastAsia="zh-CN"/>
        </w:rPr>
        <w:t>采购方</w:t>
      </w:r>
      <w:r>
        <w:rPr>
          <w:rFonts w:hint="eastAsia" w:ascii="方正仿宋简体" w:hAnsi="方正仿宋简体" w:eastAsia="方正仿宋简体" w:cs="方正仿宋简体"/>
          <w:bCs/>
          <w:color w:val="000000"/>
          <w:kern w:val="1"/>
          <w:sz w:val="32"/>
          <w:szCs w:val="32"/>
        </w:rPr>
        <w:t>签定供需合同，并按合同约定做好物资供应和服务工作。对</w:t>
      </w:r>
      <w:r>
        <w:rPr>
          <w:rFonts w:hint="eastAsia" w:ascii="方正仿宋简体" w:hAnsi="方正仿宋简体" w:eastAsia="方正仿宋简体" w:cs="方正仿宋简体"/>
          <w:bCs/>
          <w:color w:val="000000"/>
          <w:kern w:val="1"/>
          <w:sz w:val="32"/>
          <w:szCs w:val="32"/>
          <w:lang w:eastAsia="zh-CN"/>
        </w:rPr>
        <w:t>成交人</w:t>
      </w:r>
      <w:r>
        <w:rPr>
          <w:rFonts w:hint="eastAsia" w:ascii="方正仿宋简体" w:hAnsi="方正仿宋简体" w:eastAsia="方正仿宋简体" w:cs="方正仿宋简体"/>
          <w:bCs/>
          <w:color w:val="000000"/>
          <w:kern w:val="1"/>
          <w:sz w:val="32"/>
          <w:szCs w:val="32"/>
        </w:rPr>
        <w:t>所有违背</w:t>
      </w:r>
      <w:r>
        <w:rPr>
          <w:rFonts w:hint="eastAsia" w:ascii="方正仿宋简体" w:hAnsi="方正仿宋简体" w:eastAsia="方正仿宋简体" w:cs="方正仿宋简体"/>
          <w:bCs/>
          <w:color w:val="000000"/>
          <w:kern w:val="1"/>
          <w:sz w:val="32"/>
          <w:szCs w:val="32"/>
          <w:lang w:eastAsia="zh-CN"/>
        </w:rPr>
        <w:t>比选文书</w:t>
      </w:r>
      <w:r>
        <w:rPr>
          <w:rFonts w:hint="eastAsia" w:ascii="方正仿宋简体" w:hAnsi="方正仿宋简体" w:eastAsia="方正仿宋简体" w:cs="方正仿宋简体"/>
          <w:bCs/>
          <w:color w:val="000000"/>
          <w:kern w:val="1"/>
          <w:sz w:val="32"/>
          <w:szCs w:val="32"/>
        </w:rPr>
        <w:t>及合同约定的行为，</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均可持续保留与</w:t>
      </w:r>
      <w:r>
        <w:rPr>
          <w:rFonts w:hint="eastAsia" w:ascii="方正仿宋简体" w:hAnsi="方正仿宋简体" w:eastAsia="方正仿宋简体" w:cs="方正仿宋简体"/>
          <w:bCs/>
          <w:color w:val="000000"/>
          <w:kern w:val="1"/>
          <w:sz w:val="32"/>
          <w:szCs w:val="32"/>
          <w:lang w:eastAsia="zh-CN"/>
        </w:rPr>
        <w:t>成交方</w:t>
      </w:r>
      <w:r>
        <w:rPr>
          <w:rFonts w:hint="eastAsia" w:ascii="方正仿宋简体" w:hAnsi="方正仿宋简体" w:eastAsia="方正仿宋简体" w:cs="方正仿宋简体"/>
          <w:bCs/>
          <w:color w:val="000000"/>
          <w:kern w:val="1"/>
          <w:sz w:val="32"/>
          <w:szCs w:val="32"/>
        </w:rPr>
        <w:t>中止合作的一切权利。</w:t>
      </w:r>
    </w:p>
    <w:p w14:paraId="15FFE4C1">
      <w:pPr>
        <w:pageBreakBefore w:val="0"/>
        <w:kinsoku/>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三</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rPr>
        <w:t>对需检验的品种，经</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检验部门检验合格后方能收货，否则做退、换货处理；长期合约的</w:t>
      </w:r>
      <w:r>
        <w:rPr>
          <w:rFonts w:hint="eastAsia" w:ascii="方正仿宋简体" w:hAnsi="方正仿宋简体" w:eastAsia="方正仿宋简体" w:cs="方正仿宋简体"/>
          <w:bCs/>
          <w:color w:val="000000"/>
          <w:kern w:val="1"/>
          <w:sz w:val="32"/>
          <w:szCs w:val="32"/>
          <w:lang w:eastAsia="zh-CN"/>
        </w:rPr>
        <w:t>成交人</w:t>
      </w:r>
      <w:r>
        <w:rPr>
          <w:rFonts w:hint="eastAsia" w:ascii="方正仿宋简体" w:hAnsi="方正仿宋简体" w:eastAsia="方正仿宋简体" w:cs="方正仿宋简体"/>
          <w:bCs/>
          <w:color w:val="000000"/>
          <w:kern w:val="1"/>
          <w:sz w:val="32"/>
          <w:szCs w:val="32"/>
        </w:rPr>
        <w:t>如出现三次产品质量不合格的情况，视为</w:t>
      </w:r>
      <w:r>
        <w:rPr>
          <w:rFonts w:hint="eastAsia" w:ascii="方正仿宋简体" w:hAnsi="方正仿宋简体" w:eastAsia="方正仿宋简体" w:cs="方正仿宋简体"/>
          <w:bCs/>
          <w:color w:val="000000"/>
          <w:kern w:val="1"/>
          <w:sz w:val="32"/>
          <w:szCs w:val="32"/>
          <w:lang w:eastAsia="zh-CN"/>
        </w:rPr>
        <w:t>成交人</w:t>
      </w:r>
      <w:r>
        <w:rPr>
          <w:rFonts w:hint="eastAsia" w:ascii="方正仿宋简体" w:hAnsi="方正仿宋简体" w:eastAsia="方正仿宋简体" w:cs="方正仿宋简体"/>
          <w:bCs/>
          <w:color w:val="000000"/>
          <w:kern w:val="1"/>
          <w:sz w:val="32"/>
          <w:szCs w:val="32"/>
        </w:rPr>
        <w:t>无能力保障产品质量，</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有权终止此次</w:t>
      </w:r>
      <w:r>
        <w:rPr>
          <w:rFonts w:hint="eastAsia" w:ascii="方正仿宋简体" w:hAnsi="方正仿宋简体" w:eastAsia="方正仿宋简体" w:cs="方正仿宋简体"/>
          <w:bCs/>
          <w:color w:val="000000"/>
          <w:kern w:val="1"/>
          <w:sz w:val="32"/>
          <w:szCs w:val="32"/>
          <w:lang w:eastAsia="zh-CN"/>
        </w:rPr>
        <w:t>采购</w:t>
      </w:r>
      <w:r>
        <w:rPr>
          <w:rFonts w:hint="eastAsia" w:ascii="方正仿宋简体" w:hAnsi="方正仿宋简体" w:eastAsia="方正仿宋简体" w:cs="方正仿宋简体"/>
          <w:bCs/>
          <w:color w:val="000000"/>
          <w:kern w:val="1"/>
          <w:sz w:val="32"/>
          <w:szCs w:val="32"/>
        </w:rPr>
        <w:t>合同的执行。</w:t>
      </w:r>
    </w:p>
    <w:p w14:paraId="1B455D4B">
      <w:pPr>
        <w:pageBreakBefore w:val="0"/>
        <w:kinsoku/>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四</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rPr>
        <w:t>如因</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不能正常履约，对</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生产经营活动造成影响的，</w:t>
      </w:r>
      <w:r>
        <w:rPr>
          <w:rFonts w:hint="eastAsia" w:ascii="方正仿宋简体" w:hAnsi="方正仿宋简体" w:eastAsia="方正仿宋简体" w:cs="方正仿宋简体"/>
          <w:bCs/>
          <w:color w:val="000000"/>
          <w:kern w:val="1"/>
          <w:sz w:val="32"/>
          <w:szCs w:val="32"/>
          <w:lang w:eastAsia="zh-CN"/>
        </w:rPr>
        <w:t>报价人除承担合同总价</w:t>
      </w:r>
      <w:r>
        <w:rPr>
          <w:rFonts w:hint="eastAsia" w:ascii="方正仿宋简体" w:hAnsi="方正仿宋简体" w:eastAsia="方正仿宋简体" w:cs="方正仿宋简体"/>
          <w:bCs/>
          <w:color w:val="000000"/>
          <w:kern w:val="1"/>
          <w:sz w:val="32"/>
          <w:szCs w:val="32"/>
          <w:lang w:val="en-US" w:eastAsia="zh-CN"/>
        </w:rPr>
        <w:t>20%的违约金外，</w:t>
      </w:r>
      <w:r>
        <w:rPr>
          <w:rFonts w:hint="eastAsia" w:ascii="方正仿宋简体" w:hAnsi="方正仿宋简体" w:eastAsia="方正仿宋简体" w:cs="方正仿宋简体"/>
          <w:bCs/>
          <w:color w:val="000000"/>
          <w:kern w:val="1"/>
          <w:sz w:val="32"/>
          <w:szCs w:val="32"/>
          <w:lang w:eastAsia="zh-CN"/>
        </w:rPr>
        <w:t>由此产生的营运损失由报价人另行承担</w:t>
      </w:r>
      <w:r>
        <w:rPr>
          <w:rFonts w:hint="eastAsia" w:ascii="方正仿宋简体" w:hAnsi="方正仿宋简体" w:eastAsia="方正仿宋简体" w:cs="方正仿宋简体"/>
          <w:bCs/>
          <w:color w:val="000000"/>
          <w:kern w:val="1"/>
          <w:sz w:val="32"/>
          <w:szCs w:val="32"/>
        </w:rPr>
        <w:t>。</w:t>
      </w:r>
    </w:p>
    <w:p w14:paraId="1665CEB0">
      <w:pPr>
        <w:adjustRightInd w:val="0"/>
        <w:snapToGrid w:val="0"/>
        <w:spacing w:line="600" w:lineRule="exact"/>
        <w:ind w:firstLine="640" w:firstLineChars="200"/>
        <w:rPr>
          <w:rFonts w:hint="eastAsia"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五</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rPr>
        <w:t>因</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原因，工作不能按</w:t>
      </w:r>
      <w:r>
        <w:rPr>
          <w:rFonts w:hint="eastAsia" w:ascii="方正仿宋简体" w:hAnsi="方正仿宋简体" w:eastAsia="方正仿宋简体" w:cs="方正仿宋简体"/>
          <w:bCs/>
          <w:color w:val="000000"/>
          <w:kern w:val="1"/>
          <w:sz w:val="32"/>
          <w:szCs w:val="32"/>
          <w:lang w:eastAsia="zh-CN"/>
        </w:rPr>
        <w:t>比选文书</w:t>
      </w:r>
      <w:r>
        <w:rPr>
          <w:rFonts w:hint="eastAsia" w:ascii="方正仿宋简体" w:hAnsi="方正仿宋简体" w:eastAsia="方正仿宋简体" w:cs="方正仿宋简体"/>
          <w:bCs/>
          <w:color w:val="000000"/>
          <w:kern w:val="1"/>
          <w:sz w:val="32"/>
          <w:szCs w:val="32"/>
        </w:rPr>
        <w:t>规定的期限完成，违约金从本项目款中扣除，每延迟一天按本项目款的1%计收违约金，违约金从本合同款中扣除，不足部分由</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另行支付（如有异议请在报价时注明）。不能在规定的期限完成本项目，延期20日</w:t>
      </w:r>
      <w:r>
        <w:rPr>
          <w:rFonts w:hint="eastAsia" w:ascii="方正仿宋简体" w:hAnsi="方正仿宋简体" w:eastAsia="方正仿宋简体" w:cs="方正仿宋简体"/>
          <w:bCs/>
          <w:color w:val="000000"/>
          <w:kern w:val="1"/>
          <w:sz w:val="32"/>
          <w:szCs w:val="32"/>
          <w:lang w:eastAsia="zh-CN"/>
        </w:rPr>
        <w:t>以上</w:t>
      </w:r>
      <w:r>
        <w:rPr>
          <w:rFonts w:hint="eastAsia" w:ascii="方正仿宋简体" w:hAnsi="方正仿宋简体" w:eastAsia="方正仿宋简体" w:cs="方正仿宋简体"/>
          <w:bCs/>
          <w:color w:val="000000"/>
          <w:kern w:val="1"/>
          <w:sz w:val="32"/>
          <w:szCs w:val="32"/>
        </w:rPr>
        <w:t>（含20天），</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有权解除合同，并按合同总额20%追究</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违约责任（如有异议请在报价时注明）。</w:t>
      </w:r>
      <w:r>
        <w:rPr>
          <w:rFonts w:hint="eastAsia" w:ascii="方正仿宋简体" w:hAnsi="方正仿宋简体" w:eastAsia="方正仿宋简体" w:cs="方正仿宋简体"/>
          <w:bCs/>
          <w:color w:val="000000"/>
          <w:kern w:val="1"/>
          <w:sz w:val="32"/>
          <w:szCs w:val="32"/>
          <w:lang w:eastAsia="zh-CN"/>
        </w:rPr>
        <w:t>因报价人违约给采购人造成的损失违约金不足以弥补的，由报价人另行补足。</w:t>
      </w:r>
    </w:p>
    <w:p w14:paraId="0EA77DDC">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六</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项目完成后，经验收不合格的，</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可选择以下处理方式：</w:t>
      </w:r>
    </w:p>
    <w:p w14:paraId="582A2185">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color w:val="000000"/>
          <w:kern w:val="1"/>
          <w:sz w:val="32"/>
          <w:szCs w:val="32"/>
          <w:lang w:eastAsia="zh-CN"/>
        </w:rPr>
      </w:pPr>
      <w:r>
        <w:rPr>
          <w:rFonts w:hint="eastAsia" w:ascii="方正仿宋简体" w:hAnsi="方正仿宋简体" w:eastAsia="方正仿宋简体" w:cs="方正仿宋简体"/>
          <w:bCs/>
          <w:color w:val="000000"/>
          <w:kern w:val="1"/>
          <w:sz w:val="32"/>
          <w:szCs w:val="32"/>
          <w:lang w:val="en-US" w:eastAsia="zh-CN"/>
        </w:rPr>
        <w:t>1.</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选择重新维修的，重新维修过程中产生的费用由</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全部承担，且需在</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第一次验收不合格之日起1日内完成，逾期未完成的，违约责任参照（</w:t>
      </w:r>
      <w:r>
        <w:rPr>
          <w:rFonts w:hint="eastAsia" w:ascii="方正仿宋简体" w:hAnsi="方正仿宋简体" w:eastAsia="方正仿宋简体" w:cs="方正仿宋简体"/>
          <w:bCs/>
          <w:color w:val="000000"/>
          <w:kern w:val="1"/>
          <w:sz w:val="32"/>
          <w:szCs w:val="32"/>
          <w:highlight w:val="none"/>
          <w:lang w:val="en-US" w:eastAsia="zh-CN"/>
        </w:rPr>
        <w:t>五</w:t>
      </w:r>
      <w:r>
        <w:rPr>
          <w:rFonts w:hint="eastAsia" w:ascii="方正仿宋简体" w:hAnsi="方正仿宋简体" w:eastAsia="方正仿宋简体" w:cs="方正仿宋简体"/>
          <w:bCs/>
          <w:color w:val="000000"/>
          <w:kern w:val="1"/>
          <w:sz w:val="32"/>
          <w:szCs w:val="32"/>
        </w:rPr>
        <w:t>）执行。如果出现两次验收不合格的情况，</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有权解除合同，并有权要求</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赔偿合同总价款的20%违约金给</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（如有异议请在报价时注明）。</w:t>
      </w:r>
      <w:r>
        <w:rPr>
          <w:rFonts w:hint="eastAsia" w:ascii="方正仿宋简体" w:hAnsi="方正仿宋简体" w:eastAsia="方正仿宋简体" w:cs="方正仿宋简体"/>
          <w:bCs/>
          <w:color w:val="000000"/>
          <w:kern w:val="1"/>
          <w:sz w:val="32"/>
          <w:szCs w:val="32"/>
          <w:lang w:eastAsia="zh-CN"/>
        </w:rPr>
        <w:t>报价人造成的损失违约金不足以弥补的，由报价人另行补足。</w:t>
      </w:r>
    </w:p>
    <w:p w14:paraId="664F8A78">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color w:val="000000"/>
          <w:kern w:val="1"/>
          <w:sz w:val="32"/>
          <w:szCs w:val="32"/>
        </w:rPr>
      </w:pPr>
      <w:r>
        <w:rPr>
          <w:rFonts w:hint="eastAsia" w:ascii="方正仿宋简体" w:hAnsi="方正仿宋简体" w:eastAsia="方正仿宋简体" w:cs="方正仿宋简体"/>
          <w:bCs/>
          <w:color w:val="000000"/>
          <w:kern w:val="1"/>
          <w:sz w:val="32"/>
          <w:szCs w:val="32"/>
          <w:lang w:val="en-US" w:eastAsia="zh-CN"/>
        </w:rPr>
        <w:t>2.</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选择解除合同的，</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需无条件返还本项目</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提供的所有物品，并按</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要求的时间运输至</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指定地点，</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有权要求</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赔偿合同总价款的20%违约金给</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（如有异议请在报价时注明）。</w:t>
      </w:r>
    </w:p>
    <w:p w14:paraId="2236BF16">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color w:val="000000"/>
          <w:kern w:val="1"/>
          <w:sz w:val="32"/>
          <w:szCs w:val="32"/>
        </w:rPr>
      </w:pPr>
      <w:r>
        <w:rPr>
          <w:rFonts w:hint="eastAsia" w:ascii="方正仿宋简体" w:hAnsi="方正仿宋简体" w:eastAsia="方正仿宋简体" w:cs="方正仿宋简体"/>
          <w:bCs/>
          <w:color w:val="000000"/>
          <w:kern w:val="1"/>
          <w:sz w:val="32"/>
          <w:szCs w:val="32"/>
          <w:lang w:val="en-US" w:eastAsia="zh-CN"/>
        </w:rPr>
        <w:t>3.</w:t>
      </w:r>
      <w:r>
        <w:rPr>
          <w:rFonts w:hint="eastAsia" w:ascii="方正仿宋简体" w:hAnsi="方正仿宋简体" w:eastAsia="方正仿宋简体" w:cs="方正仿宋简体"/>
          <w:bCs/>
          <w:color w:val="000000"/>
          <w:kern w:val="1"/>
          <w:sz w:val="32"/>
          <w:szCs w:val="32"/>
        </w:rPr>
        <w:t>因</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的项目质量、逾期完成等原因给</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造成直接和间接经济损失的，由</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承担全部责任（如有异议请在报价时注明）。</w:t>
      </w:r>
    </w:p>
    <w:p w14:paraId="6E5CFCBE">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七</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lang w:eastAsia="zh-CN"/>
        </w:rPr>
        <w:t>成交人</w:t>
      </w:r>
      <w:r>
        <w:rPr>
          <w:rFonts w:hint="eastAsia" w:ascii="方正仿宋简体" w:hAnsi="方正仿宋简体" w:eastAsia="方正仿宋简体" w:cs="方正仿宋简体"/>
          <w:bCs/>
          <w:color w:val="000000"/>
          <w:kern w:val="1"/>
          <w:sz w:val="32"/>
          <w:szCs w:val="32"/>
        </w:rPr>
        <w:t>应严格按照</w:t>
      </w:r>
      <w:r>
        <w:rPr>
          <w:rFonts w:hint="eastAsia" w:ascii="方正仿宋简体" w:hAnsi="方正仿宋简体" w:eastAsia="方正仿宋简体" w:cs="方正仿宋简体"/>
          <w:bCs/>
          <w:color w:val="000000"/>
          <w:kern w:val="1"/>
          <w:sz w:val="32"/>
          <w:szCs w:val="32"/>
          <w:lang w:eastAsia="zh-CN"/>
        </w:rPr>
        <w:t>比选文书</w:t>
      </w:r>
      <w:r>
        <w:rPr>
          <w:rFonts w:hint="eastAsia" w:ascii="方正仿宋简体" w:hAnsi="方正仿宋简体" w:eastAsia="方正仿宋简体" w:cs="方正仿宋简体"/>
          <w:bCs/>
          <w:color w:val="000000"/>
          <w:kern w:val="1"/>
          <w:sz w:val="32"/>
          <w:szCs w:val="32"/>
        </w:rPr>
        <w:t>约定与</w:t>
      </w:r>
      <w:r>
        <w:rPr>
          <w:rFonts w:hint="eastAsia" w:ascii="方正仿宋简体" w:hAnsi="方正仿宋简体" w:eastAsia="方正仿宋简体" w:cs="方正仿宋简体"/>
          <w:bCs/>
          <w:color w:val="000000"/>
          <w:kern w:val="1"/>
          <w:sz w:val="32"/>
          <w:szCs w:val="32"/>
          <w:lang w:eastAsia="zh-CN"/>
        </w:rPr>
        <w:t>采购方</w:t>
      </w:r>
      <w:r>
        <w:rPr>
          <w:rFonts w:hint="eastAsia" w:ascii="方正仿宋简体" w:hAnsi="方正仿宋简体" w:eastAsia="方正仿宋简体" w:cs="方正仿宋简体"/>
          <w:bCs/>
          <w:color w:val="000000"/>
          <w:kern w:val="1"/>
          <w:sz w:val="32"/>
          <w:szCs w:val="32"/>
        </w:rPr>
        <w:t>签定供需合同，并按合同约定做好物资供应和服务工作。对</w:t>
      </w:r>
      <w:r>
        <w:rPr>
          <w:rFonts w:hint="eastAsia" w:ascii="方正仿宋简体" w:hAnsi="方正仿宋简体" w:eastAsia="方正仿宋简体" w:cs="方正仿宋简体"/>
          <w:bCs/>
          <w:color w:val="000000"/>
          <w:kern w:val="1"/>
          <w:sz w:val="32"/>
          <w:szCs w:val="32"/>
          <w:lang w:eastAsia="zh-CN"/>
        </w:rPr>
        <w:t>成交人</w:t>
      </w:r>
      <w:r>
        <w:rPr>
          <w:rFonts w:hint="eastAsia" w:ascii="方正仿宋简体" w:hAnsi="方正仿宋简体" w:eastAsia="方正仿宋简体" w:cs="方正仿宋简体"/>
          <w:bCs/>
          <w:color w:val="000000"/>
          <w:kern w:val="1"/>
          <w:sz w:val="32"/>
          <w:szCs w:val="32"/>
        </w:rPr>
        <w:t>所有违背</w:t>
      </w:r>
      <w:r>
        <w:rPr>
          <w:rFonts w:hint="eastAsia" w:ascii="方正仿宋简体" w:hAnsi="方正仿宋简体" w:eastAsia="方正仿宋简体" w:cs="方正仿宋简体"/>
          <w:bCs/>
          <w:color w:val="000000"/>
          <w:kern w:val="1"/>
          <w:sz w:val="32"/>
          <w:szCs w:val="32"/>
          <w:lang w:eastAsia="zh-CN"/>
        </w:rPr>
        <w:t>比选文书</w:t>
      </w:r>
      <w:r>
        <w:rPr>
          <w:rFonts w:hint="eastAsia" w:ascii="方正仿宋简体" w:hAnsi="方正仿宋简体" w:eastAsia="方正仿宋简体" w:cs="方正仿宋简体"/>
          <w:bCs/>
          <w:color w:val="000000"/>
          <w:kern w:val="1"/>
          <w:sz w:val="32"/>
          <w:szCs w:val="32"/>
        </w:rPr>
        <w:t>及合同约定的行为，</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均可持续保留与</w:t>
      </w:r>
      <w:r>
        <w:rPr>
          <w:rFonts w:hint="eastAsia" w:ascii="方正仿宋简体" w:hAnsi="方正仿宋简体" w:eastAsia="方正仿宋简体" w:cs="方正仿宋简体"/>
          <w:bCs/>
          <w:color w:val="000000"/>
          <w:kern w:val="1"/>
          <w:sz w:val="32"/>
          <w:szCs w:val="32"/>
          <w:lang w:eastAsia="zh-CN"/>
        </w:rPr>
        <w:t>成交方</w:t>
      </w:r>
      <w:r>
        <w:rPr>
          <w:rFonts w:hint="eastAsia" w:ascii="方正仿宋简体" w:hAnsi="方正仿宋简体" w:eastAsia="方正仿宋简体" w:cs="方正仿宋简体"/>
          <w:bCs/>
          <w:color w:val="000000"/>
          <w:kern w:val="1"/>
          <w:sz w:val="32"/>
          <w:szCs w:val="32"/>
        </w:rPr>
        <w:t>中止合作的一切权利。　</w:t>
      </w:r>
    </w:p>
    <w:p w14:paraId="39FF6127">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color w:val="000000"/>
          <w:kern w:val="1"/>
          <w:sz w:val="32"/>
          <w:szCs w:val="32"/>
          <w:lang w:eastAsia="zh-CN"/>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八</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在</w:t>
      </w:r>
      <w:r>
        <w:rPr>
          <w:rFonts w:hint="eastAsia" w:ascii="方正仿宋简体" w:hAnsi="方正仿宋简体" w:eastAsia="方正仿宋简体" w:cs="方正仿宋简体"/>
          <w:bCs/>
          <w:color w:val="000000"/>
          <w:kern w:val="1"/>
          <w:sz w:val="32"/>
          <w:szCs w:val="32"/>
          <w:lang w:eastAsia="zh-CN"/>
        </w:rPr>
        <w:t>中选</w:t>
      </w:r>
      <w:r>
        <w:rPr>
          <w:rFonts w:hint="eastAsia" w:ascii="方正仿宋简体" w:hAnsi="方正仿宋简体" w:eastAsia="方正仿宋简体" w:cs="方正仿宋简体"/>
          <w:bCs/>
          <w:color w:val="000000"/>
          <w:kern w:val="1"/>
          <w:sz w:val="32"/>
          <w:szCs w:val="32"/>
        </w:rPr>
        <w:t>后无正当理由不与</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签订合同的，将承担违约责任，列入</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供应商负面清单</w:t>
      </w:r>
      <w:r>
        <w:rPr>
          <w:rFonts w:hint="eastAsia" w:ascii="方正仿宋简体" w:hAnsi="方正仿宋简体" w:eastAsia="方正仿宋简体" w:cs="方正仿宋简体"/>
          <w:bCs/>
          <w:color w:val="000000"/>
          <w:kern w:val="1"/>
          <w:sz w:val="32"/>
          <w:szCs w:val="32"/>
          <w:lang w:eastAsia="zh-CN"/>
        </w:rPr>
        <w:t>。</w:t>
      </w:r>
    </w:p>
    <w:p w14:paraId="731BD06A">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九</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应详细阅读本招</w:t>
      </w:r>
      <w:r>
        <w:rPr>
          <w:rFonts w:hint="eastAsia" w:ascii="方正仿宋简体" w:hAnsi="方正仿宋简体" w:eastAsia="方正仿宋简体" w:cs="方正仿宋简体"/>
          <w:bCs/>
          <w:color w:val="000000"/>
          <w:kern w:val="1"/>
          <w:sz w:val="32"/>
          <w:szCs w:val="32"/>
          <w:lang w:eastAsia="zh-CN"/>
        </w:rPr>
        <w:t>比选文书</w:t>
      </w:r>
      <w:r>
        <w:rPr>
          <w:rFonts w:hint="eastAsia" w:ascii="方正仿宋简体" w:hAnsi="方正仿宋简体" w:eastAsia="方正仿宋简体" w:cs="方正仿宋简体"/>
          <w:bCs/>
          <w:color w:val="000000"/>
          <w:kern w:val="1"/>
          <w:sz w:val="32"/>
          <w:szCs w:val="32"/>
        </w:rPr>
        <w:t>，参与报价即视为对本招</w:t>
      </w:r>
      <w:r>
        <w:rPr>
          <w:rFonts w:hint="eastAsia" w:ascii="方正仿宋简体" w:hAnsi="方正仿宋简体" w:eastAsia="方正仿宋简体" w:cs="方正仿宋简体"/>
          <w:bCs/>
          <w:color w:val="000000"/>
          <w:kern w:val="1"/>
          <w:sz w:val="32"/>
          <w:szCs w:val="32"/>
          <w:lang w:eastAsia="zh-CN"/>
        </w:rPr>
        <w:t>比选文书</w:t>
      </w:r>
      <w:r>
        <w:rPr>
          <w:rFonts w:hint="eastAsia" w:ascii="方正仿宋简体" w:hAnsi="方正仿宋简体" w:eastAsia="方正仿宋简体" w:cs="方正仿宋简体"/>
          <w:bCs/>
          <w:color w:val="000000"/>
          <w:kern w:val="1"/>
          <w:sz w:val="32"/>
          <w:szCs w:val="32"/>
        </w:rPr>
        <w:t>所列之条款均表示接受。</w:t>
      </w:r>
    </w:p>
    <w:p w14:paraId="5D607139">
      <w:pPr>
        <w:adjustRightInd w:val="0"/>
        <w:snapToGrid w:val="0"/>
        <w:spacing w:line="600" w:lineRule="exact"/>
        <w:ind w:firstLine="640" w:firstLineChars="200"/>
        <w:rPr>
          <w:rFonts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十</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对违反约定的</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或</w:t>
      </w:r>
      <w:r>
        <w:rPr>
          <w:rFonts w:hint="eastAsia" w:ascii="方正仿宋简体" w:hAnsi="方正仿宋简体" w:eastAsia="方正仿宋简体" w:cs="方正仿宋简体"/>
          <w:bCs/>
          <w:color w:val="000000"/>
          <w:kern w:val="1"/>
          <w:sz w:val="32"/>
          <w:szCs w:val="32"/>
          <w:lang w:eastAsia="zh-CN"/>
        </w:rPr>
        <w:t>成交人</w:t>
      </w:r>
      <w:r>
        <w:rPr>
          <w:rFonts w:hint="eastAsia" w:ascii="方正仿宋简体" w:hAnsi="方正仿宋简体" w:eastAsia="方正仿宋简体" w:cs="方正仿宋简体"/>
          <w:bCs/>
          <w:color w:val="000000"/>
          <w:kern w:val="1"/>
          <w:sz w:val="32"/>
          <w:szCs w:val="32"/>
        </w:rPr>
        <w:t>将按《</w:t>
      </w:r>
      <w:r>
        <w:rPr>
          <w:rFonts w:ascii="方正仿宋简体" w:hAnsi="方正仿宋简体" w:eastAsia="方正仿宋简体" w:cs="方正仿宋简体"/>
          <w:bCs/>
          <w:color w:val="000000"/>
          <w:kern w:val="1"/>
          <w:sz w:val="32"/>
          <w:szCs w:val="32"/>
        </w:rPr>
        <w:t>镇江</w:t>
      </w:r>
    </w:p>
    <w:p w14:paraId="66F8C106">
      <w:pPr>
        <w:pageBreakBefore w:val="0"/>
        <w:kinsoku/>
        <w:overflowPunct/>
        <w:topLinePunct w:val="0"/>
        <w:autoSpaceDE/>
        <w:autoSpaceDN/>
        <w:bidi w:val="0"/>
        <w:spacing w:line="600" w:lineRule="exact"/>
        <w:textAlignment w:val="auto"/>
        <w:rPr>
          <w:rFonts w:hint="eastAsia" w:ascii="方正仿宋简体" w:hAnsi="方正仿宋简体" w:eastAsia="方正仿宋简体" w:cs="方正仿宋简体"/>
          <w:bCs/>
          <w:color w:val="000000"/>
          <w:kern w:val="1"/>
          <w:sz w:val="32"/>
          <w:szCs w:val="32"/>
        </w:rPr>
      </w:pPr>
      <w:r>
        <w:rPr>
          <w:rFonts w:ascii="方正仿宋简体" w:hAnsi="方正仿宋简体" w:eastAsia="方正仿宋简体" w:cs="方正仿宋简体"/>
          <w:bCs/>
          <w:color w:val="000000"/>
          <w:kern w:val="1"/>
          <w:sz w:val="32"/>
          <w:szCs w:val="32"/>
        </w:rPr>
        <w:t>海纳川采购管理规定</w:t>
      </w:r>
      <w:r>
        <w:rPr>
          <w:rFonts w:hint="eastAsia" w:ascii="方正仿宋简体" w:hAnsi="方正仿宋简体" w:eastAsia="方正仿宋简体" w:cs="方正仿宋简体"/>
          <w:bCs/>
          <w:color w:val="000000"/>
          <w:kern w:val="1"/>
          <w:sz w:val="32"/>
          <w:szCs w:val="32"/>
        </w:rPr>
        <w:t>》中供应商管理对</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进行管理考核（详见附件1）。</w:t>
      </w:r>
    </w:p>
    <w:p w14:paraId="73999005">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十一</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rPr>
        <w:t>外协作业人员需先进行安全教育培训。</w:t>
      </w:r>
    </w:p>
    <w:p w14:paraId="0AA64605">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十二</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rPr>
        <w:t>本次</w:t>
      </w:r>
      <w:r>
        <w:rPr>
          <w:rFonts w:hint="eastAsia" w:ascii="方正仿宋简体" w:hAnsi="方正仿宋简体" w:eastAsia="方正仿宋简体" w:cs="方正仿宋简体"/>
          <w:bCs/>
          <w:color w:val="000000"/>
          <w:kern w:val="1"/>
          <w:sz w:val="32"/>
          <w:szCs w:val="32"/>
          <w:lang w:eastAsia="zh-CN"/>
        </w:rPr>
        <w:t>采购</w:t>
      </w:r>
      <w:r>
        <w:rPr>
          <w:rFonts w:hint="eastAsia" w:ascii="方正仿宋简体" w:hAnsi="方正仿宋简体" w:eastAsia="方正仿宋简体" w:cs="方正仿宋简体"/>
          <w:bCs/>
          <w:color w:val="000000"/>
          <w:kern w:val="1"/>
          <w:sz w:val="32"/>
          <w:szCs w:val="32"/>
        </w:rPr>
        <w:t>为企业自主公开</w:t>
      </w:r>
      <w:r>
        <w:rPr>
          <w:rFonts w:hint="eastAsia" w:ascii="方正仿宋简体" w:hAnsi="方正仿宋简体" w:eastAsia="方正仿宋简体" w:cs="方正仿宋简体"/>
          <w:bCs/>
          <w:color w:val="000000"/>
          <w:kern w:val="1"/>
          <w:sz w:val="32"/>
          <w:szCs w:val="32"/>
          <w:lang w:eastAsia="zh-CN"/>
        </w:rPr>
        <w:t>采购</w:t>
      </w:r>
      <w:r>
        <w:rPr>
          <w:rFonts w:hint="eastAsia" w:ascii="方正仿宋简体" w:hAnsi="方正仿宋简体" w:eastAsia="方正仿宋简体" w:cs="方正仿宋简体"/>
          <w:bCs/>
          <w:color w:val="000000"/>
          <w:kern w:val="1"/>
          <w:sz w:val="32"/>
          <w:szCs w:val="32"/>
        </w:rPr>
        <w:t>，属生产经营性商务行为，解释权归镇江海纳川物流产业发展有限责任公司所有。</w:t>
      </w:r>
    </w:p>
    <w:p w14:paraId="369F064A">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kern w:val="1"/>
          <w:sz w:val="32"/>
          <w:szCs w:val="32"/>
        </w:rPr>
      </w:pPr>
    </w:p>
    <w:p w14:paraId="1E89503F">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kern w:val="1"/>
          <w:sz w:val="32"/>
          <w:szCs w:val="32"/>
        </w:rPr>
      </w:pPr>
    </w:p>
    <w:p w14:paraId="0D126EB7">
      <w:pPr>
        <w:pStyle w:val="2"/>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报价函</w:t>
      </w:r>
    </w:p>
    <w:p w14:paraId="710FBC1F">
      <w:pPr>
        <w:tabs>
          <w:tab w:val="left" w:pos="180"/>
        </w:tabs>
        <w:spacing w:line="600" w:lineRule="exact"/>
        <w:rPr>
          <w:rFonts w:hint="eastAsia" w:ascii="方正仿宋简体" w:hAnsi="方正仿宋简体" w:eastAsia="方正仿宋简体" w:cs="方正仿宋简体"/>
          <w:kern w:val="1"/>
          <w:sz w:val="32"/>
          <w:szCs w:val="32"/>
        </w:rPr>
      </w:pPr>
    </w:p>
    <w:p w14:paraId="29786BBD">
      <w:pPr>
        <w:tabs>
          <w:tab w:val="left" w:pos="180"/>
        </w:tabs>
        <w:spacing w:line="600" w:lineRule="exact"/>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2"/>
          <w:sz w:val="32"/>
          <w:szCs w:val="32"/>
          <w:u w:val="none"/>
          <w:lang w:val="en-US" w:eastAsia="zh-CN" w:bidi="ar-SA"/>
        </w:rPr>
        <w:t>镇江海纳川物流产业发展有限责任公司</w:t>
      </w:r>
      <w:r>
        <w:rPr>
          <w:rFonts w:hint="eastAsia" w:ascii="方正仿宋简体" w:hAnsi="方正仿宋简体" w:eastAsia="方正仿宋简体" w:cs="方正仿宋简体"/>
          <w:kern w:val="1"/>
          <w:sz w:val="32"/>
          <w:szCs w:val="32"/>
        </w:rPr>
        <w:t>：</w:t>
      </w:r>
    </w:p>
    <w:p w14:paraId="2E5CCF42">
      <w:pPr>
        <w:spacing w:line="600" w:lineRule="exact"/>
        <w:ind w:firstLine="640" w:firstLineChars="200"/>
        <w:jc w:val="left"/>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单位全称：</w:t>
      </w:r>
      <w:r>
        <w:rPr>
          <w:rFonts w:hint="eastAsia" w:ascii="方正仿宋简体" w:hAnsi="方正仿宋简体" w:eastAsia="方正仿宋简体" w:cs="方正仿宋简体"/>
          <w:kern w:val="1"/>
          <w:sz w:val="32"/>
          <w:szCs w:val="32"/>
          <w:u w:val="single"/>
        </w:rPr>
        <w:t xml:space="preserve">          </w:t>
      </w:r>
      <w:r>
        <w:rPr>
          <w:rFonts w:hint="eastAsia" w:ascii="方正仿宋简体" w:hAnsi="方正仿宋简体" w:eastAsia="方正仿宋简体" w:cs="方正仿宋简体"/>
          <w:kern w:val="1"/>
          <w:sz w:val="32"/>
          <w:szCs w:val="32"/>
        </w:rPr>
        <w:t>；授权全权代表姓名：</w:t>
      </w:r>
      <w:r>
        <w:rPr>
          <w:rFonts w:hint="eastAsia" w:ascii="方正仿宋简体" w:hAnsi="方正仿宋简体" w:eastAsia="方正仿宋简体" w:cs="方正仿宋简体"/>
          <w:kern w:val="1"/>
          <w:sz w:val="32"/>
          <w:szCs w:val="32"/>
          <w:u w:val="single"/>
        </w:rPr>
        <w:t xml:space="preserve">       </w:t>
      </w:r>
      <w:r>
        <w:rPr>
          <w:rFonts w:hint="eastAsia" w:ascii="方正仿宋简体" w:hAnsi="方正仿宋简体" w:eastAsia="方正仿宋简体" w:cs="方正仿宋简体"/>
          <w:kern w:val="1"/>
          <w:sz w:val="32"/>
          <w:szCs w:val="32"/>
        </w:rPr>
        <w:t>为全权代表，参加贵方组织的</w:t>
      </w:r>
      <w:r>
        <w:rPr>
          <w:rFonts w:hint="eastAsia" w:ascii="方正仿宋简体" w:hAnsi="方正仿宋简体" w:eastAsia="方正仿宋简体" w:cs="方正仿宋简体"/>
          <w:kern w:val="1"/>
          <w:sz w:val="32"/>
          <w:szCs w:val="32"/>
          <w:lang w:val="en-US" w:eastAsia="zh-CN"/>
        </w:rPr>
        <w:t>采购</w:t>
      </w:r>
      <w:r>
        <w:rPr>
          <w:rFonts w:hint="eastAsia" w:ascii="方正仿宋简体" w:hAnsi="方正仿宋简体" w:eastAsia="方正仿宋简体" w:cs="方正仿宋简体"/>
          <w:kern w:val="1"/>
          <w:sz w:val="32"/>
          <w:szCs w:val="32"/>
        </w:rPr>
        <w:t>有关活动，并对该项目进行</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w:t>
      </w:r>
    </w:p>
    <w:p w14:paraId="0135E05C">
      <w:pPr>
        <w:spacing w:line="600" w:lineRule="exact"/>
        <w:ind w:firstLine="640" w:firstLineChars="200"/>
        <w:jc w:val="left"/>
        <w:rPr>
          <w:rFonts w:hint="eastAsia" w:ascii="方正仿宋简体" w:hAnsi="方正仿宋简体" w:eastAsia="方正仿宋简体" w:cs="方正仿宋简体"/>
          <w:color w:val="FF0000"/>
          <w:kern w:val="1"/>
          <w:sz w:val="32"/>
          <w:szCs w:val="32"/>
        </w:rPr>
      </w:pPr>
      <w:r>
        <w:rPr>
          <w:rFonts w:hint="eastAsia" w:ascii="方正仿宋简体" w:hAnsi="方正仿宋简体" w:eastAsia="方正仿宋简体" w:cs="方正仿宋简体"/>
          <w:kern w:val="1"/>
          <w:sz w:val="32"/>
          <w:szCs w:val="32"/>
        </w:rPr>
        <w:t>一、</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项目的总</w:t>
      </w:r>
      <w:r>
        <w:rPr>
          <w:rFonts w:hint="eastAsia" w:ascii="方正仿宋简体" w:hAnsi="方正仿宋简体" w:eastAsia="方正仿宋简体" w:cs="方正仿宋简体"/>
          <w:kern w:val="1"/>
          <w:sz w:val="32"/>
          <w:szCs w:val="32"/>
          <w:lang w:eastAsia="zh-CN"/>
        </w:rPr>
        <w:t>报</w:t>
      </w:r>
      <w:r>
        <w:rPr>
          <w:rFonts w:hint="eastAsia" w:ascii="方正仿宋简体" w:hAnsi="方正仿宋简体" w:eastAsia="方正仿宋简体" w:cs="方正仿宋简体"/>
          <w:kern w:val="1"/>
          <w:sz w:val="32"/>
          <w:szCs w:val="32"/>
        </w:rPr>
        <w:t>价（含税）为</w:t>
      </w:r>
      <w:r>
        <w:rPr>
          <w:rFonts w:hint="eastAsia" w:ascii="方正仿宋简体" w:hAnsi="方正仿宋简体" w:eastAsia="方正仿宋简体" w:cs="方正仿宋简体"/>
          <w:kern w:val="1"/>
          <w:sz w:val="32"/>
          <w:szCs w:val="32"/>
          <w:u w:val="single"/>
        </w:rPr>
        <w:softHyphen/>
      </w:r>
      <w:r>
        <w:rPr>
          <w:rFonts w:hint="eastAsia" w:ascii="方正仿宋简体" w:hAnsi="方正仿宋简体" w:eastAsia="方正仿宋简体" w:cs="方正仿宋简体"/>
          <w:kern w:val="1"/>
          <w:sz w:val="32"/>
          <w:szCs w:val="32"/>
          <w:u w:val="single"/>
        </w:rPr>
        <w:t xml:space="preserve">            </w:t>
      </w:r>
      <w:r>
        <w:rPr>
          <w:rFonts w:hint="eastAsia" w:ascii="方正仿宋简体" w:hAnsi="方正仿宋简体" w:eastAsia="方正仿宋简体" w:cs="方正仿宋简体"/>
          <w:kern w:val="1"/>
          <w:sz w:val="32"/>
          <w:szCs w:val="32"/>
        </w:rPr>
        <w:t>(大写</w:t>
      </w:r>
      <w:r>
        <w:rPr>
          <w:rFonts w:hint="eastAsia" w:ascii="方正仿宋简体" w:hAnsi="方正仿宋简体" w:eastAsia="方正仿宋简体" w:cs="方正仿宋简体"/>
          <w:kern w:val="1"/>
          <w:sz w:val="32"/>
          <w:szCs w:val="32"/>
          <w:lang w:eastAsia="zh-CN"/>
        </w:rPr>
        <w:t>）</w:t>
      </w:r>
      <w:r>
        <w:rPr>
          <w:rFonts w:hint="eastAsia" w:ascii="方正仿宋简体" w:hAnsi="方正仿宋简体" w:eastAsia="方正仿宋简体" w:cs="方正仿宋简体"/>
          <w:kern w:val="1"/>
          <w:sz w:val="32"/>
          <w:szCs w:val="32"/>
        </w:rPr>
        <w:t>元人民币；税率</w:t>
      </w:r>
      <w:r>
        <w:rPr>
          <w:rFonts w:hint="eastAsia" w:ascii="方正仿宋简体" w:hAnsi="方正仿宋简体" w:eastAsia="方正仿宋简体" w:cs="方正仿宋简体"/>
          <w:kern w:val="1"/>
          <w:sz w:val="32"/>
          <w:szCs w:val="32"/>
          <w:u w:val="single"/>
        </w:rPr>
        <w:t xml:space="preserve">       </w:t>
      </w:r>
      <w:r>
        <w:rPr>
          <w:rFonts w:hint="eastAsia" w:ascii="方正仿宋简体" w:hAnsi="方正仿宋简体" w:eastAsia="方正仿宋简体" w:cs="方正仿宋简体"/>
          <w:kern w:val="1"/>
          <w:sz w:val="32"/>
          <w:szCs w:val="32"/>
        </w:rPr>
        <w:t>%。</w:t>
      </w:r>
    </w:p>
    <w:p w14:paraId="09FA0F38">
      <w:pPr>
        <w:spacing w:line="60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二、报价格式</w:t>
      </w:r>
    </w:p>
    <w:tbl>
      <w:tblPr>
        <w:tblStyle w:val="17"/>
        <w:tblW w:w="8549" w:type="dxa"/>
        <w:jc w:val="center"/>
        <w:tblLayout w:type="fixed"/>
        <w:tblCellMar>
          <w:top w:w="0" w:type="dxa"/>
          <w:left w:w="108" w:type="dxa"/>
          <w:bottom w:w="0" w:type="dxa"/>
          <w:right w:w="108" w:type="dxa"/>
        </w:tblCellMar>
      </w:tblPr>
      <w:tblGrid>
        <w:gridCol w:w="950"/>
        <w:gridCol w:w="4440"/>
        <w:gridCol w:w="2033"/>
        <w:gridCol w:w="1126"/>
      </w:tblGrid>
      <w:tr w14:paraId="5FFA9C4B">
        <w:tblPrEx>
          <w:tblCellMar>
            <w:top w:w="0" w:type="dxa"/>
            <w:left w:w="108" w:type="dxa"/>
            <w:bottom w:w="0" w:type="dxa"/>
            <w:right w:w="108" w:type="dxa"/>
          </w:tblCellMar>
        </w:tblPrEx>
        <w:trPr>
          <w:trHeight w:val="870" w:hRule="exact"/>
          <w:jc w:val="center"/>
        </w:trPr>
        <w:tc>
          <w:tcPr>
            <w:tcW w:w="950" w:type="dxa"/>
            <w:tcBorders>
              <w:top w:val="single" w:color="000000" w:sz="4" w:space="0"/>
              <w:left w:val="single" w:color="000000" w:sz="4" w:space="0"/>
              <w:bottom w:val="single" w:color="000000" w:sz="4" w:space="0"/>
              <w:right w:val="single" w:color="000000" w:sz="4" w:space="0"/>
            </w:tcBorders>
            <w:vAlign w:val="center"/>
          </w:tcPr>
          <w:p w14:paraId="14780C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bCs/>
                <w:i w:val="0"/>
                <w:iCs w:val="0"/>
                <w:color w:val="000000"/>
                <w:sz w:val="32"/>
                <w:szCs w:val="32"/>
                <w:u w:val="none"/>
                <w:lang w:val="en-US" w:eastAsia="zh-CN"/>
              </w:rPr>
            </w:pPr>
            <w:r>
              <w:rPr>
                <w:rFonts w:hint="eastAsia" w:ascii="方正仿宋简体" w:hAnsi="方正仿宋简体" w:eastAsia="方正仿宋简体" w:cs="方正仿宋简体"/>
                <w:b/>
                <w:bCs/>
                <w:i w:val="0"/>
                <w:iCs w:val="0"/>
                <w:color w:val="000000"/>
                <w:sz w:val="32"/>
                <w:szCs w:val="32"/>
                <w:u w:val="none"/>
                <w:lang w:val="en-US" w:eastAsia="zh-CN"/>
              </w:rPr>
              <w:t>序号</w:t>
            </w:r>
          </w:p>
        </w:tc>
        <w:tc>
          <w:tcPr>
            <w:tcW w:w="4440" w:type="dxa"/>
            <w:tcBorders>
              <w:top w:val="single" w:color="000000" w:sz="4" w:space="0"/>
              <w:left w:val="single" w:color="auto" w:sz="4" w:space="0"/>
              <w:bottom w:val="single" w:color="000000" w:sz="4" w:space="0"/>
              <w:right w:val="single" w:color="auto" w:sz="4" w:space="0"/>
            </w:tcBorders>
            <w:vAlign w:val="center"/>
          </w:tcPr>
          <w:p w14:paraId="4FC0D7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bCs/>
                <w:i w:val="0"/>
                <w:iCs w:val="0"/>
                <w:color w:val="000000"/>
                <w:sz w:val="32"/>
                <w:szCs w:val="32"/>
                <w:u w:val="none"/>
                <w:lang w:val="en-US" w:eastAsia="zh-CN"/>
              </w:rPr>
            </w:pPr>
            <w:r>
              <w:rPr>
                <w:rFonts w:hint="eastAsia" w:ascii="方正仿宋简体" w:hAnsi="方正仿宋简体" w:eastAsia="方正仿宋简体" w:cs="方正仿宋简体"/>
                <w:b/>
                <w:bCs/>
                <w:i w:val="0"/>
                <w:iCs w:val="0"/>
                <w:color w:val="000000"/>
                <w:sz w:val="32"/>
                <w:szCs w:val="32"/>
                <w:u w:val="none"/>
                <w:lang w:val="en-US" w:eastAsia="zh-CN"/>
              </w:rPr>
              <w:t>施工项目</w:t>
            </w:r>
          </w:p>
        </w:tc>
        <w:tc>
          <w:tcPr>
            <w:tcW w:w="2033" w:type="dxa"/>
            <w:tcBorders>
              <w:top w:val="single" w:color="000000" w:sz="4" w:space="0"/>
              <w:left w:val="single" w:color="auto" w:sz="4" w:space="0"/>
              <w:bottom w:val="single" w:color="000000" w:sz="4" w:space="0"/>
              <w:right w:val="single" w:color="auto" w:sz="4" w:space="0"/>
            </w:tcBorders>
            <w:vAlign w:val="center"/>
          </w:tcPr>
          <w:p w14:paraId="393945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bCs/>
                <w:i w:val="0"/>
                <w:iCs w:val="0"/>
                <w:color w:val="000000"/>
                <w:sz w:val="32"/>
                <w:szCs w:val="32"/>
                <w:u w:val="none"/>
                <w:lang w:val="en-US" w:eastAsia="zh-CN"/>
              </w:rPr>
            </w:pPr>
            <w:r>
              <w:rPr>
                <w:rFonts w:hint="eastAsia" w:ascii="方正仿宋简体" w:hAnsi="方正仿宋简体" w:eastAsia="方正仿宋简体" w:cs="方正仿宋简体"/>
                <w:b/>
                <w:bCs/>
                <w:i w:val="0"/>
                <w:iCs w:val="0"/>
                <w:color w:val="000000"/>
                <w:sz w:val="32"/>
                <w:szCs w:val="32"/>
                <w:u w:val="none"/>
                <w:lang w:val="en-US" w:eastAsia="zh-CN"/>
              </w:rPr>
              <w:t>报价（元）</w:t>
            </w:r>
          </w:p>
        </w:tc>
        <w:tc>
          <w:tcPr>
            <w:tcW w:w="1126" w:type="dxa"/>
            <w:tcBorders>
              <w:top w:val="single" w:color="000000" w:sz="4" w:space="0"/>
              <w:left w:val="single" w:color="auto" w:sz="4" w:space="0"/>
              <w:bottom w:val="single" w:color="000000" w:sz="4" w:space="0"/>
              <w:right w:val="single" w:color="000000" w:sz="4" w:space="0"/>
            </w:tcBorders>
            <w:vAlign w:val="center"/>
          </w:tcPr>
          <w:p w14:paraId="40F09A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bCs/>
                <w:i w:val="0"/>
                <w:iCs w:val="0"/>
                <w:color w:val="000000"/>
                <w:sz w:val="32"/>
                <w:szCs w:val="32"/>
                <w:u w:val="none"/>
                <w:lang w:val="en-US" w:eastAsia="zh-CN"/>
              </w:rPr>
            </w:pPr>
            <w:r>
              <w:rPr>
                <w:rFonts w:hint="eastAsia" w:ascii="方正仿宋简体" w:hAnsi="方正仿宋简体" w:eastAsia="方正仿宋简体" w:cs="方正仿宋简体"/>
                <w:b/>
                <w:bCs/>
                <w:i w:val="0"/>
                <w:iCs w:val="0"/>
                <w:color w:val="000000"/>
                <w:sz w:val="32"/>
                <w:szCs w:val="32"/>
                <w:u w:val="none"/>
                <w:lang w:val="en-US" w:eastAsia="zh-CN"/>
              </w:rPr>
              <w:t>税率</w:t>
            </w:r>
          </w:p>
        </w:tc>
      </w:tr>
      <w:tr w14:paraId="70601D58">
        <w:tblPrEx>
          <w:tblCellMar>
            <w:top w:w="0" w:type="dxa"/>
            <w:left w:w="108" w:type="dxa"/>
            <w:bottom w:w="0" w:type="dxa"/>
            <w:right w:w="108" w:type="dxa"/>
          </w:tblCellMar>
        </w:tblPrEx>
        <w:trPr>
          <w:trHeight w:val="725" w:hRule="atLeast"/>
          <w:jc w:val="center"/>
        </w:trPr>
        <w:tc>
          <w:tcPr>
            <w:tcW w:w="950" w:type="dxa"/>
            <w:tcBorders>
              <w:top w:val="single" w:color="000000" w:sz="4" w:space="0"/>
              <w:left w:val="single" w:color="000000" w:sz="4" w:space="0"/>
              <w:bottom w:val="single" w:color="auto" w:sz="4" w:space="0"/>
              <w:right w:val="single" w:color="000000" w:sz="4" w:space="0"/>
            </w:tcBorders>
            <w:vAlign w:val="center"/>
          </w:tcPr>
          <w:p w14:paraId="0BD1706F">
            <w:pPr>
              <w:spacing w:line="360" w:lineRule="auto"/>
              <w:jc w:val="center"/>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w:t>
            </w:r>
          </w:p>
        </w:tc>
        <w:tc>
          <w:tcPr>
            <w:tcW w:w="4440" w:type="dxa"/>
            <w:tcBorders>
              <w:top w:val="single" w:color="000000" w:sz="4" w:space="0"/>
              <w:left w:val="single" w:color="auto" w:sz="4" w:space="0"/>
              <w:bottom w:val="single" w:color="auto" w:sz="4" w:space="0"/>
              <w:right w:val="single" w:color="auto" w:sz="4" w:space="0"/>
            </w:tcBorders>
            <w:vAlign w:val="center"/>
          </w:tcPr>
          <w:p w14:paraId="44253220">
            <w:pPr>
              <w:spacing w:line="360" w:lineRule="auto"/>
              <w:jc w:val="center"/>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1-2项零星保温</w:t>
            </w:r>
          </w:p>
        </w:tc>
        <w:tc>
          <w:tcPr>
            <w:tcW w:w="2033" w:type="dxa"/>
            <w:tcBorders>
              <w:top w:val="single" w:color="000000" w:sz="4" w:space="0"/>
              <w:left w:val="single" w:color="auto" w:sz="4" w:space="0"/>
              <w:bottom w:val="single" w:color="auto" w:sz="4" w:space="0"/>
              <w:right w:val="single" w:color="auto" w:sz="4" w:space="0"/>
            </w:tcBorders>
            <w:vAlign w:val="center"/>
          </w:tcPr>
          <w:p w14:paraId="2A3660E7">
            <w:pPr>
              <w:spacing w:line="360" w:lineRule="auto"/>
              <w:ind w:firstLine="480" w:firstLineChars="200"/>
              <w:jc w:val="center"/>
              <w:rPr>
                <w:rFonts w:ascii="方正仿宋简体" w:hAnsi="方正仿宋简体" w:eastAsia="方正仿宋简体" w:cs="方正仿宋简体"/>
                <w:bCs/>
                <w:sz w:val="24"/>
                <w:szCs w:val="24"/>
              </w:rPr>
            </w:pPr>
          </w:p>
        </w:tc>
        <w:tc>
          <w:tcPr>
            <w:tcW w:w="1126" w:type="dxa"/>
            <w:vMerge w:val="restart"/>
            <w:tcBorders>
              <w:left w:val="single" w:color="auto" w:sz="4" w:space="0"/>
              <w:right w:val="single" w:color="000000" w:sz="4" w:space="0"/>
            </w:tcBorders>
            <w:vAlign w:val="center"/>
          </w:tcPr>
          <w:p w14:paraId="3C488178">
            <w:pPr>
              <w:spacing w:line="360" w:lineRule="auto"/>
              <w:ind w:firstLine="560" w:firstLineChars="200"/>
              <w:jc w:val="center"/>
              <w:rPr>
                <w:rFonts w:ascii="方正仿宋简体" w:hAnsi="方正仿宋简体" w:eastAsia="方正仿宋简体" w:cs="方正仿宋简体"/>
                <w:bCs/>
                <w:sz w:val="28"/>
                <w:szCs w:val="28"/>
              </w:rPr>
            </w:pPr>
          </w:p>
        </w:tc>
      </w:tr>
      <w:tr w14:paraId="7DD42A5F">
        <w:tblPrEx>
          <w:tblCellMar>
            <w:top w:w="0" w:type="dxa"/>
            <w:left w:w="108" w:type="dxa"/>
            <w:bottom w:w="0" w:type="dxa"/>
            <w:right w:w="108" w:type="dxa"/>
          </w:tblCellMar>
        </w:tblPrEx>
        <w:trPr>
          <w:trHeight w:val="725" w:hRule="atLeast"/>
          <w:jc w:val="center"/>
        </w:trPr>
        <w:tc>
          <w:tcPr>
            <w:tcW w:w="950" w:type="dxa"/>
            <w:tcBorders>
              <w:top w:val="single" w:color="000000" w:sz="4" w:space="0"/>
              <w:left w:val="single" w:color="000000" w:sz="4" w:space="0"/>
              <w:bottom w:val="single" w:color="auto" w:sz="4" w:space="0"/>
              <w:right w:val="single" w:color="000000" w:sz="4" w:space="0"/>
            </w:tcBorders>
            <w:vAlign w:val="center"/>
          </w:tcPr>
          <w:p w14:paraId="427AA847">
            <w:pPr>
              <w:spacing w:line="360" w:lineRule="auto"/>
              <w:jc w:val="center"/>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w:t>
            </w:r>
          </w:p>
        </w:tc>
        <w:tc>
          <w:tcPr>
            <w:tcW w:w="4440" w:type="dxa"/>
            <w:tcBorders>
              <w:top w:val="single" w:color="000000" w:sz="4" w:space="0"/>
              <w:left w:val="single" w:color="auto" w:sz="4" w:space="0"/>
              <w:bottom w:val="single" w:color="auto" w:sz="4" w:space="0"/>
              <w:right w:val="single" w:color="auto" w:sz="4" w:space="0"/>
            </w:tcBorders>
            <w:vAlign w:val="center"/>
          </w:tcPr>
          <w:p w14:paraId="6FF87848">
            <w:pPr>
              <w:spacing w:line="360" w:lineRule="auto"/>
              <w:jc w:val="center"/>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3-4项零星保温</w:t>
            </w:r>
          </w:p>
        </w:tc>
        <w:tc>
          <w:tcPr>
            <w:tcW w:w="2033" w:type="dxa"/>
            <w:tcBorders>
              <w:top w:val="single" w:color="000000" w:sz="4" w:space="0"/>
              <w:left w:val="single" w:color="auto" w:sz="4" w:space="0"/>
              <w:bottom w:val="single" w:color="auto" w:sz="4" w:space="0"/>
              <w:right w:val="single" w:color="auto" w:sz="4" w:space="0"/>
            </w:tcBorders>
            <w:vAlign w:val="center"/>
          </w:tcPr>
          <w:p w14:paraId="3C45EF30">
            <w:pPr>
              <w:spacing w:line="360" w:lineRule="auto"/>
              <w:ind w:firstLine="480" w:firstLineChars="200"/>
              <w:jc w:val="center"/>
              <w:rPr>
                <w:rFonts w:ascii="方正仿宋简体" w:hAnsi="方正仿宋简体" w:eastAsia="方正仿宋简体" w:cs="方正仿宋简体"/>
                <w:bCs/>
                <w:sz w:val="24"/>
                <w:szCs w:val="24"/>
              </w:rPr>
            </w:pPr>
          </w:p>
        </w:tc>
        <w:tc>
          <w:tcPr>
            <w:tcW w:w="1126" w:type="dxa"/>
            <w:vMerge w:val="continue"/>
            <w:tcBorders>
              <w:left w:val="single" w:color="auto" w:sz="4" w:space="0"/>
              <w:right w:val="single" w:color="000000" w:sz="4" w:space="0"/>
            </w:tcBorders>
            <w:vAlign w:val="center"/>
          </w:tcPr>
          <w:p w14:paraId="478683EC">
            <w:pPr>
              <w:spacing w:line="360" w:lineRule="auto"/>
              <w:ind w:firstLine="560" w:firstLineChars="200"/>
              <w:jc w:val="center"/>
              <w:rPr>
                <w:rFonts w:ascii="方正仿宋简体" w:hAnsi="方正仿宋简体" w:eastAsia="方正仿宋简体" w:cs="方正仿宋简体"/>
                <w:bCs/>
                <w:sz w:val="28"/>
                <w:szCs w:val="28"/>
              </w:rPr>
            </w:pPr>
          </w:p>
        </w:tc>
      </w:tr>
      <w:tr w14:paraId="2650238C">
        <w:tblPrEx>
          <w:tblCellMar>
            <w:top w:w="0" w:type="dxa"/>
            <w:left w:w="108" w:type="dxa"/>
            <w:bottom w:w="0" w:type="dxa"/>
            <w:right w:w="108" w:type="dxa"/>
          </w:tblCellMar>
        </w:tblPrEx>
        <w:trPr>
          <w:trHeight w:val="725" w:hRule="atLeast"/>
          <w:jc w:val="center"/>
        </w:trPr>
        <w:tc>
          <w:tcPr>
            <w:tcW w:w="950" w:type="dxa"/>
            <w:tcBorders>
              <w:top w:val="single" w:color="000000" w:sz="4" w:space="0"/>
              <w:left w:val="single" w:color="000000" w:sz="4" w:space="0"/>
              <w:bottom w:val="single" w:color="auto" w:sz="4" w:space="0"/>
              <w:right w:val="single" w:color="000000" w:sz="4" w:space="0"/>
            </w:tcBorders>
            <w:vAlign w:val="center"/>
          </w:tcPr>
          <w:p w14:paraId="63015188">
            <w:pPr>
              <w:spacing w:line="360" w:lineRule="auto"/>
              <w:jc w:val="center"/>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w:t>
            </w:r>
          </w:p>
        </w:tc>
        <w:tc>
          <w:tcPr>
            <w:tcW w:w="4440" w:type="dxa"/>
            <w:tcBorders>
              <w:top w:val="single" w:color="000000" w:sz="4" w:space="0"/>
              <w:left w:val="single" w:color="auto" w:sz="4" w:space="0"/>
              <w:bottom w:val="single" w:color="auto" w:sz="4" w:space="0"/>
              <w:right w:val="single" w:color="auto" w:sz="4" w:space="0"/>
            </w:tcBorders>
            <w:vAlign w:val="center"/>
          </w:tcPr>
          <w:p w14:paraId="67DDB0E0">
            <w:pPr>
              <w:spacing w:line="360" w:lineRule="auto"/>
              <w:jc w:val="center"/>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5项零星保温</w:t>
            </w:r>
          </w:p>
        </w:tc>
        <w:tc>
          <w:tcPr>
            <w:tcW w:w="2033" w:type="dxa"/>
            <w:tcBorders>
              <w:top w:val="single" w:color="000000" w:sz="4" w:space="0"/>
              <w:left w:val="single" w:color="auto" w:sz="4" w:space="0"/>
              <w:bottom w:val="single" w:color="auto" w:sz="4" w:space="0"/>
              <w:right w:val="single" w:color="auto" w:sz="4" w:space="0"/>
            </w:tcBorders>
            <w:vAlign w:val="center"/>
          </w:tcPr>
          <w:p w14:paraId="13E995FF">
            <w:pPr>
              <w:spacing w:line="360" w:lineRule="auto"/>
              <w:ind w:firstLine="480" w:firstLineChars="200"/>
              <w:jc w:val="center"/>
              <w:rPr>
                <w:rFonts w:ascii="方正仿宋简体" w:hAnsi="方正仿宋简体" w:eastAsia="方正仿宋简体" w:cs="方正仿宋简体"/>
                <w:bCs/>
                <w:sz w:val="24"/>
                <w:szCs w:val="24"/>
              </w:rPr>
            </w:pPr>
          </w:p>
        </w:tc>
        <w:tc>
          <w:tcPr>
            <w:tcW w:w="1126" w:type="dxa"/>
            <w:vMerge w:val="continue"/>
            <w:tcBorders>
              <w:left w:val="single" w:color="auto" w:sz="4" w:space="0"/>
              <w:right w:val="single" w:color="000000" w:sz="4" w:space="0"/>
            </w:tcBorders>
            <w:vAlign w:val="center"/>
          </w:tcPr>
          <w:p w14:paraId="131037C7">
            <w:pPr>
              <w:spacing w:line="360" w:lineRule="auto"/>
              <w:ind w:firstLine="560" w:firstLineChars="200"/>
              <w:jc w:val="center"/>
              <w:rPr>
                <w:rFonts w:ascii="方正仿宋简体" w:hAnsi="方正仿宋简体" w:eastAsia="方正仿宋简体" w:cs="方正仿宋简体"/>
                <w:bCs/>
                <w:sz w:val="28"/>
                <w:szCs w:val="28"/>
              </w:rPr>
            </w:pPr>
          </w:p>
        </w:tc>
      </w:tr>
      <w:tr w14:paraId="7FD6EFBA">
        <w:tblPrEx>
          <w:tblCellMar>
            <w:top w:w="0" w:type="dxa"/>
            <w:left w:w="108" w:type="dxa"/>
            <w:bottom w:w="0" w:type="dxa"/>
            <w:right w:w="108" w:type="dxa"/>
          </w:tblCellMar>
        </w:tblPrEx>
        <w:trPr>
          <w:trHeight w:val="725" w:hRule="atLeast"/>
          <w:jc w:val="center"/>
        </w:trPr>
        <w:tc>
          <w:tcPr>
            <w:tcW w:w="950" w:type="dxa"/>
            <w:tcBorders>
              <w:top w:val="single" w:color="000000" w:sz="4" w:space="0"/>
              <w:left w:val="single" w:color="000000" w:sz="4" w:space="0"/>
              <w:bottom w:val="single" w:color="auto" w:sz="4" w:space="0"/>
              <w:right w:val="single" w:color="000000" w:sz="4" w:space="0"/>
            </w:tcBorders>
            <w:vAlign w:val="center"/>
          </w:tcPr>
          <w:p w14:paraId="1C331DDB">
            <w:pPr>
              <w:spacing w:line="360" w:lineRule="auto"/>
              <w:jc w:val="center"/>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4</w:t>
            </w:r>
          </w:p>
        </w:tc>
        <w:tc>
          <w:tcPr>
            <w:tcW w:w="4440" w:type="dxa"/>
            <w:tcBorders>
              <w:top w:val="single" w:color="000000" w:sz="4" w:space="0"/>
              <w:left w:val="single" w:color="auto" w:sz="4" w:space="0"/>
              <w:bottom w:val="single" w:color="auto" w:sz="4" w:space="0"/>
              <w:right w:val="single" w:color="auto" w:sz="4" w:space="0"/>
            </w:tcBorders>
            <w:vAlign w:val="center"/>
          </w:tcPr>
          <w:p w14:paraId="7896CBA9">
            <w:pPr>
              <w:spacing w:line="360" w:lineRule="auto"/>
              <w:jc w:val="center"/>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6~19项零星保温</w:t>
            </w:r>
          </w:p>
        </w:tc>
        <w:tc>
          <w:tcPr>
            <w:tcW w:w="2033" w:type="dxa"/>
            <w:tcBorders>
              <w:top w:val="single" w:color="000000" w:sz="4" w:space="0"/>
              <w:left w:val="single" w:color="auto" w:sz="4" w:space="0"/>
              <w:bottom w:val="single" w:color="auto" w:sz="4" w:space="0"/>
              <w:right w:val="single" w:color="auto" w:sz="4" w:space="0"/>
            </w:tcBorders>
            <w:vAlign w:val="center"/>
          </w:tcPr>
          <w:p w14:paraId="214DD34E">
            <w:pPr>
              <w:spacing w:line="360" w:lineRule="auto"/>
              <w:ind w:firstLine="480" w:firstLineChars="200"/>
              <w:jc w:val="center"/>
              <w:rPr>
                <w:rFonts w:ascii="方正仿宋简体" w:hAnsi="方正仿宋简体" w:eastAsia="方正仿宋简体" w:cs="方正仿宋简体"/>
                <w:bCs/>
                <w:sz w:val="24"/>
                <w:szCs w:val="24"/>
              </w:rPr>
            </w:pPr>
          </w:p>
        </w:tc>
        <w:tc>
          <w:tcPr>
            <w:tcW w:w="1126" w:type="dxa"/>
            <w:vMerge w:val="continue"/>
            <w:tcBorders>
              <w:left w:val="single" w:color="auto" w:sz="4" w:space="0"/>
              <w:right w:val="single" w:color="000000" w:sz="4" w:space="0"/>
            </w:tcBorders>
            <w:vAlign w:val="center"/>
          </w:tcPr>
          <w:p w14:paraId="6AE4F4B5">
            <w:pPr>
              <w:spacing w:line="360" w:lineRule="auto"/>
              <w:ind w:firstLine="560" w:firstLineChars="200"/>
              <w:jc w:val="center"/>
              <w:rPr>
                <w:rFonts w:ascii="方正仿宋简体" w:hAnsi="方正仿宋简体" w:eastAsia="方正仿宋简体" w:cs="方正仿宋简体"/>
                <w:bCs/>
                <w:sz w:val="28"/>
                <w:szCs w:val="28"/>
              </w:rPr>
            </w:pPr>
          </w:p>
        </w:tc>
      </w:tr>
      <w:tr w14:paraId="64DC1890">
        <w:tblPrEx>
          <w:tblCellMar>
            <w:top w:w="0" w:type="dxa"/>
            <w:left w:w="108" w:type="dxa"/>
            <w:bottom w:w="0" w:type="dxa"/>
            <w:right w:w="108" w:type="dxa"/>
          </w:tblCellMar>
        </w:tblPrEx>
        <w:trPr>
          <w:trHeight w:val="725" w:hRule="atLeast"/>
          <w:jc w:val="center"/>
        </w:trPr>
        <w:tc>
          <w:tcPr>
            <w:tcW w:w="950" w:type="dxa"/>
            <w:tcBorders>
              <w:top w:val="single" w:color="000000" w:sz="4" w:space="0"/>
              <w:left w:val="single" w:color="000000" w:sz="4" w:space="0"/>
              <w:bottom w:val="single" w:color="auto" w:sz="4" w:space="0"/>
              <w:right w:val="single" w:color="000000" w:sz="4" w:space="0"/>
            </w:tcBorders>
            <w:vAlign w:val="center"/>
          </w:tcPr>
          <w:p w14:paraId="49E961F4">
            <w:pPr>
              <w:spacing w:line="360" w:lineRule="auto"/>
              <w:jc w:val="center"/>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5</w:t>
            </w:r>
          </w:p>
        </w:tc>
        <w:tc>
          <w:tcPr>
            <w:tcW w:w="4440" w:type="dxa"/>
            <w:tcBorders>
              <w:top w:val="single" w:color="000000" w:sz="4" w:space="0"/>
              <w:left w:val="single" w:color="auto" w:sz="4" w:space="0"/>
              <w:bottom w:val="single" w:color="auto" w:sz="4" w:space="0"/>
              <w:right w:val="single" w:color="auto" w:sz="4" w:space="0"/>
            </w:tcBorders>
            <w:vAlign w:val="center"/>
          </w:tcPr>
          <w:p w14:paraId="3625F706">
            <w:pPr>
              <w:spacing w:line="360" w:lineRule="auto"/>
              <w:jc w:val="center"/>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20~25项零星保温</w:t>
            </w:r>
          </w:p>
        </w:tc>
        <w:tc>
          <w:tcPr>
            <w:tcW w:w="2033" w:type="dxa"/>
            <w:tcBorders>
              <w:top w:val="single" w:color="000000" w:sz="4" w:space="0"/>
              <w:left w:val="single" w:color="auto" w:sz="4" w:space="0"/>
              <w:bottom w:val="single" w:color="auto" w:sz="4" w:space="0"/>
              <w:right w:val="single" w:color="auto" w:sz="4" w:space="0"/>
            </w:tcBorders>
            <w:vAlign w:val="center"/>
          </w:tcPr>
          <w:p w14:paraId="485DD4CE">
            <w:pPr>
              <w:spacing w:line="360" w:lineRule="auto"/>
              <w:ind w:firstLine="480" w:firstLineChars="200"/>
              <w:jc w:val="center"/>
              <w:rPr>
                <w:rFonts w:ascii="方正仿宋简体" w:hAnsi="方正仿宋简体" w:eastAsia="方正仿宋简体" w:cs="方正仿宋简体"/>
                <w:bCs/>
                <w:sz w:val="24"/>
                <w:szCs w:val="24"/>
              </w:rPr>
            </w:pPr>
          </w:p>
        </w:tc>
        <w:tc>
          <w:tcPr>
            <w:tcW w:w="1126" w:type="dxa"/>
            <w:vMerge w:val="continue"/>
            <w:tcBorders>
              <w:left w:val="single" w:color="auto" w:sz="4" w:space="0"/>
              <w:right w:val="single" w:color="000000" w:sz="4" w:space="0"/>
            </w:tcBorders>
            <w:vAlign w:val="center"/>
          </w:tcPr>
          <w:p w14:paraId="30B9FFE6">
            <w:pPr>
              <w:spacing w:line="360" w:lineRule="auto"/>
              <w:ind w:firstLine="560" w:firstLineChars="200"/>
              <w:jc w:val="center"/>
              <w:rPr>
                <w:rFonts w:ascii="方正仿宋简体" w:hAnsi="方正仿宋简体" w:eastAsia="方正仿宋简体" w:cs="方正仿宋简体"/>
                <w:bCs/>
                <w:sz w:val="28"/>
                <w:szCs w:val="28"/>
              </w:rPr>
            </w:pPr>
          </w:p>
        </w:tc>
      </w:tr>
      <w:tr w14:paraId="4CFE1DEA">
        <w:tblPrEx>
          <w:tblCellMar>
            <w:top w:w="0" w:type="dxa"/>
            <w:left w:w="108" w:type="dxa"/>
            <w:bottom w:w="0" w:type="dxa"/>
            <w:right w:w="108" w:type="dxa"/>
          </w:tblCellMar>
        </w:tblPrEx>
        <w:trPr>
          <w:trHeight w:val="725" w:hRule="atLeast"/>
          <w:jc w:val="center"/>
        </w:trPr>
        <w:tc>
          <w:tcPr>
            <w:tcW w:w="950" w:type="dxa"/>
            <w:tcBorders>
              <w:top w:val="single" w:color="000000" w:sz="4" w:space="0"/>
              <w:left w:val="single" w:color="000000" w:sz="4" w:space="0"/>
              <w:bottom w:val="single" w:color="auto" w:sz="4" w:space="0"/>
              <w:right w:val="single" w:color="000000" w:sz="4" w:space="0"/>
            </w:tcBorders>
            <w:vAlign w:val="center"/>
          </w:tcPr>
          <w:p w14:paraId="7921D1A3">
            <w:pPr>
              <w:spacing w:line="360" w:lineRule="auto"/>
              <w:jc w:val="center"/>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6</w:t>
            </w:r>
          </w:p>
        </w:tc>
        <w:tc>
          <w:tcPr>
            <w:tcW w:w="4440" w:type="dxa"/>
            <w:tcBorders>
              <w:top w:val="single" w:color="000000" w:sz="4" w:space="0"/>
              <w:left w:val="single" w:color="auto" w:sz="4" w:space="0"/>
              <w:bottom w:val="single" w:color="auto" w:sz="4" w:space="0"/>
              <w:right w:val="single" w:color="auto" w:sz="4" w:space="0"/>
            </w:tcBorders>
            <w:vAlign w:val="center"/>
          </w:tcPr>
          <w:p w14:paraId="658855CA">
            <w:pPr>
              <w:spacing w:line="360" w:lineRule="auto"/>
              <w:jc w:val="center"/>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26~28项零星保温</w:t>
            </w:r>
          </w:p>
        </w:tc>
        <w:tc>
          <w:tcPr>
            <w:tcW w:w="2033" w:type="dxa"/>
            <w:tcBorders>
              <w:top w:val="single" w:color="000000" w:sz="4" w:space="0"/>
              <w:left w:val="single" w:color="auto" w:sz="4" w:space="0"/>
              <w:bottom w:val="single" w:color="auto" w:sz="4" w:space="0"/>
              <w:right w:val="single" w:color="auto" w:sz="4" w:space="0"/>
            </w:tcBorders>
            <w:vAlign w:val="center"/>
          </w:tcPr>
          <w:p w14:paraId="5B086785">
            <w:pPr>
              <w:spacing w:line="360" w:lineRule="auto"/>
              <w:ind w:firstLine="480" w:firstLineChars="200"/>
              <w:jc w:val="center"/>
              <w:rPr>
                <w:rFonts w:ascii="方正仿宋简体" w:hAnsi="方正仿宋简体" w:eastAsia="方正仿宋简体" w:cs="方正仿宋简体"/>
                <w:bCs/>
                <w:sz w:val="24"/>
                <w:szCs w:val="24"/>
              </w:rPr>
            </w:pPr>
          </w:p>
        </w:tc>
        <w:tc>
          <w:tcPr>
            <w:tcW w:w="1126" w:type="dxa"/>
            <w:tcBorders>
              <w:left w:val="single" w:color="auto" w:sz="4" w:space="0"/>
              <w:right w:val="single" w:color="000000" w:sz="4" w:space="0"/>
            </w:tcBorders>
            <w:vAlign w:val="center"/>
          </w:tcPr>
          <w:p w14:paraId="366FF859">
            <w:pPr>
              <w:spacing w:line="360" w:lineRule="auto"/>
              <w:ind w:firstLine="560" w:firstLineChars="200"/>
              <w:jc w:val="center"/>
              <w:rPr>
                <w:rFonts w:ascii="方正仿宋简体" w:hAnsi="方正仿宋简体" w:eastAsia="方正仿宋简体" w:cs="方正仿宋简体"/>
                <w:bCs/>
                <w:sz w:val="28"/>
                <w:szCs w:val="28"/>
              </w:rPr>
            </w:pPr>
          </w:p>
        </w:tc>
      </w:tr>
      <w:tr w14:paraId="136BBA63">
        <w:tblPrEx>
          <w:tblCellMar>
            <w:top w:w="0" w:type="dxa"/>
            <w:left w:w="108" w:type="dxa"/>
            <w:bottom w:w="0" w:type="dxa"/>
            <w:right w:w="108" w:type="dxa"/>
          </w:tblCellMar>
        </w:tblPrEx>
        <w:trPr>
          <w:trHeight w:val="725" w:hRule="atLeast"/>
          <w:jc w:val="center"/>
        </w:trPr>
        <w:tc>
          <w:tcPr>
            <w:tcW w:w="950" w:type="dxa"/>
            <w:tcBorders>
              <w:top w:val="single" w:color="000000" w:sz="4" w:space="0"/>
              <w:left w:val="single" w:color="000000" w:sz="4" w:space="0"/>
              <w:bottom w:val="single" w:color="auto" w:sz="4" w:space="0"/>
              <w:right w:val="single" w:color="000000" w:sz="4" w:space="0"/>
            </w:tcBorders>
            <w:vAlign w:val="center"/>
          </w:tcPr>
          <w:p w14:paraId="28935363">
            <w:pPr>
              <w:spacing w:line="360" w:lineRule="auto"/>
              <w:jc w:val="center"/>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7</w:t>
            </w:r>
          </w:p>
        </w:tc>
        <w:tc>
          <w:tcPr>
            <w:tcW w:w="4440" w:type="dxa"/>
            <w:tcBorders>
              <w:top w:val="single" w:color="000000" w:sz="4" w:space="0"/>
              <w:left w:val="single" w:color="auto" w:sz="4" w:space="0"/>
              <w:bottom w:val="single" w:color="auto" w:sz="4" w:space="0"/>
              <w:right w:val="single" w:color="auto" w:sz="4" w:space="0"/>
            </w:tcBorders>
            <w:vAlign w:val="center"/>
          </w:tcPr>
          <w:p w14:paraId="13DF7F46">
            <w:pPr>
              <w:spacing w:line="360" w:lineRule="auto"/>
              <w:jc w:val="center"/>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29~30项零星保温</w:t>
            </w:r>
          </w:p>
        </w:tc>
        <w:tc>
          <w:tcPr>
            <w:tcW w:w="2033" w:type="dxa"/>
            <w:tcBorders>
              <w:top w:val="single" w:color="000000" w:sz="4" w:space="0"/>
              <w:left w:val="single" w:color="auto" w:sz="4" w:space="0"/>
              <w:bottom w:val="single" w:color="auto" w:sz="4" w:space="0"/>
              <w:right w:val="single" w:color="auto" w:sz="4" w:space="0"/>
            </w:tcBorders>
            <w:vAlign w:val="center"/>
          </w:tcPr>
          <w:p w14:paraId="0E29681D">
            <w:pPr>
              <w:spacing w:line="360" w:lineRule="auto"/>
              <w:ind w:firstLine="480" w:firstLineChars="200"/>
              <w:jc w:val="center"/>
              <w:rPr>
                <w:rFonts w:ascii="方正仿宋简体" w:hAnsi="方正仿宋简体" w:eastAsia="方正仿宋简体" w:cs="方正仿宋简体"/>
                <w:bCs/>
                <w:sz w:val="24"/>
                <w:szCs w:val="24"/>
              </w:rPr>
            </w:pPr>
          </w:p>
        </w:tc>
        <w:tc>
          <w:tcPr>
            <w:tcW w:w="1126" w:type="dxa"/>
            <w:tcBorders>
              <w:left w:val="single" w:color="auto" w:sz="4" w:space="0"/>
              <w:right w:val="single" w:color="000000" w:sz="4" w:space="0"/>
            </w:tcBorders>
            <w:vAlign w:val="center"/>
          </w:tcPr>
          <w:p w14:paraId="107D56F8">
            <w:pPr>
              <w:spacing w:line="360" w:lineRule="auto"/>
              <w:ind w:firstLine="560" w:firstLineChars="200"/>
              <w:jc w:val="center"/>
              <w:rPr>
                <w:rFonts w:ascii="方正仿宋简体" w:hAnsi="方正仿宋简体" w:eastAsia="方正仿宋简体" w:cs="方正仿宋简体"/>
                <w:bCs/>
                <w:sz w:val="28"/>
                <w:szCs w:val="28"/>
              </w:rPr>
            </w:pPr>
          </w:p>
        </w:tc>
      </w:tr>
      <w:tr w14:paraId="58C3D27F">
        <w:tblPrEx>
          <w:tblCellMar>
            <w:top w:w="0" w:type="dxa"/>
            <w:left w:w="108" w:type="dxa"/>
            <w:bottom w:w="0" w:type="dxa"/>
            <w:right w:w="108" w:type="dxa"/>
          </w:tblCellMar>
        </w:tblPrEx>
        <w:trPr>
          <w:trHeight w:val="624" w:hRule="atLeast"/>
          <w:jc w:val="center"/>
        </w:trPr>
        <w:tc>
          <w:tcPr>
            <w:tcW w:w="8549" w:type="dxa"/>
            <w:gridSpan w:val="4"/>
            <w:tcBorders>
              <w:top w:val="single" w:color="000000" w:sz="4" w:space="0"/>
              <w:left w:val="single" w:color="000000" w:sz="4" w:space="0"/>
              <w:bottom w:val="single" w:color="000000" w:sz="4" w:space="0"/>
              <w:right w:val="single" w:color="000000" w:sz="4" w:space="0"/>
            </w:tcBorders>
            <w:vAlign w:val="center"/>
          </w:tcPr>
          <w:p w14:paraId="54405266">
            <w:pPr>
              <w:spacing w:line="360" w:lineRule="auto"/>
              <w:jc w:val="both"/>
              <w:rPr>
                <w:rFonts w:hint="eastAsia" w:ascii="方正仿宋简体" w:hAnsi="方正仿宋简体" w:eastAsia="方正仿宋简体" w:cs="方正仿宋简体"/>
                <w:bCs/>
                <w:sz w:val="28"/>
                <w:szCs w:val="28"/>
                <w:lang w:eastAsia="zh-CN"/>
              </w:rPr>
            </w:pPr>
            <w:r>
              <w:rPr>
                <w:rFonts w:hint="eastAsia" w:ascii="方正仿宋简体" w:hAnsi="方正仿宋简体" w:eastAsia="方正仿宋简体" w:cs="方正仿宋简体"/>
                <w:bCs/>
                <w:sz w:val="28"/>
                <w:szCs w:val="28"/>
                <w:lang w:eastAsia="zh-CN"/>
              </w:rPr>
              <w:t>以上合计总价（小写）：</w:t>
            </w:r>
          </w:p>
        </w:tc>
      </w:tr>
    </w:tbl>
    <w:p w14:paraId="03EE603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按报价格式进行填报，每格均需填报。</w:t>
      </w:r>
    </w:p>
    <w:p w14:paraId="25364D5C">
      <w:pPr>
        <w:pStyle w:val="7"/>
        <w:spacing w:after="0" w:line="600" w:lineRule="exact"/>
        <w:ind w:firstLine="640" w:firstLineChars="200"/>
        <w:rPr>
          <w:rFonts w:hint="default" w:ascii="方正仿宋简体" w:hAnsi="方正仿宋简体" w:eastAsia="方正仿宋简体" w:cs="方正仿宋简体"/>
          <w:bCs/>
          <w:color w:val="auto"/>
          <w:kern w:val="1"/>
          <w:sz w:val="32"/>
          <w:szCs w:val="32"/>
          <w:lang w:val="en-US" w:eastAsia="zh-CN" w:bidi="ar-SA"/>
        </w:rPr>
      </w:pPr>
      <w:r>
        <w:rPr>
          <w:rFonts w:hint="eastAsia" w:ascii="方正仿宋简体" w:hAnsi="方正仿宋简体" w:eastAsia="方正仿宋简体" w:cs="方正仿宋简体"/>
          <w:kern w:val="1"/>
          <w:sz w:val="32"/>
          <w:szCs w:val="32"/>
        </w:rPr>
        <w:t>三</w:t>
      </w:r>
      <w:r>
        <w:rPr>
          <w:rFonts w:hint="eastAsia" w:ascii="方正仿宋简体" w:hAnsi="方正仿宋简体" w:eastAsia="方正仿宋简体" w:cs="方正仿宋简体"/>
          <w:kern w:val="1"/>
          <w:sz w:val="32"/>
          <w:szCs w:val="32"/>
          <w:lang w:eastAsia="zh-CN"/>
        </w:rPr>
        <w:t>、施工</w:t>
      </w:r>
      <w:r>
        <w:rPr>
          <w:rFonts w:hint="eastAsia" w:ascii="方正仿宋简体" w:hAnsi="方正仿宋简体" w:eastAsia="方正仿宋简体" w:cs="方正仿宋简体"/>
          <w:kern w:val="1"/>
          <w:sz w:val="32"/>
          <w:szCs w:val="32"/>
        </w:rPr>
        <w:t>时间：</w:t>
      </w:r>
      <w:r>
        <w:rPr>
          <w:rFonts w:hint="eastAsia" w:ascii="方正仿宋简体" w:hAnsi="方正仿宋简体" w:eastAsia="方正仿宋简体" w:cs="方正仿宋简体"/>
          <w:sz w:val="32"/>
          <w:szCs w:val="32"/>
          <w:u w:val="single"/>
        </w:rPr>
        <w:t>合同签订且</w:t>
      </w:r>
      <w:r>
        <w:rPr>
          <w:rFonts w:hint="eastAsia" w:ascii="方正仿宋简体" w:hAnsi="方正仿宋简体" w:eastAsia="方正仿宋简体" w:cs="方正仿宋简体"/>
          <w:sz w:val="32"/>
          <w:szCs w:val="32"/>
          <w:u w:val="single"/>
          <w:lang w:eastAsia="zh-CN"/>
        </w:rPr>
        <w:t>采购</w:t>
      </w:r>
      <w:r>
        <w:rPr>
          <w:rFonts w:hint="eastAsia" w:ascii="方正仿宋简体" w:hAnsi="方正仿宋简体" w:eastAsia="方正仿宋简体" w:cs="方正仿宋简体"/>
          <w:sz w:val="32"/>
          <w:szCs w:val="32"/>
          <w:u w:val="single"/>
        </w:rPr>
        <w:t>方具备施工条件后</w:t>
      </w:r>
      <w:r>
        <w:rPr>
          <w:rFonts w:hint="eastAsia" w:ascii="方正仿宋简体" w:hAnsi="方正仿宋简体" w:eastAsia="方正仿宋简体" w:cs="方正仿宋简体"/>
          <w:color w:val="FF0000"/>
          <w:kern w:val="2"/>
          <w:sz w:val="32"/>
          <w:szCs w:val="32"/>
          <w:u w:val="single"/>
          <w:lang w:val="en-US" w:eastAsia="zh-CN" w:bidi="ar-SA"/>
        </w:rPr>
        <w:t>15</w:t>
      </w:r>
      <w:r>
        <w:rPr>
          <w:rFonts w:hint="eastAsia" w:ascii="方正仿宋简体" w:hAnsi="方正仿宋简体" w:eastAsia="方正仿宋简体" w:cs="方正仿宋简体"/>
          <w:color w:val="FF0000"/>
          <w:sz w:val="32"/>
          <w:szCs w:val="32"/>
          <w:u w:val="single"/>
        </w:rPr>
        <w:t>个工作日内</w:t>
      </w:r>
      <w:r>
        <w:rPr>
          <w:rFonts w:hint="eastAsia" w:ascii="方正仿宋简体" w:hAnsi="方正仿宋简体" w:eastAsia="方正仿宋简体" w:cs="方正仿宋简体"/>
          <w:sz w:val="32"/>
          <w:szCs w:val="32"/>
          <w:u w:val="single"/>
        </w:rPr>
        <w:t>完成</w:t>
      </w:r>
      <w:r>
        <w:rPr>
          <w:rFonts w:hint="eastAsia" w:ascii="方正仿宋简体" w:hAnsi="方正仿宋简体" w:eastAsia="方正仿宋简体" w:cs="方正仿宋简体"/>
          <w:bCs/>
          <w:color w:val="auto"/>
          <w:kern w:val="1"/>
          <w:sz w:val="32"/>
          <w:szCs w:val="32"/>
          <w:u w:val="none"/>
          <w:lang w:val="en-US" w:eastAsia="zh-CN" w:bidi="ar-SA"/>
        </w:rPr>
        <w:t>。</w:t>
      </w:r>
    </w:p>
    <w:p w14:paraId="6C8B5298">
      <w:pPr>
        <w:spacing w:line="600" w:lineRule="exact"/>
        <w:ind w:firstLine="640" w:firstLineChars="200"/>
        <w:jc w:val="left"/>
        <w:rPr>
          <w:rFonts w:hint="eastAsia" w:ascii="方正仿宋简体" w:hAnsi="方正仿宋简体" w:eastAsia="方正仿宋简体" w:cs="方正仿宋简体"/>
          <w:kern w:val="1"/>
          <w:sz w:val="32"/>
          <w:szCs w:val="32"/>
          <w:lang w:eastAsia="zh-CN"/>
        </w:rPr>
      </w:pPr>
      <w:r>
        <w:rPr>
          <w:rFonts w:hint="eastAsia" w:ascii="方正仿宋简体" w:hAnsi="方正仿宋简体" w:eastAsia="方正仿宋简体" w:cs="方正仿宋简体"/>
          <w:kern w:val="1"/>
          <w:sz w:val="32"/>
          <w:szCs w:val="32"/>
        </w:rPr>
        <w:t>四</w:t>
      </w:r>
      <w:r>
        <w:rPr>
          <w:rFonts w:hint="eastAsia" w:ascii="方正仿宋简体" w:hAnsi="方正仿宋简体" w:eastAsia="方正仿宋简体" w:cs="方正仿宋简体"/>
          <w:kern w:val="1"/>
          <w:sz w:val="32"/>
          <w:szCs w:val="32"/>
          <w:lang w:eastAsia="zh-CN"/>
        </w:rPr>
        <w:t>、</w:t>
      </w:r>
      <w:r>
        <w:rPr>
          <w:rFonts w:hint="eastAsia" w:ascii="方正仿宋简体" w:hAnsi="方正仿宋简体" w:eastAsia="方正仿宋简体" w:cs="方正仿宋简体"/>
          <w:kern w:val="1"/>
          <w:sz w:val="32"/>
          <w:szCs w:val="32"/>
        </w:rPr>
        <w:t>我方承诺遵守</w:t>
      </w:r>
      <w:r>
        <w:rPr>
          <w:rFonts w:hint="eastAsia" w:ascii="方正仿宋简体" w:hAnsi="方正仿宋简体" w:eastAsia="方正仿宋简体" w:cs="方正仿宋简体"/>
          <w:kern w:val="1"/>
          <w:sz w:val="32"/>
          <w:szCs w:val="32"/>
          <w:lang w:eastAsia="zh-CN"/>
        </w:rPr>
        <w:t>比选文书</w:t>
      </w:r>
      <w:r>
        <w:rPr>
          <w:rFonts w:hint="eastAsia" w:ascii="方正仿宋简体" w:hAnsi="方正仿宋简体" w:eastAsia="方正仿宋简体" w:cs="方正仿宋简体"/>
          <w:kern w:val="1"/>
          <w:sz w:val="32"/>
          <w:szCs w:val="32"/>
        </w:rPr>
        <w:t>中的全部规定</w:t>
      </w:r>
      <w:r>
        <w:rPr>
          <w:rFonts w:hint="eastAsia" w:ascii="方正仿宋简体" w:hAnsi="方正仿宋简体" w:eastAsia="方正仿宋简体" w:cs="方正仿宋简体"/>
          <w:kern w:val="1"/>
          <w:sz w:val="32"/>
          <w:szCs w:val="32"/>
          <w:lang w:eastAsia="zh-CN"/>
        </w:rPr>
        <w:t>。</w:t>
      </w:r>
    </w:p>
    <w:p w14:paraId="1CB0D512">
      <w:pPr>
        <w:spacing w:line="600" w:lineRule="exact"/>
        <w:ind w:firstLine="640" w:firstLineChars="200"/>
        <w:jc w:val="left"/>
        <w:rPr>
          <w:rFonts w:hint="eastAsia" w:ascii="方正仿宋简体" w:hAnsi="方正仿宋简体" w:eastAsia="方正仿宋简体" w:cs="方正仿宋简体"/>
          <w:bCs/>
          <w:kern w:val="1"/>
          <w:sz w:val="32"/>
          <w:szCs w:val="32"/>
          <w:lang w:eastAsia="zh-CN"/>
        </w:rPr>
      </w:pPr>
      <w:r>
        <w:rPr>
          <w:rFonts w:hint="eastAsia" w:ascii="方正仿宋简体" w:hAnsi="方正仿宋简体" w:eastAsia="方正仿宋简体" w:cs="方正仿宋简体"/>
          <w:bCs/>
          <w:kern w:val="1"/>
          <w:sz w:val="32"/>
          <w:szCs w:val="32"/>
        </w:rPr>
        <w:t>五</w:t>
      </w:r>
      <w:r>
        <w:rPr>
          <w:rFonts w:hint="eastAsia" w:ascii="方正仿宋简体" w:hAnsi="方正仿宋简体" w:eastAsia="方正仿宋简体" w:cs="方正仿宋简体"/>
          <w:bCs/>
          <w:kern w:val="1"/>
          <w:sz w:val="32"/>
          <w:szCs w:val="32"/>
          <w:lang w:eastAsia="zh-CN"/>
        </w:rPr>
        <w:t>、</w:t>
      </w:r>
      <w:r>
        <w:rPr>
          <w:rFonts w:hint="eastAsia" w:ascii="方正仿宋简体" w:hAnsi="方正仿宋简体" w:eastAsia="方正仿宋简体" w:cs="方正仿宋简体"/>
          <w:bCs/>
          <w:kern w:val="1"/>
          <w:sz w:val="32"/>
          <w:szCs w:val="32"/>
        </w:rPr>
        <w:t>我方承诺</w:t>
      </w:r>
      <w:r>
        <w:rPr>
          <w:rFonts w:hint="eastAsia" w:ascii="方正仿宋简体" w:hAnsi="方正仿宋简体" w:eastAsia="方正仿宋简体" w:cs="方正仿宋简体"/>
          <w:bCs/>
          <w:kern w:val="1"/>
          <w:sz w:val="32"/>
          <w:szCs w:val="32"/>
          <w:lang w:eastAsia="zh-CN"/>
        </w:rPr>
        <w:t>中选</w:t>
      </w:r>
      <w:r>
        <w:rPr>
          <w:rFonts w:hint="eastAsia" w:ascii="方正仿宋简体" w:hAnsi="方正仿宋简体" w:eastAsia="方正仿宋简体" w:cs="方正仿宋简体"/>
          <w:bCs/>
          <w:kern w:val="1"/>
          <w:sz w:val="32"/>
          <w:szCs w:val="32"/>
        </w:rPr>
        <w:t>后双方签订合同,并承担合同规定的责任义务</w:t>
      </w:r>
      <w:r>
        <w:rPr>
          <w:rFonts w:hint="eastAsia" w:ascii="方正仿宋简体" w:hAnsi="方正仿宋简体" w:eastAsia="方正仿宋简体" w:cs="方正仿宋简体"/>
          <w:bCs/>
          <w:kern w:val="1"/>
          <w:sz w:val="32"/>
          <w:szCs w:val="32"/>
          <w:lang w:eastAsia="zh-CN"/>
        </w:rPr>
        <w:t>。</w:t>
      </w:r>
    </w:p>
    <w:p w14:paraId="30122D9C">
      <w:pPr>
        <w:spacing w:line="600" w:lineRule="exact"/>
        <w:ind w:firstLine="640" w:firstLineChars="200"/>
        <w:jc w:val="left"/>
        <w:rPr>
          <w:rFonts w:hint="eastAsia" w:ascii="方正仿宋简体" w:hAnsi="方正仿宋简体" w:eastAsia="方正仿宋简体" w:cs="方正仿宋简体"/>
          <w:bCs/>
          <w:kern w:val="1"/>
          <w:sz w:val="32"/>
          <w:szCs w:val="32"/>
          <w:lang w:eastAsia="zh-CN"/>
        </w:rPr>
      </w:pPr>
      <w:r>
        <w:rPr>
          <w:rFonts w:hint="eastAsia" w:ascii="方正仿宋简体" w:hAnsi="方正仿宋简体" w:eastAsia="方正仿宋简体" w:cs="方正仿宋简体"/>
          <w:sz w:val="32"/>
          <w:szCs w:val="32"/>
          <w:shd w:val="clear" w:color="auto" w:fill="FFFFFF"/>
        </w:rPr>
        <w:t>六</w:t>
      </w:r>
      <w:r>
        <w:rPr>
          <w:rFonts w:hint="eastAsia" w:ascii="方正仿宋简体" w:hAnsi="方正仿宋简体" w:eastAsia="方正仿宋简体" w:cs="方正仿宋简体"/>
          <w:sz w:val="32"/>
          <w:szCs w:val="32"/>
          <w:shd w:val="clear" w:color="auto" w:fill="FFFFFF"/>
          <w:lang w:eastAsia="zh-CN"/>
        </w:rPr>
        <w:t>、</w:t>
      </w:r>
      <w:r>
        <w:rPr>
          <w:rFonts w:hint="eastAsia" w:ascii="方正仿宋简体" w:hAnsi="方正仿宋简体" w:eastAsia="方正仿宋简体" w:cs="方正仿宋简体"/>
          <w:sz w:val="32"/>
          <w:szCs w:val="32"/>
          <w:shd w:val="clear" w:color="auto" w:fill="FFFFFF"/>
        </w:rPr>
        <w:t>我方已详细审查全部</w:t>
      </w:r>
      <w:r>
        <w:rPr>
          <w:rFonts w:hint="eastAsia" w:ascii="方正仿宋简体" w:hAnsi="方正仿宋简体" w:eastAsia="方正仿宋简体" w:cs="方正仿宋简体"/>
          <w:sz w:val="32"/>
          <w:szCs w:val="32"/>
          <w:shd w:val="clear" w:color="auto" w:fill="FFFFFF"/>
          <w:lang w:eastAsia="zh-CN"/>
        </w:rPr>
        <w:t>比选文书</w:t>
      </w:r>
      <w:r>
        <w:rPr>
          <w:rFonts w:hint="eastAsia" w:ascii="方正仿宋简体" w:hAnsi="方正仿宋简体" w:eastAsia="方正仿宋简体" w:cs="方正仿宋简体"/>
          <w:sz w:val="32"/>
          <w:szCs w:val="32"/>
          <w:shd w:val="clear" w:color="auto" w:fill="FFFFFF"/>
        </w:rPr>
        <w:t>，包括</w:t>
      </w:r>
      <w:r>
        <w:rPr>
          <w:rFonts w:hint="eastAsia" w:ascii="方正仿宋简体" w:hAnsi="方正仿宋简体" w:eastAsia="方正仿宋简体" w:cs="方正仿宋简体"/>
          <w:sz w:val="32"/>
          <w:szCs w:val="32"/>
          <w:shd w:val="clear" w:color="auto" w:fill="FFFFFF"/>
          <w:lang w:eastAsia="zh-CN"/>
        </w:rPr>
        <w:t>比选文书</w:t>
      </w:r>
      <w:r>
        <w:rPr>
          <w:rFonts w:hint="eastAsia" w:ascii="方正仿宋简体" w:hAnsi="方正仿宋简体" w:eastAsia="方正仿宋简体" w:cs="方正仿宋简体"/>
          <w:sz w:val="32"/>
          <w:szCs w:val="32"/>
          <w:shd w:val="clear" w:color="auto" w:fill="FFFFFF"/>
        </w:rPr>
        <w:t>的补充文件（如有）。我方完全理解并同意放弃对这方面有不明及误解的权力，同时完全接受</w:t>
      </w:r>
      <w:r>
        <w:rPr>
          <w:rFonts w:hint="eastAsia" w:ascii="方正仿宋简体" w:hAnsi="方正仿宋简体" w:eastAsia="方正仿宋简体" w:cs="方正仿宋简体"/>
          <w:sz w:val="32"/>
          <w:szCs w:val="32"/>
          <w:shd w:val="clear" w:color="auto" w:fill="FFFFFF"/>
          <w:lang w:eastAsia="zh-CN"/>
        </w:rPr>
        <w:t>比选文书</w:t>
      </w:r>
      <w:r>
        <w:rPr>
          <w:rFonts w:hint="eastAsia" w:ascii="方正仿宋简体" w:hAnsi="方正仿宋简体" w:eastAsia="方正仿宋简体" w:cs="方正仿宋简体"/>
          <w:sz w:val="32"/>
          <w:szCs w:val="32"/>
          <w:shd w:val="clear" w:color="auto" w:fill="FFFFFF"/>
        </w:rPr>
        <w:t>所有条款。如果</w:t>
      </w:r>
      <w:r>
        <w:rPr>
          <w:rFonts w:hint="eastAsia" w:ascii="方正仿宋简体" w:hAnsi="方正仿宋简体" w:eastAsia="方正仿宋简体" w:cs="方正仿宋简体"/>
          <w:sz w:val="32"/>
          <w:szCs w:val="32"/>
          <w:shd w:val="clear" w:color="auto" w:fill="FFFFFF"/>
          <w:lang w:eastAsia="zh-CN"/>
        </w:rPr>
        <w:t>比选文书</w:t>
      </w:r>
      <w:r>
        <w:rPr>
          <w:rFonts w:hint="eastAsia" w:ascii="方正仿宋简体" w:hAnsi="方正仿宋简体" w:eastAsia="方正仿宋简体" w:cs="方正仿宋简体"/>
          <w:sz w:val="32"/>
          <w:szCs w:val="32"/>
          <w:shd w:val="clear" w:color="auto" w:fill="FFFFFF"/>
        </w:rPr>
        <w:t>有相互矛盾之处，我方同意按</w:t>
      </w:r>
      <w:r>
        <w:rPr>
          <w:rFonts w:hint="eastAsia" w:ascii="方正仿宋简体" w:hAnsi="方正仿宋简体" w:eastAsia="方正仿宋简体" w:cs="方正仿宋简体"/>
          <w:sz w:val="32"/>
          <w:szCs w:val="32"/>
          <w:shd w:val="clear" w:color="auto" w:fill="FFFFFF"/>
          <w:lang w:eastAsia="zh-CN"/>
        </w:rPr>
        <w:t>采购方</w:t>
      </w:r>
      <w:r>
        <w:rPr>
          <w:rFonts w:hint="eastAsia" w:ascii="方正仿宋简体" w:hAnsi="方正仿宋简体" w:eastAsia="方正仿宋简体" w:cs="方正仿宋简体"/>
          <w:sz w:val="32"/>
          <w:szCs w:val="32"/>
          <w:shd w:val="clear" w:color="auto" w:fill="FFFFFF"/>
        </w:rPr>
        <w:t>的解释处理</w:t>
      </w:r>
      <w:r>
        <w:rPr>
          <w:rFonts w:hint="eastAsia" w:ascii="方正仿宋简体" w:hAnsi="方正仿宋简体" w:eastAsia="方正仿宋简体" w:cs="方正仿宋简体"/>
          <w:sz w:val="32"/>
          <w:szCs w:val="32"/>
          <w:shd w:val="clear" w:color="auto" w:fill="FFFFFF"/>
          <w:lang w:eastAsia="zh-CN"/>
        </w:rPr>
        <w:t>。</w:t>
      </w:r>
    </w:p>
    <w:p w14:paraId="1641337F">
      <w:pPr>
        <w:spacing w:line="600" w:lineRule="exact"/>
        <w:ind w:firstLine="640" w:firstLineChars="200"/>
        <w:jc w:val="left"/>
        <w:rPr>
          <w:rFonts w:hint="eastAsia"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bCs/>
          <w:kern w:val="1"/>
          <w:sz w:val="32"/>
          <w:szCs w:val="32"/>
        </w:rPr>
        <w:t>七</w:t>
      </w:r>
      <w:r>
        <w:rPr>
          <w:rFonts w:hint="eastAsia" w:ascii="方正仿宋简体" w:hAnsi="方正仿宋简体" w:eastAsia="方正仿宋简体" w:cs="方正仿宋简体"/>
          <w:bCs/>
          <w:kern w:val="1"/>
          <w:sz w:val="32"/>
          <w:szCs w:val="32"/>
          <w:lang w:eastAsia="zh-CN"/>
        </w:rPr>
        <w:t>、</w:t>
      </w:r>
      <w:r>
        <w:rPr>
          <w:rFonts w:hint="eastAsia" w:ascii="方正仿宋简体" w:hAnsi="方正仿宋简体" w:eastAsia="方正仿宋简体" w:cs="方正仿宋简体"/>
          <w:bCs/>
          <w:kern w:val="1"/>
          <w:sz w:val="32"/>
          <w:szCs w:val="32"/>
        </w:rPr>
        <w:t>愿意向贵方提供任何与该项</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有关的数据、情况和技术资料，</w:t>
      </w:r>
      <w:r>
        <w:rPr>
          <w:rFonts w:hint="eastAsia" w:ascii="方正仿宋简体" w:hAnsi="方正仿宋简体" w:eastAsia="方正仿宋简体" w:cs="方正仿宋简体"/>
          <w:sz w:val="32"/>
          <w:szCs w:val="32"/>
          <w:shd w:val="clear" w:color="auto" w:fill="FFFFFF"/>
        </w:rPr>
        <w:t>完全理解贵方不一定接受最低价的报价或收到的任何报价。</w:t>
      </w:r>
    </w:p>
    <w:p w14:paraId="1D11A087">
      <w:pPr>
        <w:pStyle w:val="7"/>
        <w:spacing w:after="0" w:line="600" w:lineRule="exact"/>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Cs/>
          <w:color w:val="000000"/>
          <w:kern w:val="1"/>
          <w:sz w:val="32"/>
          <w:szCs w:val="32"/>
        </w:rPr>
        <w:t>八</w:t>
      </w:r>
      <w:r>
        <w:rPr>
          <w:rFonts w:hint="eastAsia" w:ascii="方正仿宋简体" w:hAnsi="方正仿宋简体" w:eastAsia="方正仿宋简体" w:cs="方正仿宋简体"/>
          <w:bCs/>
          <w:color w:val="000000"/>
          <w:kern w:val="1"/>
          <w:sz w:val="32"/>
          <w:szCs w:val="32"/>
          <w:lang w:eastAsia="zh-CN"/>
        </w:rPr>
        <w:t>、报价</w:t>
      </w:r>
      <w:r>
        <w:rPr>
          <w:rFonts w:hint="eastAsia" w:ascii="方正仿宋简体" w:hAnsi="方正仿宋简体" w:eastAsia="方正仿宋简体" w:cs="方正仿宋简体"/>
          <w:bCs/>
          <w:color w:val="000000"/>
          <w:kern w:val="1"/>
          <w:sz w:val="32"/>
          <w:szCs w:val="32"/>
        </w:rPr>
        <w:t>单位其他说明情况：</w:t>
      </w:r>
      <w:r>
        <w:rPr>
          <w:rFonts w:hint="eastAsia" w:ascii="方正仿宋简体" w:hAnsi="方正仿宋简体" w:eastAsia="方正仿宋简体" w:cs="方正仿宋简体"/>
          <w:color w:val="000000"/>
          <w:kern w:val="1"/>
          <w:sz w:val="32"/>
          <w:szCs w:val="32"/>
          <w:u w:val="single"/>
        </w:rPr>
        <w:t xml:space="preserve">               </w:t>
      </w:r>
    </w:p>
    <w:p w14:paraId="0301116B">
      <w:pPr>
        <w:spacing w:line="600" w:lineRule="exact"/>
        <w:jc w:val="left"/>
        <w:rPr>
          <w:rFonts w:hint="eastAsia" w:ascii="方正仿宋简体" w:hAnsi="方正仿宋简体" w:eastAsia="方正仿宋简体" w:cs="方正仿宋简体"/>
          <w:kern w:val="1"/>
          <w:sz w:val="32"/>
          <w:szCs w:val="32"/>
          <w:highlight w:val="none"/>
        </w:rPr>
      </w:pPr>
      <w:r>
        <w:rPr>
          <w:rFonts w:hint="eastAsia" w:ascii="方正仿宋简体" w:hAnsi="方正仿宋简体" w:eastAsia="方正仿宋简体" w:cs="方正仿宋简体"/>
          <w:kern w:val="1"/>
          <w:sz w:val="32"/>
          <w:szCs w:val="32"/>
          <w:highlight w:val="none"/>
        </w:rPr>
        <w:t>全权代表：</w:t>
      </w:r>
    </w:p>
    <w:p w14:paraId="5485EF06">
      <w:pPr>
        <w:spacing w:line="600" w:lineRule="exact"/>
        <w:jc w:val="left"/>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联系电话：</w:t>
      </w:r>
    </w:p>
    <w:p w14:paraId="7884E4D0">
      <w:pPr>
        <w:spacing w:line="600" w:lineRule="exact"/>
        <w:jc w:val="left"/>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单位（盖章）：</w:t>
      </w:r>
    </w:p>
    <w:p w14:paraId="4386A739">
      <w:pPr>
        <w:spacing w:line="600" w:lineRule="exact"/>
        <w:jc w:val="left"/>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日期：</w:t>
      </w:r>
    </w:p>
    <w:p w14:paraId="46A5D64A">
      <w:pPr>
        <w:rPr>
          <w:rFonts w:hint="eastAsia" w:ascii="方正小标宋简体" w:hAnsi="宋体" w:eastAsia="方正小标宋简体" w:cs="宋体"/>
          <w:b/>
          <w:bCs/>
          <w:sz w:val="32"/>
          <w:szCs w:val="32"/>
        </w:rPr>
      </w:pPr>
    </w:p>
    <w:p w14:paraId="3271C043">
      <w:pPr>
        <w:rPr>
          <w:rFonts w:hint="eastAsia" w:ascii="方正小标宋简体" w:hAnsi="宋体" w:eastAsia="方正小标宋简体" w:cs="宋体"/>
          <w:b/>
          <w:bCs/>
          <w:sz w:val="32"/>
          <w:szCs w:val="32"/>
        </w:rPr>
      </w:pPr>
    </w:p>
    <w:p w14:paraId="5133DE7F">
      <w:pPr>
        <w:pStyle w:val="16"/>
        <w:rPr>
          <w:rFonts w:hint="eastAsia" w:ascii="方正小标宋简体" w:hAnsi="宋体" w:eastAsia="方正小标宋简体" w:cs="宋体"/>
          <w:b/>
          <w:bCs/>
          <w:sz w:val="32"/>
          <w:szCs w:val="32"/>
        </w:rPr>
      </w:pPr>
    </w:p>
    <w:p w14:paraId="7CF05D18">
      <w:pPr>
        <w:pStyle w:val="16"/>
        <w:rPr>
          <w:rFonts w:hint="eastAsia" w:ascii="方正小标宋简体" w:hAnsi="宋体" w:eastAsia="方正小标宋简体" w:cs="宋体"/>
          <w:b/>
          <w:bCs/>
          <w:sz w:val="32"/>
          <w:szCs w:val="32"/>
        </w:rPr>
      </w:pPr>
    </w:p>
    <w:p w14:paraId="7FBE0059">
      <w:pPr>
        <w:pStyle w:val="16"/>
        <w:rPr>
          <w:rFonts w:hint="eastAsia" w:ascii="方正小标宋简体" w:hAnsi="宋体" w:eastAsia="方正小标宋简体" w:cs="宋体"/>
          <w:b/>
          <w:bCs/>
          <w:sz w:val="32"/>
          <w:szCs w:val="32"/>
        </w:rPr>
      </w:pPr>
    </w:p>
    <w:p w14:paraId="115EFFAC">
      <w:pPr>
        <w:pStyle w:val="16"/>
        <w:rPr>
          <w:rFonts w:hint="eastAsia" w:ascii="方正小标宋简体" w:hAnsi="宋体" w:eastAsia="方正小标宋简体" w:cs="宋体"/>
          <w:b/>
          <w:bCs/>
          <w:sz w:val="32"/>
          <w:szCs w:val="32"/>
        </w:rPr>
      </w:pPr>
    </w:p>
    <w:p w14:paraId="7CB4D49C">
      <w:pPr>
        <w:pStyle w:val="16"/>
        <w:rPr>
          <w:rFonts w:hint="eastAsia" w:ascii="方正小标宋简体" w:hAnsi="宋体" w:eastAsia="方正小标宋简体" w:cs="宋体"/>
          <w:b/>
          <w:bCs/>
          <w:sz w:val="32"/>
          <w:szCs w:val="32"/>
        </w:rPr>
      </w:pPr>
    </w:p>
    <w:p w14:paraId="6B113BE4">
      <w:pPr>
        <w:pStyle w:val="16"/>
        <w:rPr>
          <w:rFonts w:hint="eastAsia" w:ascii="方正小标宋简体" w:hAnsi="宋体" w:eastAsia="方正小标宋简体" w:cs="宋体"/>
          <w:b/>
          <w:bCs/>
          <w:sz w:val="32"/>
          <w:szCs w:val="32"/>
        </w:rPr>
      </w:pPr>
    </w:p>
    <w:p w14:paraId="2B82DBF5">
      <w:pPr>
        <w:pStyle w:val="16"/>
        <w:rPr>
          <w:rFonts w:hint="eastAsia" w:ascii="方正小标宋简体" w:hAnsi="宋体" w:eastAsia="方正小标宋简体" w:cs="宋体"/>
          <w:b/>
          <w:bCs/>
          <w:sz w:val="32"/>
          <w:szCs w:val="32"/>
        </w:rPr>
      </w:pPr>
    </w:p>
    <w:p w14:paraId="05E231C9">
      <w:pPr>
        <w:pStyle w:val="16"/>
        <w:rPr>
          <w:rFonts w:hint="eastAsia" w:ascii="方正小标宋简体" w:hAnsi="宋体" w:eastAsia="方正小标宋简体" w:cs="宋体"/>
          <w:b/>
          <w:bCs/>
          <w:sz w:val="32"/>
          <w:szCs w:val="32"/>
        </w:rPr>
      </w:pPr>
    </w:p>
    <w:p w14:paraId="7A283987">
      <w:pPr>
        <w:pStyle w:val="15"/>
        <w:adjustRightInd w:val="0"/>
        <w:snapToGrid w:val="0"/>
        <w:spacing w:before="0" w:after="0" w:line="600" w:lineRule="exact"/>
        <w:jc w:val="left"/>
        <w:rPr>
          <w:rFonts w:ascii="方正黑体_GBK" w:hAnsi="方正黑体_GBK" w:eastAsia="方正黑体_GBK" w:cs="方正黑体_GBK"/>
          <w:b w:val="0"/>
        </w:rPr>
      </w:pPr>
      <w:r>
        <w:rPr>
          <w:rFonts w:hint="eastAsia" w:ascii="方正仿宋简体" w:hAnsi="方正仿宋简体" w:eastAsia="方正仿宋简体" w:cs="方正仿宋简体"/>
          <w:kern w:val="1"/>
        </w:rPr>
        <w:t>附件1</w:t>
      </w:r>
    </w:p>
    <w:p w14:paraId="5ADF5D1F">
      <w:pPr>
        <w:pStyle w:val="15"/>
        <w:adjustRightInd w:val="0"/>
        <w:snapToGrid w:val="0"/>
        <w:spacing w:before="0" w:after="0" w:line="600" w:lineRule="exact"/>
        <w:rPr>
          <w:rFonts w:ascii="黑体" w:hAnsi="黑体" w:eastAsia="黑体"/>
          <w:b w:val="0"/>
          <w:sz w:val="34"/>
          <w:szCs w:val="34"/>
        </w:rPr>
      </w:pPr>
      <w:r>
        <w:rPr>
          <w:rFonts w:hint="eastAsia" w:ascii="方正黑体_GBK" w:hAnsi="方正黑体_GBK" w:eastAsia="方正黑体_GBK" w:cs="方正黑体_GBK"/>
          <w:b w:val="0"/>
        </w:rPr>
        <w:t xml:space="preserve"> 供应商管理</w:t>
      </w:r>
    </w:p>
    <w:p w14:paraId="1396F73B">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 xml:space="preserve"> </w:t>
      </w:r>
      <w:r>
        <w:rPr>
          <w:rFonts w:hint="eastAsia" w:ascii="方正仿宋简体" w:hAnsi="方正仿宋简体" w:eastAsia="方正仿宋简体" w:cs="方正仿宋简体"/>
          <w:sz w:val="32"/>
          <w:szCs w:val="32"/>
        </w:rPr>
        <w:t>凡按国家标准及相关准则或规定组织生产销售的原辅材料、备品备件、劳保用品等物资供应商以及运输服务商，只要资质证照齐全且满足我司</w:t>
      </w:r>
      <w:r>
        <w:rPr>
          <w:rFonts w:hint="eastAsia" w:ascii="方正仿宋简体" w:hAnsi="方正仿宋简体" w:eastAsia="方正仿宋简体" w:cs="方正仿宋简体"/>
          <w:sz w:val="32"/>
          <w:szCs w:val="32"/>
          <w:lang w:eastAsia="zh-CN"/>
        </w:rPr>
        <w:t>采购</w:t>
      </w:r>
      <w:r>
        <w:rPr>
          <w:rFonts w:hint="eastAsia" w:ascii="方正仿宋简体" w:hAnsi="方正仿宋简体" w:eastAsia="方正仿宋简体" w:cs="方正仿宋简体"/>
          <w:sz w:val="32"/>
          <w:szCs w:val="32"/>
        </w:rPr>
        <w:t>要求，均视为我司合格供应商，参与我司组织的采购活动。</w:t>
      </w:r>
    </w:p>
    <w:p w14:paraId="5B1B91B8">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 xml:space="preserve"> </w:t>
      </w:r>
      <w:r>
        <w:rPr>
          <w:rFonts w:hint="eastAsia" w:ascii="方正仿宋简体" w:hAnsi="方正仿宋简体" w:eastAsia="方正仿宋简体" w:cs="方正仿宋简体"/>
          <w:sz w:val="32"/>
          <w:szCs w:val="32"/>
        </w:rPr>
        <w:t>供应商负面清单管理</w:t>
      </w:r>
    </w:p>
    <w:p w14:paraId="55F3A04A">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color w:val="000000"/>
          <w:sz w:val="32"/>
          <w:szCs w:val="32"/>
        </w:rPr>
        <w:t>（一）</w:t>
      </w:r>
      <w:r>
        <w:rPr>
          <w:rFonts w:hint="eastAsia" w:ascii="方正仿宋简体" w:hAnsi="方正仿宋简体" w:eastAsia="方正仿宋简体" w:cs="方正仿宋简体"/>
          <w:sz w:val="32"/>
          <w:szCs w:val="32"/>
        </w:rPr>
        <w:t>管理职责</w:t>
      </w:r>
    </w:p>
    <w:p w14:paraId="14D6B06F">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1.使用部门：负责提供技术参数或提出服务要求，对采购物资或服务的质量进行验收。</w:t>
      </w:r>
    </w:p>
    <w:p w14:paraId="4A3A9998">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2.采购部门：负责通过线上或线下途径不断开发有能力满足公司所需物资或服务的供应商，对目标供应商所提供的材料完整性、交货期、价格等维度作为筛选的依据进行资格初审，收集供应商资料并建立档案。</w:t>
      </w:r>
    </w:p>
    <w:p w14:paraId="2A4EB91C">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3.监管部门：负责对采购流程的合规性进行监督。</w:t>
      </w:r>
    </w:p>
    <w:p w14:paraId="70DC33EC">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审计风控部</w:t>
      </w:r>
      <w:r>
        <w:rPr>
          <w:rFonts w:hint="eastAsia" w:ascii="方正仿宋简体" w:hAnsi="方正仿宋简体" w:eastAsia="方正仿宋简体" w:cs="方正仿宋简体"/>
          <w:sz w:val="32"/>
          <w:szCs w:val="32"/>
        </w:rPr>
        <w:t>负责归口公司</w:t>
      </w:r>
      <w:r>
        <w:rPr>
          <w:rFonts w:hint="eastAsia" w:ascii="方正仿宋简体" w:hAnsi="方正仿宋简体" w:eastAsia="方正仿宋简体" w:cs="方正仿宋简体"/>
          <w:sz w:val="32"/>
          <w:szCs w:val="32"/>
          <w:lang w:eastAsia="zh-CN"/>
        </w:rPr>
        <w:t>采购</w:t>
      </w:r>
      <w:r>
        <w:rPr>
          <w:rFonts w:hint="eastAsia" w:ascii="方正仿宋简体" w:hAnsi="方正仿宋简体" w:eastAsia="方正仿宋简体" w:cs="方正仿宋简体"/>
          <w:sz w:val="32"/>
          <w:szCs w:val="32"/>
        </w:rPr>
        <w:t>负面清单，具体工作由海纳川各部室及直属单位共同承担。</w:t>
      </w:r>
    </w:p>
    <w:p w14:paraId="00E12A2C">
      <w:pPr>
        <w:tabs>
          <w:tab w:val="left" w:pos="2565"/>
        </w:tabs>
        <w:spacing w:line="600" w:lineRule="exact"/>
        <w:rPr>
          <w:rFonts w:ascii="方正仿宋简体" w:hAnsi="方正仿宋简体" w:eastAsia="方正仿宋简体" w:cs="方正仿宋简体"/>
          <w:sz w:val="32"/>
          <w:szCs w:val="32"/>
        </w:rPr>
      </w:pPr>
    </w:p>
    <w:p w14:paraId="31F2A625">
      <w:pPr>
        <w:tabs>
          <w:tab w:val="left" w:pos="2565"/>
        </w:tabs>
        <w:spacing w:line="600" w:lineRule="exact"/>
        <w:rPr>
          <w:rFonts w:ascii="方正仿宋简体" w:hAnsi="方正仿宋简体" w:eastAsia="方正仿宋简体" w:cs="方正仿宋简体"/>
          <w:sz w:val="32"/>
          <w:szCs w:val="32"/>
        </w:rPr>
      </w:pPr>
    </w:p>
    <w:p w14:paraId="15358D81">
      <w:pPr>
        <w:tabs>
          <w:tab w:val="left" w:pos="2565"/>
        </w:tabs>
        <w:spacing w:line="600" w:lineRule="exact"/>
        <w:rPr>
          <w:rFonts w:ascii="方正仿宋简体" w:hAnsi="方正仿宋简体" w:eastAsia="方正仿宋简体" w:cs="方正仿宋简体"/>
          <w:sz w:val="32"/>
          <w:szCs w:val="32"/>
        </w:rPr>
      </w:pPr>
    </w:p>
    <w:p w14:paraId="4885C6BE">
      <w:pPr>
        <w:pStyle w:val="7"/>
      </w:pPr>
    </w:p>
    <w:p w14:paraId="07A35AB5">
      <w:pPr>
        <w:numPr>
          <w:ilvl w:val="0"/>
          <w:numId w:val="2"/>
        </w:numPr>
        <w:tabs>
          <w:tab w:val="left" w:pos="2565"/>
        </w:tabs>
        <w:spacing w:line="600" w:lineRule="exact"/>
        <w:ind w:firstLine="420" w:firstLineChars="200"/>
        <w:rPr>
          <w:rFonts w:ascii="方正仿宋简体" w:hAnsi="方正仿宋简体" w:eastAsia="方正仿宋简体" w:cs="方正仿宋简体"/>
          <w:sz w:val="32"/>
          <w:szCs w:val="32"/>
        </w:rPr>
      </w:pPr>
      <w:r>
        <w:drawing>
          <wp:anchor distT="0" distB="0" distL="114300" distR="114300" simplePos="0" relativeHeight="251659264" behindDoc="0" locked="0" layoutInCell="1" allowOverlap="1">
            <wp:simplePos x="0" y="0"/>
            <wp:positionH relativeFrom="column">
              <wp:posOffset>-616585</wp:posOffset>
            </wp:positionH>
            <wp:positionV relativeFrom="page">
              <wp:posOffset>1693545</wp:posOffset>
            </wp:positionV>
            <wp:extent cx="6169660" cy="8070215"/>
            <wp:effectExtent l="0" t="0" r="2540" b="6985"/>
            <wp:wrapSquare wrapText="bothSides"/>
            <wp:docPr id="1" name="图片 3" descr="D:/YYQ/招投标工作文件/制度/负面清单流程图.png负面清单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D:/YYQ/招投标工作文件/制度/负面清单流程图.png负面清单流程图"/>
                    <pic:cNvPicPr>
                      <a:picLocks noChangeAspect="1"/>
                    </pic:cNvPicPr>
                  </pic:nvPicPr>
                  <pic:blipFill>
                    <a:blip r:embed="rId6"/>
                    <a:srcRect t="1227" b="1227"/>
                    <a:stretch>
                      <a:fillRect/>
                    </a:stretch>
                  </pic:blipFill>
                  <pic:spPr>
                    <a:xfrm>
                      <a:off x="0" y="0"/>
                      <a:ext cx="6169660" cy="8070215"/>
                    </a:xfrm>
                    <a:prstGeom prst="rect">
                      <a:avLst/>
                    </a:prstGeom>
                    <a:noFill/>
                    <a:ln>
                      <a:noFill/>
                    </a:ln>
                  </pic:spPr>
                </pic:pic>
              </a:graphicData>
            </a:graphic>
          </wp:anchor>
        </w:drawing>
      </w:r>
      <w:r>
        <w:rPr>
          <w:rFonts w:hint="eastAsia" w:ascii="方正仿宋简体" w:hAnsi="方正仿宋简体" w:eastAsia="方正仿宋简体" w:cs="方正仿宋简体"/>
          <w:sz w:val="32"/>
          <w:szCs w:val="32"/>
        </w:rPr>
        <w:t>负面清单确定流程</w:t>
      </w:r>
    </w:p>
    <w:p w14:paraId="7C1603C1">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 xml:space="preserve"> </w:t>
      </w:r>
      <w:r>
        <w:rPr>
          <w:rFonts w:hint="eastAsia" w:ascii="方正仿宋简体" w:hAnsi="方正仿宋简体" w:eastAsia="方正仿宋简体" w:cs="方正仿宋简体"/>
          <w:sz w:val="32"/>
          <w:szCs w:val="32"/>
        </w:rPr>
        <w:t>供应商积分管理</w:t>
      </w:r>
    </w:p>
    <w:p w14:paraId="3E105EDD">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color w:val="000000"/>
          <w:sz w:val="32"/>
          <w:szCs w:val="32"/>
        </w:rPr>
        <w:t>（一）</w:t>
      </w:r>
      <w:r>
        <w:rPr>
          <w:rFonts w:hint="eastAsia" w:ascii="方正仿宋简体" w:hAnsi="方正仿宋简体" w:eastAsia="方正仿宋简体" w:cs="方正仿宋简体"/>
          <w:sz w:val="32"/>
          <w:szCs w:val="32"/>
        </w:rPr>
        <w:t>供应商积分考核</w:t>
      </w:r>
    </w:p>
    <w:p w14:paraId="31AAC52F">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合作供应商初始积分为40分，从供应商的供货质量、交货周期、售后服务、资质信誉等方面进行考核。使用部门、管理部门、采购部门均可书面提出考核建议。</w:t>
      </w:r>
      <w:r>
        <w:rPr>
          <w:rFonts w:hint="eastAsia" w:ascii="方正仿宋简体" w:hAnsi="方正仿宋简体" w:eastAsia="方正仿宋简体" w:cs="方正仿宋简体"/>
          <w:sz w:val="32"/>
          <w:szCs w:val="32"/>
          <w:lang w:eastAsia="zh-CN"/>
        </w:rPr>
        <w:t>审计风控部</w:t>
      </w:r>
      <w:r>
        <w:rPr>
          <w:rFonts w:hint="eastAsia" w:ascii="方正仿宋简体" w:hAnsi="方正仿宋简体" w:eastAsia="方正仿宋简体" w:cs="方正仿宋简体"/>
          <w:sz w:val="32"/>
          <w:szCs w:val="32"/>
        </w:rPr>
        <w:t>组织相关参与</w:t>
      </w:r>
      <w:r>
        <w:rPr>
          <w:rFonts w:hint="eastAsia" w:ascii="方正仿宋简体" w:hAnsi="方正仿宋简体" w:eastAsia="方正仿宋简体" w:cs="方正仿宋简体"/>
          <w:sz w:val="32"/>
          <w:szCs w:val="32"/>
          <w:lang w:eastAsia="zh-CN"/>
        </w:rPr>
        <w:t>评审</w:t>
      </w:r>
      <w:r>
        <w:rPr>
          <w:rFonts w:hint="eastAsia" w:ascii="方正仿宋简体" w:hAnsi="方正仿宋简体" w:eastAsia="方正仿宋简体" w:cs="方正仿宋简体"/>
          <w:sz w:val="32"/>
          <w:szCs w:val="32"/>
        </w:rPr>
        <w:t>部门根据本规定对供应商进行考核并建立供应商考核情况登记表（见附件3），根据扣分情况分为继续合作、限制合作及列入负面清单三种情形。考核记分周期为1年，自被考核当日起计满1年后，考核分自动清零。</w:t>
      </w:r>
    </w:p>
    <w:p w14:paraId="0D4C42CE">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1.继续合作供应商：考核扣分介于0～7分之间，为可继续合作的供应商。</w:t>
      </w:r>
    </w:p>
    <w:p w14:paraId="6972310F">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2.限制合作供应商：考核扣分介于8～16分之间，为限制合作供应商。原辅材料采购3个月内、备品备件采购6个月内不接受该供应商报价。 </w:t>
      </w:r>
    </w:p>
    <w:p w14:paraId="0EE9AF6D">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3.列入负面清单供应商：考核扣分高于16分或单项扣10分，列入负面清单供应商，1年内不接受该供应商报价。</w:t>
      </w:r>
    </w:p>
    <w:p w14:paraId="0FB5B77D">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color w:val="000000"/>
          <w:sz w:val="32"/>
          <w:szCs w:val="32"/>
        </w:rPr>
        <w:t>（二）</w:t>
      </w:r>
      <w:r>
        <w:rPr>
          <w:rFonts w:hint="eastAsia" w:ascii="方正仿宋简体" w:hAnsi="方正仿宋简体" w:eastAsia="方正仿宋简体" w:cs="方正仿宋简体"/>
          <w:sz w:val="32"/>
          <w:szCs w:val="32"/>
        </w:rPr>
        <w:t>供应商考核方法</w:t>
      </w:r>
    </w:p>
    <w:p w14:paraId="2B8B72DB">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b/>
          <w:sz w:val="32"/>
          <w:szCs w:val="32"/>
        </w:rPr>
        <w:t>建筑施工方</w:t>
      </w:r>
    </w:p>
    <w:p w14:paraId="00A75D88">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（1）质量方面</w:t>
      </w:r>
    </w:p>
    <w:p w14:paraId="5B8B2839">
      <w:pPr>
        <w:tabs>
          <w:tab w:val="left" w:pos="2565"/>
        </w:tabs>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sz w:val="32"/>
          <w:szCs w:val="32"/>
        </w:rPr>
        <w:t>①</w:t>
      </w:r>
      <w:r>
        <w:rPr>
          <w:rFonts w:hint="eastAsia" w:ascii="方正仿宋简体" w:hAnsi="方正仿宋简体" w:eastAsia="方正仿宋简体" w:cs="方正仿宋简体"/>
          <w:bCs/>
          <w:sz w:val="32"/>
          <w:szCs w:val="32"/>
        </w:rPr>
        <w:t>施工材料出现质量问题，及时调换，未影响生产的，单次扣1</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3分；影响生产的，视严重程度单次扣5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39B851E5">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②施工材料存在质量问题，未能及时更换，单次扣10分。</w:t>
      </w:r>
    </w:p>
    <w:p w14:paraId="4B605157">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③不能满足工程质量要求的，考核5-10分。</w:t>
      </w:r>
    </w:p>
    <w:p w14:paraId="633A0762">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（2）工期方面</w:t>
      </w:r>
    </w:p>
    <w:p w14:paraId="7B14C3FD">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不能满足进度要求的，考核5-10分。</w:t>
      </w:r>
    </w:p>
    <w:p w14:paraId="43B5059C">
      <w:pPr>
        <w:spacing w:line="600" w:lineRule="exact"/>
        <w:ind w:firstLine="640" w:firstLineChars="200"/>
        <w:rPr>
          <w:rFonts w:ascii="方正楷体_GBK" w:hAnsi="方正楷体_GBK" w:eastAsia="方正楷体_GBK" w:cs="方正楷体_GBK"/>
          <w:bCs/>
          <w:sz w:val="32"/>
          <w:szCs w:val="32"/>
        </w:rPr>
      </w:pPr>
      <w:r>
        <w:rPr>
          <w:rFonts w:hint="eastAsia" w:ascii="方正仿宋简体" w:hAnsi="方正仿宋简体" w:eastAsia="方正仿宋简体" w:cs="方正仿宋简体"/>
          <w:bCs/>
          <w:sz w:val="32"/>
          <w:szCs w:val="32"/>
        </w:rPr>
        <w:t>（3）安全方面</w:t>
      </w:r>
    </w:p>
    <w:p w14:paraId="0D94FADF">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现场施工人员不服从</w:t>
      </w:r>
      <w:r>
        <w:rPr>
          <w:rFonts w:hint="eastAsia" w:ascii="方正仿宋简体" w:hAnsi="方正仿宋简体" w:eastAsia="方正仿宋简体" w:cs="方正仿宋简体"/>
          <w:bCs/>
          <w:sz w:val="32"/>
          <w:szCs w:val="32"/>
          <w:lang w:eastAsia="zh-CN"/>
        </w:rPr>
        <w:t>采购</w:t>
      </w:r>
      <w:r>
        <w:rPr>
          <w:rFonts w:hint="eastAsia" w:ascii="方正仿宋简体" w:hAnsi="方正仿宋简体" w:eastAsia="方正仿宋简体" w:cs="方正仿宋简体"/>
          <w:bCs/>
          <w:sz w:val="32"/>
          <w:szCs w:val="32"/>
        </w:rPr>
        <w:t>方安全管理的，考核5-10分。</w:t>
      </w:r>
    </w:p>
    <w:p w14:paraId="52A53685">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（4）售后方面</w:t>
      </w:r>
    </w:p>
    <w:p w14:paraId="540EF8F0">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①对我公司的售后服务要求不能及时响应，单次扣2分。</w:t>
      </w:r>
    </w:p>
    <w:p w14:paraId="1617060F">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②售后人员不能及时解决问题，单次扣3分。</w:t>
      </w:r>
    </w:p>
    <w:p w14:paraId="5BC60411">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③在质保期之内，拒绝提供售后服务，单次扣5分。</w:t>
      </w:r>
    </w:p>
    <w:p w14:paraId="6B40AFFB">
      <w:pPr>
        <w:spacing w:line="600" w:lineRule="exact"/>
        <w:ind w:left="560"/>
        <w:rPr>
          <w:rFonts w:ascii="方正楷体_GBK" w:hAnsi="方正楷体_GBK" w:eastAsia="方正楷体_GBK" w:cs="方正楷体_GBK"/>
          <w:bCs/>
          <w:sz w:val="32"/>
          <w:szCs w:val="32"/>
        </w:rPr>
      </w:pPr>
      <w:r>
        <w:rPr>
          <w:rFonts w:hint="eastAsia" w:ascii="方正仿宋简体" w:hAnsi="方正仿宋简体" w:eastAsia="方正仿宋简体" w:cs="方正仿宋简体"/>
          <w:sz w:val="32"/>
          <w:szCs w:val="32"/>
        </w:rPr>
        <w:t>（5）</w:t>
      </w:r>
      <w:r>
        <w:rPr>
          <w:rFonts w:hint="eastAsia" w:ascii="方正仿宋简体" w:hAnsi="方正仿宋简体" w:eastAsia="方正仿宋简体" w:cs="方正仿宋简体"/>
          <w:bCs/>
          <w:sz w:val="32"/>
          <w:szCs w:val="32"/>
        </w:rPr>
        <w:t>资信方面</w:t>
      </w:r>
    </w:p>
    <w:p w14:paraId="4D55AA76">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w:t>
      </w:r>
      <w:r>
        <w:rPr>
          <w:rFonts w:hint="eastAsia" w:ascii="方正仿宋简体" w:hAnsi="方正仿宋简体" w:eastAsia="方正仿宋简体" w:cs="方正仿宋简体"/>
          <w:bCs/>
          <w:sz w:val="32"/>
          <w:szCs w:val="32"/>
          <w:lang w:eastAsia="zh-CN"/>
        </w:rPr>
        <w:t>中选</w:t>
      </w:r>
      <w:r>
        <w:rPr>
          <w:rFonts w:hint="eastAsia" w:ascii="方正仿宋简体" w:hAnsi="方正仿宋简体" w:eastAsia="方正仿宋简体" w:cs="方正仿宋简体"/>
          <w:bCs/>
          <w:sz w:val="32"/>
          <w:szCs w:val="32"/>
        </w:rPr>
        <w:t>之后拒绝签订合同或拒绝履行合同，视影响生产程度严重的单次扣5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40C3E59A">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②交货后不能及时开具发票并送交至业务员，单次扣1分。</w:t>
      </w:r>
    </w:p>
    <w:p w14:paraId="6AF237AB">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③未按合同明细开票，弄虚作假，视严重程度单次扣5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07DDC241">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④注册信息及基本资质证书不属实，视严重程度单次扣3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6D8664BA">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⑤违反廉洁协议，视严重程度单次扣5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718BF2DF">
      <w:pPr>
        <w:spacing w:line="600" w:lineRule="exact"/>
        <w:ind w:firstLine="643"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2.备品备件供应商</w:t>
      </w:r>
    </w:p>
    <w:p w14:paraId="32FFD0EF">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（1）质量方面</w:t>
      </w:r>
    </w:p>
    <w:p w14:paraId="428D754E">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①所供产品出现质量问题，及时调换，未影响生产的，单次扣1</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3分；影响生产的，视严重程度单次扣5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350EEC63">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②所供产品存在质量问题，未能及时更换，单次扣10分。</w:t>
      </w:r>
    </w:p>
    <w:p w14:paraId="705EDF90">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③所供产品质量问题导致设备故障，视严重程度单次扣5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79714580">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（2）交货方面</w:t>
      </w:r>
    </w:p>
    <w:p w14:paraId="7954C456">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①交货时无质检报告或合格证等必要资料的，单次扣2分。</w:t>
      </w:r>
    </w:p>
    <w:p w14:paraId="00F4AE31">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②交货时未按规定包装的，单次扣1分。</w:t>
      </w:r>
    </w:p>
    <w:p w14:paraId="0970665B">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③不能按照合同约定交货，除了按合同条款进行相应处罚外，未造成影响的，单次扣2分；造成影响的，视严重程度单次扣5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5A83B4A0">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④交货过程中串通作假，视严重程度单次扣5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1DDC4473">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（3）售后方面</w:t>
      </w:r>
    </w:p>
    <w:p w14:paraId="0E0118F8">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①对我公司的售后服务要求不能及时响应，单次扣2分。</w:t>
      </w:r>
    </w:p>
    <w:p w14:paraId="312F0751">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②售后人员不能及时解决问题，单次扣3分。</w:t>
      </w:r>
    </w:p>
    <w:p w14:paraId="026CEA15">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③在质保期之内，拒绝提供售后服务，单次扣5分。</w:t>
      </w:r>
    </w:p>
    <w:p w14:paraId="4C1E1042">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（4）资信方面</w:t>
      </w:r>
    </w:p>
    <w:p w14:paraId="37BDD0FD">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w:t>
      </w:r>
      <w:r>
        <w:rPr>
          <w:rFonts w:hint="eastAsia" w:ascii="方正仿宋简体" w:hAnsi="方正仿宋简体" w:eastAsia="方正仿宋简体" w:cs="方正仿宋简体"/>
          <w:bCs/>
          <w:sz w:val="32"/>
          <w:szCs w:val="32"/>
          <w:lang w:eastAsia="zh-CN"/>
        </w:rPr>
        <w:t>中选</w:t>
      </w:r>
      <w:r>
        <w:rPr>
          <w:rFonts w:hint="eastAsia" w:ascii="方正仿宋简体" w:hAnsi="方正仿宋简体" w:eastAsia="方正仿宋简体" w:cs="方正仿宋简体"/>
          <w:bCs/>
          <w:sz w:val="32"/>
          <w:szCs w:val="32"/>
        </w:rPr>
        <w:t>之后拒绝签订合同或拒绝履行合同，视影响生产程度严重的单次扣5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136C6302">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②交货后不能及时开具发票并送交至业务员，单次扣1分。</w:t>
      </w:r>
    </w:p>
    <w:p w14:paraId="525F8F8C">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③未按合同明细开票，弄虚作假，视严重程度单次扣5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09F65BA2">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④注册信息及基本资质证书不属实，视严重程度单次扣3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695D1DA2">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⑤违反廉洁协议，视严重程度单次扣5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2551A106">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⑥因知识产权引起纠纷，除按合同规定执行外，视严重程度单次扣3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5EE51767">
      <w:pPr>
        <w:spacing w:line="600" w:lineRule="exact"/>
        <w:ind w:firstLine="643"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3.物流承运商</w:t>
      </w:r>
    </w:p>
    <w:p w14:paraId="35D8954C">
      <w:pPr>
        <w:tabs>
          <w:tab w:val="left" w:pos="851"/>
        </w:tabs>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（1）车船要求方面</w:t>
      </w:r>
    </w:p>
    <w:p w14:paraId="7E3D88A3">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①必须做到证照齐全，即车船有行驶证、道路运输证、罐检报告，人员有驾驶证、资格证、押运证等，如不全单次扣2</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5分。</w:t>
      </w:r>
    </w:p>
    <w:p w14:paraId="30C40E6C">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②车船状况保持完好、设施齐全，发现缺损扣1</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2分。</w:t>
      </w:r>
    </w:p>
    <w:p w14:paraId="439C1629">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（2）计划完成方面</w:t>
      </w:r>
    </w:p>
    <w:p w14:paraId="24940E2A">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运输单位须按发货计划安排车船完成运输任务，否则单次扣2分。</w:t>
      </w:r>
    </w:p>
    <w:p w14:paraId="4ACFCF68">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（3）资信方面</w:t>
      </w:r>
    </w:p>
    <w:p w14:paraId="4EB37D22">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w:t>
      </w:r>
      <w:r>
        <w:rPr>
          <w:rFonts w:hint="eastAsia" w:ascii="方正仿宋简体" w:hAnsi="方正仿宋简体" w:eastAsia="方正仿宋简体" w:cs="方正仿宋简体"/>
          <w:bCs/>
          <w:sz w:val="32"/>
          <w:szCs w:val="32"/>
          <w:lang w:eastAsia="zh-CN"/>
        </w:rPr>
        <w:t>中选</w:t>
      </w:r>
      <w:r>
        <w:rPr>
          <w:rFonts w:hint="eastAsia" w:ascii="方正仿宋简体" w:hAnsi="方正仿宋简体" w:eastAsia="方正仿宋简体" w:cs="方正仿宋简体"/>
          <w:bCs/>
          <w:sz w:val="32"/>
          <w:szCs w:val="32"/>
        </w:rPr>
        <w:t>之后拒绝签订合同或拒绝履行合同，视影响运输严重程度单次扣3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7B18A2DA">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②不及时开具发票并送交至业务员，单次扣1分。</w:t>
      </w:r>
    </w:p>
    <w:p w14:paraId="1A3F0574">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③未按实际运输任务明细开票，弄虚作假，视严重程度单次扣5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157323E3">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④注册信息及基本资质证书不属实，视严重程度单次扣3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4D134F3E">
      <w:pPr>
        <w:spacing w:line="600" w:lineRule="exact"/>
        <w:ind w:firstLine="640" w:firstLineChars="200"/>
        <w:rPr>
          <w:rFonts w:ascii="方正仿宋简体" w:hAnsi="方正仿宋简体" w:eastAsia="方正仿宋简体" w:cs="方正仿宋简体"/>
          <w:bCs/>
          <w:sz w:val="32"/>
          <w:szCs w:val="32"/>
          <w:highlight w:val="yellow"/>
        </w:rPr>
      </w:pPr>
      <w:r>
        <w:rPr>
          <w:rFonts w:hint="eastAsia" w:ascii="方正仿宋简体" w:hAnsi="方正仿宋简体" w:eastAsia="方正仿宋简体" w:cs="方正仿宋简体"/>
          <w:bCs/>
          <w:sz w:val="32"/>
          <w:szCs w:val="32"/>
        </w:rPr>
        <w:t>⑤违反廉洁协议，视严重程度单次扣5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5B8C326A">
      <w:pPr>
        <w:spacing w:line="600" w:lineRule="exact"/>
        <w:ind w:firstLine="643" w:firstLineChars="200"/>
        <w:rPr>
          <w:rFonts w:ascii="黑体" w:hAnsi="黑体" w:eastAsia="黑体" w:cs="仿宋"/>
          <w:b/>
          <w:bCs/>
          <w:sz w:val="34"/>
          <w:szCs w:val="34"/>
        </w:rPr>
      </w:pPr>
      <w:r>
        <w:rPr>
          <w:rFonts w:hint="eastAsia" w:ascii="方正仿宋简体" w:hAnsi="方正仿宋简体" w:eastAsia="方正仿宋简体" w:cs="方正仿宋简体"/>
          <w:b/>
          <w:bCs/>
          <w:sz w:val="32"/>
          <w:szCs w:val="32"/>
        </w:rPr>
        <w:t>从负面清单中消除的流程</w:t>
      </w:r>
    </w:p>
    <w:p w14:paraId="37C1BC3C">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列入负面清单中的供应商只要通过整改，其产品或服务质量满足我司要求，原则上满一年以后可以申请从负面清单中消除。</w:t>
      </w:r>
    </w:p>
    <w:p w14:paraId="0D9D8D17">
      <w:pPr>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（一）</w:t>
      </w:r>
      <w:r>
        <w:rPr>
          <w:rFonts w:hint="eastAsia" w:ascii="方正仿宋简体" w:hAnsi="方正仿宋简体" w:eastAsia="方正仿宋简体" w:cs="方正仿宋简体"/>
          <w:sz w:val="32"/>
          <w:szCs w:val="32"/>
        </w:rPr>
        <w:t>供应商提出申请</w:t>
      </w:r>
    </w:p>
    <w:p w14:paraId="5A5A1E84">
      <w:pPr>
        <w:spacing w:line="600" w:lineRule="exact"/>
        <w:ind w:firstLine="640" w:firstLineChars="200"/>
        <w:rPr>
          <w:rFonts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1.</w:t>
      </w:r>
      <w:r>
        <w:rPr>
          <w:rFonts w:hint="eastAsia" w:ascii="方正仿宋简体" w:hAnsi="方正仿宋简体" w:eastAsia="方正仿宋简体" w:cs="方正仿宋简体"/>
          <w:sz w:val="32"/>
          <w:szCs w:val="32"/>
        </w:rPr>
        <w:t>供应商提出负面清单消除的书面申请。</w:t>
      </w:r>
    </w:p>
    <w:p w14:paraId="52D27736">
      <w:pPr>
        <w:spacing w:line="600" w:lineRule="exact"/>
        <w:ind w:firstLine="640" w:firstLineChars="200"/>
        <w:rPr>
          <w:rFonts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2.</w:t>
      </w:r>
      <w:r>
        <w:rPr>
          <w:rFonts w:hint="eastAsia" w:ascii="方正仿宋简体" w:hAnsi="方正仿宋简体" w:eastAsia="方正仿宋简体" w:cs="方正仿宋简体"/>
          <w:sz w:val="32"/>
          <w:szCs w:val="32"/>
        </w:rPr>
        <w:t>供应商提供针对考核项的整改措施及效果等相关文件材料。</w:t>
      </w:r>
    </w:p>
    <w:p w14:paraId="1BBEB8DB">
      <w:pPr>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（二）</w:t>
      </w:r>
      <w:r>
        <w:rPr>
          <w:rFonts w:hint="eastAsia" w:ascii="方正仿宋简体" w:hAnsi="方正仿宋简体" w:eastAsia="方正仿宋简体" w:cs="方正仿宋简体"/>
          <w:sz w:val="32"/>
          <w:szCs w:val="32"/>
        </w:rPr>
        <w:t>确认与消除</w:t>
      </w:r>
    </w:p>
    <w:p w14:paraId="1EBA6BEB">
      <w:pPr>
        <w:spacing w:line="600" w:lineRule="exact"/>
        <w:ind w:firstLine="675"/>
        <w:rPr>
          <w:rFonts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1.</w:t>
      </w:r>
      <w:r>
        <w:rPr>
          <w:rFonts w:hint="eastAsia" w:ascii="方正仿宋简体" w:hAnsi="方正仿宋简体" w:eastAsia="方正仿宋简体" w:cs="方正仿宋简体"/>
          <w:sz w:val="32"/>
          <w:szCs w:val="32"/>
        </w:rPr>
        <w:t>采购部门牵头组织相关部门对供应商提供的文件材料进行确认，必要时组织现场考察；</w:t>
      </w:r>
    </w:p>
    <w:p w14:paraId="059C64B6">
      <w:pPr>
        <w:spacing w:line="600" w:lineRule="exact"/>
        <w:ind w:firstLine="675"/>
        <w:rPr>
          <w:rFonts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2.</w:t>
      </w:r>
      <w:r>
        <w:rPr>
          <w:rFonts w:hint="eastAsia" w:ascii="方正仿宋简体" w:hAnsi="方正仿宋简体" w:eastAsia="方正仿宋简体" w:cs="方正仿宋简体"/>
          <w:sz w:val="32"/>
          <w:szCs w:val="32"/>
        </w:rPr>
        <w:t>根据确认情况提出建议，报公司批准后从负面清单中消除。</w:t>
      </w:r>
    </w:p>
    <w:p w14:paraId="7C696543">
      <w:pPr>
        <w:pStyle w:val="7"/>
      </w:pPr>
    </w:p>
    <w:p w14:paraId="1A9D7238">
      <w:pPr>
        <w:spacing w:line="600" w:lineRule="exact"/>
        <w:ind w:firstLine="675"/>
        <w:rPr>
          <w:rFonts w:ascii="方正仿宋简体" w:hAnsi="方正仿宋简体" w:eastAsia="方正仿宋简体" w:cs="方正仿宋简体"/>
          <w:sz w:val="32"/>
          <w:szCs w:val="32"/>
        </w:rPr>
      </w:pPr>
    </w:p>
    <w:p w14:paraId="4F1396A9">
      <w:pPr>
        <w:spacing w:line="600" w:lineRule="exact"/>
        <w:ind w:firstLine="675"/>
        <w:rPr>
          <w:rFonts w:ascii="方正仿宋简体" w:hAnsi="方正仿宋简体" w:eastAsia="方正仿宋简体" w:cs="方正仿宋简体"/>
          <w:sz w:val="32"/>
          <w:szCs w:val="32"/>
        </w:rPr>
      </w:pPr>
    </w:p>
    <w:p w14:paraId="1EC7BF0F">
      <w:pPr>
        <w:spacing w:line="600" w:lineRule="exact"/>
        <w:ind w:firstLine="675"/>
        <w:rPr>
          <w:rFonts w:ascii="方正仿宋简体" w:hAnsi="方正仿宋简体" w:eastAsia="方正仿宋简体" w:cs="方正仿宋简体"/>
          <w:sz w:val="32"/>
          <w:szCs w:val="32"/>
        </w:rPr>
      </w:pPr>
    </w:p>
    <w:p w14:paraId="42723F2A">
      <w:pPr>
        <w:spacing w:line="600" w:lineRule="exact"/>
        <w:ind w:firstLine="675"/>
        <w:rPr>
          <w:rFonts w:ascii="方正仿宋简体" w:hAnsi="方正仿宋简体" w:eastAsia="方正仿宋简体" w:cs="方正仿宋简体"/>
          <w:sz w:val="32"/>
          <w:szCs w:val="32"/>
        </w:rPr>
      </w:pPr>
    </w:p>
    <w:p w14:paraId="247DE920">
      <w:pPr>
        <w:pStyle w:val="7"/>
      </w:pPr>
    </w:p>
    <w:p w14:paraId="58C40FFD">
      <w:pPr>
        <w:pStyle w:val="8"/>
      </w:pPr>
    </w:p>
    <w:p w14:paraId="0D664D24">
      <w:pPr>
        <w:pStyle w:val="8"/>
      </w:pPr>
    </w:p>
    <w:p w14:paraId="1235E01B">
      <w:pPr>
        <w:pStyle w:val="8"/>
      </w:pPr>
    </w:p>
    <w:p w14:paraId="57B33B5A">
      <w:pPr>
        <w:pStyle w:val="8"/>
      </w:pPr>
    </w:p>
    <w:p w14:paraId="4F2AE117">
      <w:pPr>
        <w:pStyle w:val="8"/>
      </w:pPr>
    </w:p>
    <w:p w14:paraId="6C101805">
      <w:pPr>
        <w:pStyle w:val="8"/>
      </w:pPr>
    </w:p>
    <w:p w14:paraId="6AACE524">
      <w:pPr>
        <w:pStyle w:val="8"/>
      </w:pPr>
    </w:p>
    <w:p w14:paraId="0A27FCA1">
      <w:pPr>
        <w:pStyle w:val="8"/>
      </w:pPr>
    </w:p>
    <w:p w14:paraId="1B67A4AB">
      <w:pPr>
        <w:pStyle w:val="8"/>
      </w:pPr>
    </w:p>
    <w:p w14:paraId="34EF80C5">
      <w:pPr>
        <w:pStyle w:val="8"/>
      </w:pPr>
    </w:p>
    <w:p w14:paraId="17AB929E">
      <w:pPr>
        <w:pStyle w:val="15"/>
        <w:adjustRightInd w:val="0"/>
        <w:snapToGrid w:val="0"/>
        <w:spacing w:before="0" w:after="0" w:line="600" w:lineRule="exact"/>
        <w:jc w:val="left"/>
        <w:rPr>
          <w:rFonts w:hint="eastAsia" w:ascii="方正仿宋简体" w:hAnsi="方正仿宋简体" w:eastAsia="方正仿宋简体" w:cs="方正仿宋简体"/>
          <w:kern w:val="1"/>
          <w:lang w:val="en-US" w:eastAsia="zh-CN"/>
        </w:rPr>
      </w:pPr>
      <w:r>
        <w:rPr>
          <w:rFonts w:hint="eastAsia" w:ascii="方正仿宋简体" w:hAnsi="方正仿宋简体" w:eastAsia="方正仿宋简体" w:cs="方正仿宋简体"/>
          <w:kern w:val="1"/>
        </w:rPr>
        <w:t>附件</w:t>
      </w:r>
      <w:r>
        <w:rPr>
          <w:rFonts w:hint="eastAsia" w:ascii="方正仿宋简体" w:hAnsi="方正仿宋简体" w:eastAsia="方正仿宋简体" w:cs="方正仿宋简体"/>
          <w:kern w:val="1"/>
          <w:lang w:val="en-US" w:eastAsia="zh-CN"/>
        </w:rPr>
        <w:t>2</w:t>
      </w:r>
    </w:p>
    <w:p w14:paraId="144D99FB">
      <w:pPr>
        <w:rPr>
          <w:rFonts w:hint="eastAsia"/>
          <w:lang w:eastAsia="zh-CN"/>
        </w:rPr>
      </w:pPr>
    </w:p>
    <w:p w14:paraId="5165FFB6">
      <w:pPr>
        <w:pStyle w:val="4"/>
        <w:spacing w:line="440" w:lineRule="exact"/>
        <w:jc w:val="center"/>
        <w:rPr>
          <w:rFonts w:hint="eastAsia" w:ascii="黑体" w:hAnsi="宋体" w:eastAsia="黑体" w:cs="Times New Roman"/>
          <w:b w:val="0"/>
          <w:bCs/>
          <w:sz w:val="30"/>
          <w:szCs w:val="30"/>
        </w:rPr>
      </w:pPr>
      <w:r>
        <w:rPr>
          <w:rFonts w:hint="eastAsia" w:ascii="方正仿宋简体" w:hAnsi="方正仿宋简体" w:eastAsia="方正仿宋简体" w:cs="方正仿宋简体"/>
          <w:b/>
          <w:bCs w:val="0"/>
          <w:sz w:val="32"/>
          <w:szCs w:val="32"/>
        </w:rPr>
        <w:t>具备履行合同所必需的</w:t>
      </w:r>
      <w:r>
        <w:rPr>
          <w:rFonts w:hint="eastAsia" w:ascii="方正仿宋简体" w:hAnsi="方正仿宋简体" w:eastAsia="方正仿宋简体" w:cs="方正仿宋简体"/>
          <w:b/>
          <w:bCs w:val="0"/>
          <w:sz w:val="32"/>
          <w:szCs w:val="32"/>
          <w:lang w:eastAsia="zh-CN"/>
        </w:rPr>
        <w:t>设备和</w:t>
      </w:r>
      <w:r>
        <w:rPr>
          <w:rFonts w:hint="eastAsia" w:ascii="方正仿宋简体" w:hAnsi="方正仿宋简体" w:eastAsia="方正仿宋简体" w:cs="方正仿宋简体"/>
          <w:b/>
          <w:bCs w:val="0"/>
          <w:sz w:val="32"/>
          <w:szCs w:val="32"/>
        </w:rPr>
        <w:t>专业技术能力的书面声明</w:t>
      </w:r>
    </w:p>
    <w:p w14:paraId="5E620EAD">
      <w:pPr>
        <w:spacing w:line="440" w:lineRule="exact"/>
        <w:ind w:firstLine="492"/>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我公司郑重声明：我公司具备履行本项采购合同所必需</w:t>
      </w:r>
      <w:r>
        <w:rPr>
          <w:rFonts w:hint="eastAsia" w:ascii="方正仿宋简体" w:hAnsi="方正仿宋简体" w:eastAsia="方正仿宋简体" w:cs="方正仿宋简体"/>
          <w:bCs/>
          <w:sz w:val="32"/>
          <w:szCs w:val="32"/>
          <w:lang w:eastAsia="zh-CN"/>
        </w:rPr>
        <w:t>的设备和</w:t>
      </w:r>
      <w:r>
        <w:rPr>
          <w:rFonts w:hint="eastAsia" w:ascii="方正仿宋简体" w:hAnsi="方正仿宋简体" w:eastAsia="方正仿宋简体" w:cs="方正仿宋简体"/>
          <w:bCs/>
          <w:sz w:val="32"/>
          <w:szCs w:val="32"/>
        </w:rPr>
        <w:t>专业技术能力，为履行本项采购合同我公司具备如下主要</w:t>
      </w:r>
      <w:r>
        <w:rPr>
          <w:rFonts w:hint="eastAsia" w:ascii="方正仿宋简体" w:hAnsi="方正仿宋简体" w:eastAsia="方正仿宋简体" w:cs="方正仿宋简体"/>
          <w:bCs/>
          <w:sz w:val="32"/>
          <w:szCs w:val="32"/>
          <w:lang w:eastAsia="zh-CN"/>
        </w:rPr>
        <w:t>设备</w:t>
      </w:r>
      <w:r>
        <w:rPr>
          <w:rFonts w:hint="eastAsia" w:ascii="方正仿宋简体" w:hAnsi="方正仿宋简体" w:eastAsia="方正仿宋简体" w:cs="方正仿宋简体"/>
          <w:bCs/>
          <w:sz w:val="32"/>
          <w:szCs w:val="32"/>
        </w:rPr>
        <w:t>专业技术能力：</w:t>
      </w:r>
    </w:p>
    <w:p w14:paraId="0E339471">
      <w:pPr>
        <w:spacing w:line="440" w:lineRule="exact"/>
        <w:ind w:firstLine="492"/>
        <w:rPr>
          <w:rFonts w:hint="eastAsia" w:ascii="宋体" w:hAnsi="宋体" w:eastAsia="宋体" w:cs="Times New Roman"/>
          <w:bCs/>
          <w:sz w:val="24"/>
          <w:szCs w:val="24"/>
        </w:rPr>
      </w:pPr>
      <w:r>
        <w:rPr>
          <w:rFonts w:hint="eastAsia" w:ascii="方正仿宋简体" w:hAnsi="方正仿宋简体" w:eastAsia="方正仿宋简体" w:cs="方正仿宋简体"/>
          <w:bCs/>
          <w:sz w:val="32"/>
          <w:szCs w:val="32"/>
        </w:rPr>
        <w:t>主要专业技术能力有：   。</w:t>
      </w:r>
    </w:p>
    <w:p w14:paraId="71988A2E">
      <w:pPr>
        <w:spacing w:line="440" w:lineRule="exact"/>
        <w:rPr>
          <w:rFonts w:hint="eastAsia" w:ascii="宋体" w:hAnsi="宋体" w:eastAsia="宋体" w:cs="Times New Roman"/>
          <w:bCs/>
          <w:sz w:val="24"/>
          <w:szCs w:val="24"/>
        </w:rPr>
      </w:pPr>
      <w:r>
        <w:rPr>
          <w:rFonts w:hint="eastAsia" w:ascii="宋体" w:hAnsi="宋体" w:eastAsia="宋体" w:cs="Times New Roman"/>
          <w:bCs/>
          <w:sz w:val="24"/>
          <w:szCs w:val="24"/>
        </w:rPr>
        <w:t xml:space="preserve">                                     </w:t>
      </w:r>
    </w:p>
    <w:p w14:paraId="236E2FBA">
      <w:pPr>
        <w:pStyle w:val="4"/>
        <w:spacing w:line="440" w:lineRule="exact"/>
        <w:jc w:val="center"/>
        <w:rPr>
          <w:rFonts w:hint="eastAsia" w:ascii="宋体" w:hAnsi="宋体" w:cs="Times New Roman"/>
          <w:b w:val="0"/>
          <w:bCs/>
          <w:sz w:val="24"/>
          <w:szCs w:val="21"/>
        </w:rPr>
      </w:pPr>
    </w:p>
    <w:p w14:paraId="5D5A45F5">
      <w:pPr>
        <w:pStyle w:val="15"/>
        <w:adjustRightInd w:val="0"/>
        <w:snapToGrid w:val="0"/>
        <w:spacing w:before="0" w:after="0" w:line="600" w:lineRule="exact"/>
        <w:jc w:val="left"/>
        <w:rPr>
          <w:rFonts w:hint="eastAsia" w:ascii="方正仿宋简体" w:hAnsi="方正仿宋简体" w:eastAsia="方正仿宋简体" w:cs="方正仿宋简体"/>
          <w:kern w:val="1"/>
          <w:lang w:val="en-US" w:eastAsia="zh-CN"/>
        </w:rPr>
      </w:pPr>
      <w:r>
        <w:rPr>
          <w:rFonts w:ascii="宋体" w:hAnsi="宋体" w:cs="Times New Roman"/>
          <w:bCs/>
          <w:szCs w:val="21"/>
        </w:rPr>
        <w:br w:type="page"/>
      </w:r>
      <w:r>
        <w:rPr>
          <w:rFonts w:hint="eastAsia" w:ascii="方正仿宋简体" w:hAnsi="方正仿宋简体" w:eastAsia="方正仿宋简体" w:cs="方正仿宋简体"/>
          <w:kern w:val="1"/>
        </w:rPr>
        <w:t>附件</w:t>
      </w:r>
      <w:r>
        <w:rPr>
          <w:rFonts w:hint="eastAsia" w:ascii="方正仿宋简体" w:hAnsi="方正仿宋简体" w:eastAsia="方正仿宋简体" w:cs="方正仿宋简体"/>
          <w:kern w:val="1"/>
          <w:lang w:val="en-US" w:eastAsia="zh-CN"/>
        </w:rPr>
        <w:t>3</w:t>
      </w:r>
    </w:p>
    <w:p w14:paraId="64BEDE1B">
      <w:pPr>
        <w:pStyle w:val="4"/>
        <w:spacing w:line="440" w:lineRule="exact"/>
        <w:jc w:val="center"/>
        <w:rPr>
          <w:rFonts w:ascii="宋体" w:hAnsi="宋体" w:cs="Times New Roman"/>
          <w:bCs/>
          <w:szCs w:val="21"/>
        </w:rPr>
      </w:pPr>
    </w:p>
    <w:p w14:paraId="229F8A84">
      <w:pPr>
        <w:pStyle w:val="4"/>
        <w:spacing w:line="440" w:lineRule="exact"/>
        <w:jc w:val="center"/>
        <w:rPr>
          <w:rFonts w:hint="eastAsia" w:ascii="黑体" w:hAnsi="宋体" w:eastAsia="黑体" w:cs="Times New Roman"/>
          <w:b w:val="0"/>
          <w:bCs/>
          <w:sz w:val="36"/>
          <w:szCs w:val="36"/>
        </w:rPr>
      </w:pPr>
      <w:r>
        <w:rPr>
          <w:rFonts w:hint="eastAsia" w:ascii="黑体" w:hAnsi="宋体" w:eastAsia="黑体" w:cs="Times New Roman"/>
          <w:b w:val="0"/>
          <w:bCs/>
          <w:sz w:val="36"/>
          <w:szCs w:val="36"/>
        </w:rPr>
        <w:t>法人授权书</w:t>
      </w:r>
    </w:p>
    <w:p w14:paraId="2012D131">
      <w:pPr>
        <w:pStyle w:val="5"/>
        <w:rPr>
          <w:rFonts w:hint="eastAsia" w:ascii="Times New Roman" w:hAnsi="Times New Roman" w:cs="Times New Roman"/>
        </w:rPr>
      </w:pPr>
    </w:p>
    <w:p w14:paraId="773F1C32">
      <w:pPr>
        <w:pStyle w:val="27"/>
        <w:spacing w:line="240" w:lineRule="auto"/>
        <w:ind w:firstLine="420" w:firstLineChars="150"/>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本授权书声明：____________（供应商名称）授权________________（被授权人的姓名）为我方</w:t>
      </w:r>
      <w:r>
        <w:rPr>
          <w:rFonts w:hint="eastAsia" w:ascii="Times New Roman" w:hAnsi="Times New Roman" w:cs="Times New Roman"/>
          <w:color w:val="auto"/>
          <w:sz w:val="28"/>
          <w:szCs w:val="28"/>
          <w:u w:val="none"/>
        </w:rPr>
        <w:t>就</w:t>
      </w:r>
      <w:r>
        <w:rPr>
          <w:rFonts w:hint="eastAsia" w:cs="Times New Roman"/>
          <w:color w:val="auto"/>
          <w:sz w:val="28"/>
          <w:szCs w:val="28"/>
          <w:u w:val="none"/>
          <w:lang w:eastAsia="zh-CN"/>
        </w:rPr>
        <w:t>　　　　　　</w:t>
      </w:r>
      <w:r>
        <w:rPr>
          <w:rFonts w:hint="eastAsia" w:ascii="仿宋" w:hAnsi="仿宋" w:eastAsia="仿宋" w:cs="仿宋"/>
          <w:sz w:val="28"/>
          <w:szCs w:val="28"/>
          <w:u w:val="single"/>
          <w:lang w:val="zh-CN"/>
        </w:rPr>
        <w:t>（项目编号：　　　）</w:t>
      </w:r>
      <w:r>
        <w:rPr>
          <w:rFonts w:hint="eastAsia" w:ascii="Times New Roman" w:hAnsi="Times New Roman" w:cs="Times New Roman"/>
          <w:color w:val="auto"/>
          <w:sz w:val="28"/>
          <w:szCs w:val="28"/>
        </w:rPr>
        <w:t>项目采购活动的合法代理人，以本公司名义全权处理一切与该项目采购有关的事务。</w:t>
      </w:r>
    </w:p>
    <w:p w14:paraId="15F3995B">
      <w:pPr>
        <w:pStyle w:val="27"/>
        <w:spacing w:line="240" w:lineRule="auto"/>
        <w:ind w:firstLine="560" w:firstLineChars="200"/>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本授权书于______年____月____日起生效，特此声明。</w:t>
      </w:r>
    </w:p>
    <w:p w14:paraId="67A41398">
      <w:pPr>
        <w:pStyle w:val="27"/>
        <w:spacing w:line="240" w:lineRule="auto"/>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 xml:space="preserve">    代理人（被授权人）签字：_______________________</w:t>
      </w:r>
    </w:p>
    <w:p w14:paraId="3AB8AAB4">
      <w:pPr>
        <w:pStyle w:val="27"/>
        <w:spacing w:line="240" w:lineRule="auto"/>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 xml:space="preserve">    身份证号码：</w:t>
      </w:r>
      <w:r>
        <w:rPr>
          <w:rFonts w:hint="eastAsia" w:ascii="Times New Roman" w:hAnsi="Times New Roman" w:cs="Times New Roman"/>
          <w:color w:val="auto"/>
          <w:sz w:val="28"/>
          <w:szCs w:val="28"/>
          <w:u w:val="single"/>
        </w:rPr>
        <w:t xml:space="preserve">                  </w:t>
      </w:r>
      <w:r>
        <w:rPr>
          <w:rFonts w:hint="eastAsia" w:ascii="Times New Roman" w:hAnsi="Times New Roman" w:cs="Times New Roman"/>
          <w:color w:val="auto"/>
          <w:sz w:val="28"/>
          <w:szCs w:val="28"/>
          <w:u w:val="single"/>
          <w:lang w:val="en-US" w:eastAsia="zh-CN"/>
        </w:rPr>
        <w:t xml:space="preserve">     </w:t>
      </w:r>
      <w:r>
        <w:rPr>
          <w:rFonts w:hint="eastAsia" w:ascii="Times New Roman" w:hAnsi="Times New Roman" w:cs="Times New Roman"/>
          <w:color w:val="auto"/>
          <w:sz w:val="28"/>
          <w:szCs w:val="28"/>
          <w:u w:val="single"/>
        </w:rPr>
        <w:t xml:space="preserve">            </w:t>
      </w:r>
    </w:p>
    <w:p w14:paraId="1B3A40B6">
      <w:pPr>
        <w:pStyle w:val="27"/>
        <w:spacing w:line="240" w:lineRule="auto"/>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 xml:space="preserve">    联系电话：（手机）</w:t>
      </w:r>
      <w:r>
        <w:rPr>
          <w:rFonts w:hint="eastAsia" w:ascii="Times New Roman" w:hAnsi="Times New Roman" w:cs="Times New Roman"/>
          <w:color w:val="auto"/>
          <w:sz w:val="28"/>
          <w:szCs w:val="28"/>
          <w:u w:val="single"/>
        </w:rPr>
        <w:t xml:space="preserve">              </w:t>
      </w:r>
      <w:r>
        <w:rPr>
          <w:rFonts w:hint="eastAsia" w:ascii="Times New Roman" w:hAnsi="Times New Roman" w:cs="Times New Roman"/>
          <w:color w:val="auto"/>
          <w:sz w:val="28"/>
          <w:szCs w:val="28"/>
          <w:u w:val="single"/>
          <w:lang w:val="en-US" w:eastAsia="zh-CN"/>
        </w:rPr>
        <w:t xml:space="preserve">    </w:t>
      </w:r>
      <w:r>
        <w:rPr>
          <w:rFonts w:hint="eastAsia" w:ascii="Times New Roman" w:hAnsi="Times New Roman" w:cs="Times New Roman"/>
          <w:color w:val="auto"/>
          <w:sz w:val="28"/>
          <w:szCs w:val="28"/>
          <w:u w:val="single"/>
        </w:rPr>
        <w:t xml:space="preserve">            </w:t>
      </w:r>
    </w:p>
    <w:p w14:paraId="43CA27C0">
      <w:pPr>
        <w:pStyle w:val="27"/>
        <w:spacing w:line="240" w:lineRule="auto"/>
        <w:ind w:firstLine="560" w:firstLineChars="200"/>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单位名称：_____________________________________</w:t>
      </w:r>
    </w:p>
    <w:p w14:paraId="50DC02AA">
      <w:pPr>
        <w:pStyle w:val="27"/>
        <w:spacing w:line="240" w:lineRule="auto"/>
        <w:rPr>
          <w:rFonts w:hint="eastAsia" w:ascii="Times New Roman" w:hAnsi="Times New Roman" w:cs="Times New Roman"/>
          <w:color w:val="auto"/>
          <w:sz w:val="28"/>
          <w:szCs w:val="28"/>
        </w:rPr>
      </w:pPr>
      <w:r>
        <w:rPr>
          <w:rFonts w:hint="eastAsia" w:ascii="Times New Roman" w:hAnsi="Times New Roman" w:cs="Times New Roman"/>
          <w:i/>
          <w:color w:val="auto"/>
          <w:sz w:val="28"/>
          <w:szCs w:val="28"/>
        </w:rPr>
        <w:t xml:space="preserve">    </w:t>
      </w:r>
      <w:r>
        <w:rPr>
          <w:rFonts w:hint="eastAsia" w:ascii="Times New Roman" w:hAnsi="Times New Roman" w:cs="Times New Roman"/>
          <w:color w:val="auto"/>
          <w:sz w:val="28"/>
          <w:szCs w:val="28"/>
        </w:rPr>
        <w:t>授权单位盖章：_________________________________</w:t>
      </w:r>
    </w:p>
    <w:p w14:paraId="44BFFC75">
      <w:pPr>
        <w:pStyle w:val="27"/>
        <w:spacing w:line="240" w:lineRule="auto"/>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 xml:space="preserve">    地址： </w:t>
      </w:r>
      <w:r>
        <w:rPr>
          <w:rFonts w:hint="eastAsia" w:ascii="Times New Roman" w:hAnsi="Times New Roman" w:cs="Times New Roman"/>
          <w:color w:val="auto"/>
          <w:sz w:val="28"/>
          <w:szCs w:val="28"/>
          <w:u w:val="single"/>
        </w:rPr>
        <w:t xml:space="preserve">                                        </w:t>
      </w:r>
    </w:p>
    <w:p w14:paraId="76A55CCA">
      <w:pPr>
        <w:pStyle w:val="27"/>
        <w:spacing w:line="240" w:lineRule="auto"/>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 xml:space="preserve">    日期：   年   月   日</w:t>
      </w:r>
    </w:p>
    <w:p w14:paraId="2D8528F7">
      <w:pPr>
        <w:pStyle w:val="27"/>
        <w:spacing w:line="440" w:lineRule="exact"/>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 xml:space="preserve">                </w:t>
      </w:r>
      <w:bookmarkStart w:id="2" w:name="_Hlt26671380"/>
      <w:bookmarkEnd w:id="2"/>
      <w:bookmarkStart w:id="3" w:name="_格式3__银行出具的资信证明"/>
      <w:bookmarkEnd w:id="3"/>
      <w:bookmarkStart w:id="4" w:name="_Hlt26955070"/>
      <w:bookmarkEnd w:id="4"/>
    </w:p>
    <w:p w14:paraId="0A57DC11">
      <w:pPr>
        <w:pStyle w:val="5"/>
        <w:spacing w:line="440" w:lineRule="exact"/>
        <w:rPr>
          <w:rFonts w:hint="eastAsia" w:ascii="Times New Roman" w:hAnsi="Times New Roman" w:cs="Times New Roman"/>
        </w:rPr>
      </w:pPr>
    </w:p>
    <w:p w14:paraId="1D1412A9">
      <w:pPr>
        <w:pStyle w:val="5"/>
        <w:spacing w:line="440" w:lineRule="exact"/>
        <w:rPr>
          <w:rFonts w:hint="eastAsia" w:ascii="Times New Roman" w:hAnsi="Times New Roman" w:cs="Times New Roman"/>
        </w:rPr>
      </w:pPr>
    </w:p>
    <w:p w14:paraId="0C24BA70">
      <w:pPr>
        <w:pStyle w:val="15"/>
        <w:adjustRightInd w:val="0"/>
        <w:snapToGrid w:val="0"/>
        <w:spacing w:before="0" w:after="0" w:line="600" w:lineRule="exact"/>
        <w:jc w:val="left"/>
        <w:rPr>
          <w:rFonts w:hint="eastAsia" w:ascii="方正仿宋简体" w:hAnsi="方正仿宋简体" w:eastAsia="方正仿宋简体" w:cs="方正仿宋简体"/>
          <w:kern w:val="1"/>
          <w:lang w:val="en-US" w:eastAsia="zh-CN"/>
        </w:rPr>
      </w:pPr>
      <w:r>
        <w:rPr>
          <w:rFonts w:ascii="宋体" w:hAnsi="宋体" w:cs="Times New Roman"/>
          <w:bCs/>
          <w:szCs w:val="21"/>
        </w:rPr>
        <w:br w:type="page"/>
      </w:r>
      <w:r>
        <w:rPr>
          <w:rFonts w:hint="eastAsia" w:ascii="方正仿宋简体" w:hAnsi="方正仿宋简体" w:eastAsia="方正仿宋简体" w:cs="方正仿宋简体"/>
          <w:kern w:val="1"/>
        </w:rPr>
        <w:t>附件</w:t>
      </w:r>
      <w:r>
        <w:rPr>
          <w:rFonts w:hint="eastAsia" w:ascii="方正仿宋简体" w:hAnsi="方正仿宋简体" w:eastAsia="方正仿宋简体" w:cs="方正仿宋简体"/>
          <w:kern w:val="1"/>
          <w:lang w:val="en-US" w:eastAsia="zh-CN"/>
        </w:rPr>
        <w:t>4</w:t>
      </w:r>
    </w:p>
    <w:p w14:paraId="0FD31DB9">
      <w:pPr>
        <w:pStyle w:val="4"/>
        <w:spacing w:line="440" w:lineRule="exact"/>
        <w:jc w:val="center"/>
        <w:rPr>
          <w:rFonts w:ascii="宋体" w:hAnsi="宋体" w:cs="Times New Roman"/>
          <w:bCs/>
          <w:szCs w:val="21"/>
        </w:rPr>
      </w:pPr>
    </w:p>
    <w:p w14:paraId="1F847F2C">
      <w:pPr>
        <w:pStyle w:val="4"/>
        <w:spacing w:line="440" w:lineRule="exact"/>
        <w:jc w:val="center"/>
        <w:rPr>
          <w:rFonts w:hint="eastAsia" w:ascii="黑体" w:hAnsi="宋体" w:eastAsia="黑体" w:cs="Times New Roman"/>
          <w:sz w:val="30"/>
          <w:szCs w:val="30"/>
        </w:rPr>
      </w:pPr>
      <w:r>
        <w:rPr>
          <w:rFonts w:hint="eastAsia" w:ascii="黑体" w:hAnsi="宋体" w:eastAsia="黑体" w:cs="Times New Roman"/>
          <w:b w:val="0"/>
          <w:bCs/>
          <w:sz w:val="30"/>
          <w:szCs w:val="30"/>
        </w:rPr>
        <w:t>参加采购活动前 3 年内在经营活动中没有重大违法记录的书面声明</w:t>
      </w:r>
    </w:p>
    <w:p w14:paraId="0940CA9F">
      <w:pPr>
        <w:spacing w:line="440" w:lineRule="exact"/>
        <w:rPr>
          <w:rFonts w:hint="eastAsia" w:ascii="宋体" w:hAnsi="宋体" w:eastAsia="宋体" w:cs="Times New Roman"/>
          <w:b/>
          <w:bCs/>
          <w:sz w:val="44"/>
          <w:szCs w:val="44"/>
        </w:rPr>
      </w:pPr>
      <w:r>
        <w:rPr>
          <w:rFonts w:hint="eastAsia" w:ascii="宋体" w:hAnsi="宋体" w:eastAsia="宋体" w:cs="Times New Roman"/>
          <w:b/>
          <w:bCs/>
          <w:sz w:val="24"/>
          <w:szCs w:val="24"/>
        </w:rPr>
        <w:t xml:space="preserve">                       </w:t>
      </w:r>
      <w:r>
        <w:rPr>
          <w:rFonts w:hint="eastAsia" w:ascii="宋体" w:hAnsi="宋体" w:eastAsia="宋体" w:cs="Times New Roman"/>
          <w:b/>
          <w:bCs/>
          <w:sz w:val="44"/>
          <w:szCs w:val="44"/>
        </w:rPr>
        <w:t xml:space="preserve">   </w:t>
      </w:r>
    </w:p>
    <w:p w14:paraId="2878AA4E">
      <w:pPr>
        <w:spacing w:line="440" w:lineRule="exact"/>
        <w:rPr>
          <w:rFonts w:hint="eastAsia" w:ascii="宋体" w:hAnsi="宋体" w:eastAsia="宋体" w:cs="Times New Roman"/>
          <w:b/>
          <w:bCs/>
          <w:sz w:val="44"/>
          <w:szCs w:val="44"/>
        </w:rPr>
      </w:pPr>
      <w:r>
        <w:rPr>
          <w:rFonts w:hint="eastAsia" w:ascii="宋体" w:hAnsi="宋体" w:eastAsia="宋体" w:cs="Times New Roman"/>
          <w:b/>
          <w:bCs/>
          <w:sz w:val="44"/>
          <w:szCs w:val="44"/>
        </w:rPr>
        <w:t xml:space="preserve">                   声  明</w:t>
      </w:r>
    </w:p>
    <w:p w14:paraId="5E34067B">
      <w:pPr>
        <w:spacing w:line="440" w:lineRule="exact"/>
        <w:rPr>
          <w:rFonts w:hint="eastAsia" w:ascii="宋体" w:hAnsi="宋体" w:eastAsia="宋体" w:cs="Times New Roman"/>
          <w:bCs/>
          <w:sz w:val="28"/>
          <w:szCs w:val="28"/>
        </w:rPr>
      </w:pPr>
      <w:r>
        <w:rPr>
          <w:rFonts w:hint="eastAsia" w:ascii="宋体" w:hAnsi="宋体" w:eastAsia="宋体" w:cs="Times New Roman"/>
          <w:b/>
          <w:bCs/>
          <w:sz w:val="24"/>
          <w:szCs w:val="24"/>
        </w:rPr>
        <w:t xml:space="preserve">    </w:t>
      </w:r>
      <w:r>
        <w:rPr>
          <w:rFonts w:hint="eastAsia" w:ascii="宋体" w:hAnsi="宋体" w:eastAsia="宋体" w:cs="Times New Roman"/>
          <w:bCs/>
          <w:sz w:val="28"/>
          <w:szCs w:val="28"/>
        </w:rPr>
        <w:t>我单位郑重声明：参加本次采购活动前 3 年内，我单位在经营活动中没有因违法经营受到刑事处罚或者责令停产停业、吊销许可证或者执照、较大数额罚款等行政处罚。</w:t>
      </w:r>
    </w:p>
    <w:p w14:paraId="3F08099D">
      <w:pPr>
        <w:spacing w:line="440" w:lineRule="exact"/>
        <w:rPr>
          <w:rFonts w:hint="eastAsia" w:ascii="宋体" w:hAnsi="宋体" w:eastAsia="宋体" w:cs="Times New Roman"/>
          <w:bCs/>
          <w:sz w:val="24"/>
          <w:szCs w:val="24"/>
        </w:rPr>
      </w:pPr>
      <w:r>
        <w:rPr>
          <w:rFonts w:hint="eastAsia" w:ascii="宋体" w:hAnsi="宋体" w:eastAsia="宋体" w:cs="Times New Roman"/>
          <w:bCs/>
          <w:sz w:val="24"/>
          <w:szCs w:val="24"/>
        </w:rPr>
        <w:t xml:space="preserve">                                      </w:t>
      </w:r>
    </w:p>
    <w:p w14:paraId="4390C3B2">
      <w:pPr>
        <w:spacing w:line="440" w:lineRule="exact"/>
        <w:rPr>
          <w:rFonts w:hint="eastAsia" w:ascii="宋体" w:hAnsi="宋体" w:eastAsia="宋体" w:cs="Times New Roman"/>
          <w:bCs/>
          <w:sz w:val="24"/>
          <w:szCs w:val="24"/>
        </w:rPr>
      </w:pPr>
    </w:p>
    <w:p w14:paraId="575F17B6">
      <w:pPr>
        <w:spacing w:line="440" w:lineRule="exact"/>
        <w:rPr>
          <w:rFonts w:hint="eastAsia" w:ascii="宋体" w:hAnsi="宋体" w:eastAsia="宋体" w:cs="Times New Roman"/>
          <w:bCs/>
          <w:sz w:val="24"/>
          <w:szCs w:val="24"/>
        </w:rPr>
      </w:pPr>
    </w:p>
    <w:p w14:paraId="6FC535C7">
      <w:pPr>
        <w:pStyle w:val="4"/>
        <w:spacing w:line="440" w:lineRule="exact"/>
        <w:jc w:val="center"/>
        <w:rPr>
          <w:rFonts w:hint="eastAsia" w:ascii="宋体" w:hAnsi="宋体" w:cs="Times New Roman"/>
          <w:b w:val="0"/>
          <w:bCs/>
          <w:sz w:val="24"/>
          <w:szCs w:val="21"/>
        </w:rPr>
      </w:pPr>
    </w:p>
    <w:p w14:paraId="0F549633">
      <w:pPr>
        <w:pStyle w:val="16"/>
        <w:ind w:left="0"/>
        <w:rPr>
          <w:rFonts w:hint="eastAsia" w:ascii="方正仿宋简体" w:hAnsi="方正仿宋简体" w:eastAsia="方正仿宋简体" w:cs="方正仿宋简体"/>
          <w:color w:val="000000"/>
          <w:szCs w:val="32"/>
        </w:rPr>
      </w:pPr>
    </w:p>
    <w:p w14:paraId="736354BA">
      <w:pPr>
        <w:pStyle w:val="8"/>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B2F7C65-F66E-491D-B9E5-D8A2C29CA4E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60E87A46-93EF-46BC-AAA4-05ACA3576792}"/>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embedRegular r:id="rId3" w:fontKey="{DBCCFACB-270E-4876-83E6-F429CCA0AD0E}"/>
  </w:font>
  <w:font w:name="方正楷体_GBK">
    <w:panose1 w:val="03000509000000000000"/>
    <w:charset w:val="86"/>
    <w:family w:val="script"/>
    <w:pitch w:val="default"/>
    <w:sig w:usb0="00000001" w:usb1="080E0000" w:usb2="00000000" w:usb3="00000000" w:csb0="00040000" w:csb1="00000000"/>
    <w:embedRegular r:id="rId4" w:fontKey="{289C7AAB-6D1E-4687-8C0A-3D59102CDE1B}"/>
  </w:font>
  <w:font w:name="仿宋">
    <w:panose1 w:val="02010609060101010101"/>
    <w:charset w:val="86"/>
    <w:family w:val="modern"/>
    <w:pitch w:val="default"/>
    <w:sig w:usb0="800002BF" w:usb1="38CF7CFA" w:usb2="00000016" w:usb3="00000000" w:csb0="00040001" w:csb1="00000000"/>
    <w:embedRegular r:id="rId5" w:fontKey="{A72E3900-E4C3-476E-B2AA-BE0B00DC89D2}"/>
  </w:font>
  <w:font w:name="方正仿宋_GBK">
    <w:panose1 w:val="03000509000000000000"/>
    <w:charset w:val="86"/>
    <w:family w:val="script"/>
    <w:pitch w:val="default"/>
    <w:sig w:usb0="00000001" w:usb1="080E0000" w:usb2="00000000" w:usb3="00000000" w:csb0="00040000" w:csb1="00000000"/>
    <w:embedRegular r:id="rId6" w:fontKey="{6E1B50BD-6402-4D29-AD47-DC1637BB935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58D62">
    <w:pPr>
      <w:pStyle w:val="1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530301BB">
                          <w:pPr>
                            <w:pStyle w:val="11"/>
                            <w:jc w:val="center"/>
                          </w:pPr>
                          <w:r>
                            <w:fldChar w:fldCharType="begin"/>
                          </w:r>
                          <w:r>
                            <w:instrText xml:space="preserve"> PAGE  \* MERGEFORMAT </w:instrText>
                          </w:r>
                          <w:r>
                            <w:fldChar w:fldCharType="separate"/>
                          </w:r>
                          <w:r>
                            <w:t>19</w:t>
                          </w:r>
                          <w:r>
                            <w:fldChar w:fldCharType="end"/>
                          </w:r>
                        </w:p>
                      </w:txbxContent>
                    </wps:txbx>
                    <wps:bodyPr vert="horz" wrap="none" lIns="0" tIns="0" rIns="0" bIns="0" anchor="t" anchorCtr="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l1uVLQAAAABQEAAA8AAAAAAAAAAQAg&#10;AAAAIgAAAGRycy9kb3ducmV2LnhtbFBLAQIUABQAAAAIAIdO4kCfOU7N3QEAAMIDAAAOAAAAAAAA&#10;AAEAIAAAAB8BAABkcnMvZTJvRG9jLnhtbFBLBQYAAAAABgAGAFkBAABuBQAAAAA=&#10;">
              <v:fill on="f" focussize="0,0"/>
              <v:stroke on="f"/>
              <v:imagedata o:title=""/>
              <o:lock v:ext="edit" aspectratio="f"/>
              <v:textbox inset="0mm,0mm,0mm,0mm" style="mso-fit-shape-to-text:t;">
                <w:txbxContent>
                  <w:p w14:paraId="530301BB">
                    <w:pPr>
                      <w:pStyle w:val="11"/>
                      <w:jc w:val="center"/>
                    </w:pPr>
                    <w:r>
                      <w:fldChar w:fldCharType="begin"/>
                    </w:r>
                    <w:r>
                      <w:instrText xml:space="preserve"> PAGE  \* MERGEFORMAT </w:instrText>
                    </w:r>
                    <w:r>
                      <w:fldChar w:fldCharType="separate"/>
                    </w:r>
                    <w:r>
                      <w:t>19</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38A56">
    <w:pPr>
      <w:pStyle w:val="12"/>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118847"/>
    <w:multiLevelType w:val="singleLevel"/>
    <w:tmpl w:val="35118847"/>
    <w:lvl w:ilvl="0" w:tentative="0">
      <w:start w:val="5"/>
      <w:numFmt w:val="chineseCounting"/>
      <w:suff w:val="nothing"/>
      <w:lvlText w:val="%1、"/>
      <w:lvlJc w:val="left"/>
      <w:rPr>
        <w:rFonts w:hint="eastAsia"/>
      </w:rPr>
    </w:lvl>
  </w:abstractNum>
  <w:abstractNum w:abstractNumId="1">
    <w:nsid w:val="58613EF7"/>
    <w:multiLevelType w:val="singleLevel"/>
    <w:tmpl w:val="58613EF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hOThjNjg2YjgxMzJjYThhNDQ5ZTZmNGI1ZGM0ZDkifQ=="/>
  </w:docVars>
  <w:rsids>
    <w:rsidRoot w:val="359E47FF"/>
    <w:rsid w:val="00011B4B"/>
    <w:rsid w:val="00014408"/>
    <w:rsid w:val="00027081"/>
    <w:rsid w:val="00030F87"/>
    <w:rsid w:val="000310BC"/>
    <w:rsid w:val="0003693D"/>
    <w:rsid w:val="00061383"/>
    <w:rsid w:val="00063E06"/>
    <w:rsid w:val="000A22DB"/>
    <w:rsid w:val="000B2499"/>
    <w:rsid w:val="000C1845"/>
    <w:rsid w:val="000D348B"/>
    <w:rsid w:val="000D6A23"/>
    <w:rsid w:val="00103A8D"/>
    <w:rsid w:val="00115EEC"/>
    <w:rsid w:val="00123D5D"/>
    <w:rsid w:val="001260B7"/>
    <w:rsid w:val="00136B0D"/>
    <w:rsid w:val="00160290"/>
    <w:rsid w:val="00166793"/>
    <w:rsid w:val="0018234A"/>
    <w:rsid w:val="001915A1"/>
    <w:rsid w:val="00193418"/>
    <w:rsid w:val="00196EA5"/>
    <w:rsid w:val="001A7FE6"/>
    <w:rsid w:val="001B4C8E"/>
    <w:rsid w:val="001B5044"/>
    <w:rsid w:val="001C3803"/>
    <w:rsid w:val="001C3F61"/>
    <w:rsid w:val="001D5CF3"/>
    <w:rsid w:val="001F16BE"/>
    <w:rsid w:val="001F212A"/>
    <w:rsid w:val="00210C67"/>
    <w:rsid w:val="002133E5"/>
    <w:rsid w:val="0024696A"/>
    <w:rsid w:val="002B3E65"/>
    <w:rsid w:val="002F51AC"/>
    <w:rsid w:val="002F66BD"/>
    <w:rsid w:val="0031037C"/>
    <w:rsid w:val="00313EBC"/>
    <w:rsid w:val="003152BD"/>
    <w:rsid w:val="00325814"/>
    <w:rsid w:val="00331F42"/>
    <w:rsid w:val="00345E7E"/>
    <w:rsid w:val="00355E41"/>
    <w:rsid w:val="00361955"/>
    <w:rsid w:val="003702A0"/>
    <w:rsid w:val="003732C8"/>
    <w:rsid w:val="00373AC2"/>
    <w:rsid w:val="00380BAA"/>
    <w:rsid w:val="0038382E"/>
    <w:rsid w:val="00383D99"/>
    <w:rsid w:val="00384194"/>
    <w:rsid w:val="00394D6B"/>
    <w:rsid w:val="003A6D93"/>
    <w:rsid w:val="003B4E51"/>
    <w:rsid w:val="003C384A"/>
    <w:rsid w:val="00413897"/>
    <w:rsid w:val="00423C19"/>
    <w:rsid w:val="004424E8"/>
    <w:rsid w:val="00466243"/>
    <w:rsid w:val="00466845"/>
    <w:rsid w:val="004875EB"/>
    <w:rsid w:val="004975D5"/>
    <w:rsid w:val="00497BFC"/>
    <w:rsid w:val="004C1280"/>
    <w:rsid w:val="004C289D"/>
    <w:rsid w:val="004D63D8"/>
    <w:rsid w:val="004F5E27"/>
    <w:rsid w:val="005142FA"/>
    <w:rsid w:val="00527733"/>
    <w:rsid w:val="0053268D"/>
    <w:rsid w:val="00560EB5"/>
    <w:rsid w:val="005633CB"/>
    <w:rsid w:val="00565BCE"/>
    <w:rsid w:val="0058559E"/>
    <w:rsid w:val="0058595D"/>
    <w:rsid w:val="005B0B5B"/>
    <w:rsid w:val="005D4F71"/>
    <w:rsid w:val="005D7EAF"/>
    <w:rsid w:val="005E0624"/>
    <w:rsid w:val="0061433F"/>
    <w:rsid w:val="006545BB"/>
    <w:rsid w:val="006734DC"/>
    <w:rsid w:val="00680588"/>
    <w:rsid w:val="006835A9"/>
    <w:rsid w:val="00693CB5"/>
    <w:rsid w:val="006C09FB"/>
    <w:rsid w:val="006C6B65"/>
    <w:rsid w:val="006D00BD"/>
    <w:rsid w:val="006D3CEC"/>
    <w:rsid w:val="006D5E62"/>
    <w:rsid w:val="006E4DE8"/>
    <w:rsid w:val="0070428B"/>
    <w:rsid w:val="00711ACD"/>
    <w:rsid w:val="00723CF2"/>
    <w:rsid w:val="00724955"/>
    <w:rsid w:val="007254B5"/>
    <w:rsid w:val="00745DDD"/>
    <w:rsid w:val="00746466"/>
    <w:rsid w:val="00753CD1"/>
    <w:rsid w:val="00781AF0"/>
    <w:rsid w:val="00786EDE"/>
    <w:rsid w:val="007875CD"/>
    <w:rsid w:val="007B0585"/>
    <w:rsid w:val="007D12CA"/>
    <w:rsid w:val="007D3B2F"/>
    <w:rsid w:val="007D630F"/>
    <w:rsid w:val="007E0D6B"/>
    <w:rsid w:val="007E6E47"/>
    <w:rsid w:val="008127B4"/>
    <w:rsid w:val="00823974"/>
    <w:rsid w:val="0083404A"/>
    <w:rsid w:val="00842B41"/>
    <w:rsid w:val="00856599"/>
    <w:rsid w:val="00882A3F"/>
    <w:rsid w:val="008A7E03"/>
    <w:rsid w:val="008B33B1"/>
    <w:rsid w:val="008C785B"/>
    <w:rsid w:val="008D2F65"/>
    <w:rsid w:val="008D5377"/>
    <w:rsid w:val="008E5E25"/>
    <w:rsid w:val="00900A5B"/>
    <w:rsid w:val="0091028A"/>
    <w:rsid w:val="0093613E"/>
    <w:rsid w:val="00941DFA"/>
    <w:rsid w:val="00975ECA"/>
    <w:rsid w:val="0098053C"/>
    <w:rsid w:val="00980D5A"/>
    <w:rsid w:val="00981E93"/>
    <w:rsid w:val="009A29A7"/>
    <w:rsid w:val="009B660A"/>
    <w:rsid w:val="009C4044"/>
    <w:rsid w:val="009C7CE7"/>
    <w:rsid w:val="009D1883"/>
    <w:rsid w:val="009D21BB"/>
    <w:rsid w:val="00A22FC1"/>
    <w:rsid w:val="00A30621"/>
    <w:rsid w:val="00A42D2D"/>
    <w:rsid w:val="00A43591"/>
    <w:rsid w:val="00A47E98"/>
    <w:rsid w:val="00A63D7F"/>
    <w:rsid w:val="00A7381A"/>
    <w:rsid w:val="00A76F6F"/>
    <w:rsid w:val="00A81560"/>
    <w:rsid w:val="00AB6095"/>
    <w:rsid w:val="00AC569D"/>
    <w:rsid w:val="00AD03F7"/>
    <w:rsid w:val="00AD747D"/>
    <w:rsid w:val="00AE4612"/>
    <w:rsid w:val="00AF2577"/>
    <w:rsid w:val="00AF29F9"/>
    <w:rsid w:val="00B01341"/>
    <w:rsid w:val="00B0144D"/>
    <w:rsid w:val="00B0459E"/>
    <w:rsid w:val="00B063EC"/>
    <w:rsid w:val="00B14267"/>
    <w:rsid w:val="00B353E5"/>
    <w:rsid w:val="00B51C96"/>
    <w:rsid w:val="00B63039"/>
    <w:rsid w:val="00B7406B"/>
    <w:rsid w:val="00B74619"/>
    <w:rsid w:val="00B82A10"/>
    <w:rsid w:val="00B82CED"/>
    <w:rsid w:val="00B97765"/>
    <w:rsid w:val="00BD4CF9"/>
    <w:rsid w:val="00BD78FB"/>
    <w:rsid w:val="00BF2809"/>
    <w:rsid w:val="00C2100D"/>
    <w:rsid w:val="00C258E8"/>
    <w:rsid w:val="00C31E40"/>
    <w:rsid w:val="00C41533"/>
    <w:rsid w:val="00C56465"/>
    <w:rsid w:val="00C743A3"/>
    <w:rsid w:val="00C85C6D"/>
    <w:rsid w:val="00C87CBB"/>
    <w:rsid w:val="00C97E7F"/>
    <w:rsid w:val="00CC327C"/>
    <w:rsid w:val="00CF66EF"/>
    <w:rsid w:val="00D24639"/>
    <w:rsid w:val="00D32CC0"/>
    <w:rsid w:val="00D74586"/>
    <w:rsid w:val="00D84546"/>
    <w:rsid w:val="00DA002C"/>
    <w:rsid w:val="00DD194E"/>
    <w:rsid w:val="00DD3DDB"/>
    <w:rsid w:val="00DD7DB9"/>
    <w:rsid w:val="00E224BD"/>
    <w:rsid w:val="00E2759B"/>
    <w:rsid w:val="00E30627"/>
    <w:rsid w:val="00E45A9C"/>
    <w:rsid w:val="00E50D02"/>
    <w:rsid w:val="00E523C8"/>
    <w:rsid w:val="00E74639"/>
    <w:rsid w:val="00E9659A"/>
    <w:rsid w:val="00EB7745"/>
    <w:rsid w:val="00ED1B47"/>
    <w:rsid w:val="00F0109D"/>
    <w:rsid w:val="00F16E4B"/>
    <w:rsid w:val="00F32DB5"/>
    <w:rsid w:val="00F33B17"/>
    <w:rsid w:val="00F45B42"/>
    <w:rsid w:val="00F54AE9"/>
    <w:rsid w:val="00F75185"/>
    <w:rsid w:val="00F85286"/>
    <w:rsid w:val="00FA1409"/>
    <w:rsid w:val="00FB1F61"/>
    <w:rsid w:val="00FF1217"/>
    <w:rsid w:val="00FF61CA"/>
    <w:rsid w:val="030C36E5"/>
    <w:rsid w:val="03792426"/>
    <w:rsid w:val="03E9155F"/>
    <w:rsid w:val="06651661"/>
    <w:rsid w:val="07541C13"/>
    <w:rsid w:val="07B0512D"/>
    <w:rsid w:val="08826623"/>
    <w:rsid w:val="08F5187C"/>
    <w:rsid w:val="0928131E"/>
    <w:rsid w:val="09320D22"/>
    <w:rsid w:val="097F55EA"/>
    <w:rsid w:val="098826F0"/>
    <w:rsid w:val="09E67744"/>
    <w:rsid w:val="0A7665CB"/>
    <w:rsid w:val="0AFB307D"/>
    <w:rsid w:val="0B81389B"/>
    <w:rsid w:val="0CA64E2F"/>
    <w:rsid w:val="0CCD460E"/>
    <w:rsid w:val="0F5A0F7A"/>
    <w:rsid w:val="114E2471"/>
    <w:rsid w:val="11C30959"/>
    <w:rsid w:val="11E467E9"/>
    <w:rsid w:val="12832AA7"/>
    <w:rsid w:val="12D21EA0"/>
    <w:rsid w:val="12E110C3"/>
    <w:rsid w:val="131D046B"/>
    <w:rsid w:val="1444244B"/>
    <w:rsid w:val="14CD18FF"/>
    <w:rsid w:val="14EA645D"/>
    <w:rsid w:val="15007396"/>
    <w:rsid w:val="153938EF"/>
    <w:rsid w:val="1603009A"/>
    <w:rsid w:val="16702E8A"/>
    <w:rsid w:val="178F7340"/>
    <w:rsid w:val="17CA65CA"/>
    <w:rsid w:val="19181A3A"/>
    <w:rsid w:val="1945415A"/>
    <w:rsid w:val="19C77265"/>
    <w:rsid w:val="1A057EBF"/>
    <w:rsid w:val="1C9D6AB7"/>
    <w:rsid w:val="1D6F6BEA"/>
    <w:rsid w:val="1D85546D"/>
    <w:rsid w:val="1EE12B77"/>
    <w:rsid w:val="1F49071C"/>
    <w:rsid w:val="1FD72E25"/>
    <w:rsid w:val="216E14AA"/>
    <w:rsid w:val="225D796E"/>
    <w:rsid w:val="238847EF"/>
    <w:rsid w:val="244D0A9B"/>
    <w:rsid w:val="24977834"/>
    <w:rsid w:val="24EC6623"/>
    <w:rsid w:val="258126D8"/>
    <w:rsid w:val="25A20B86"/>
    <w:rsid w:val="26FE34DA"/>
    <w:rsid w:val="27E17743"/>
    <w:rsid w:val="28317393"/>
    <w:rsid w:val="29363ABF"/>
    <w:rsid w:val="29E76B67"/>
    <w:rsid w:val="2A0E6B83"/>
    <w:rsid w:val="2A16744D"/>
    <w:rsid w:val="2A98798D"/>
    <w:rsid w:val="2BAE0952"/>
    <w:rsid w:val="2BBD3669"/>
    <w:rsid w:val="2C8B2374"/>
    <w:rsid w:val="2DD51314"/>
    <w:rsid w:val="2E16582B"/>
    <w:rsid w:val="2E4116FA"/>
    <w:rsid w:val="2E9C1044"/>
    <w:rsid w:val="2EF37D5C"/>
    <w:rsid w:val="2FCD67FF"/>
    <w:rsid w:val="2FE42670"/>
    <w:rsid w:val="30307BF4"/>
    <w:rsid w:val="30850E88"/>
    <w:rsid w:val="31262BAF"/>
    <w:rsid w:val="3296737C"/>
    <w:rsid w:val="330F093A"/>
    <w:rsid w:val="344C23E9"/>
    <w:rsid w:val="34E37CA8"/>
    <w:rsid w:val="34F30AB6"/>
    <w:rsid w:val="359E47FF"/>
    <w:rsid w:val="35B72FCB"/>
    <w:rsid w:val="35DA3E68"/>
    <w:rsid w:val="35EA1EB9"/>
    <w:rsid w:val="36122D13"/>
    <w:rsid w:val="36453593"/>
    <w:rsid w:val="36E674AE"/>
    <w:rsid w:val="36F6333B"/>
    <w:rsid w:val="375F3A8C"/>
    <w:rsid w:val="379A3E49"/>
    <w:rsid w:val="387B562F"/>
    <w:rsid w:val="388A07AC"/>
    <w:rsid w:val="390A2872"/>
    <w:rsid w:val="39124D4B"/>
    <w:rsid w:val="391E61C3"/>
    <w:rsid w:val="3A5D2D2E"/>
    <w:rsid w:val="3AD20986"/>
    <w:rsid w:val="3C3B3967"/>
    <w:rsid w:val="3F3D735A"/>
    <w:rsid w:val="3F724AD0"/>
    <w:rsid w:val="3F8D3774"/>
    <w:rsid w:val="409A272E"/>
    <w:rsid w:val="40D519B8"/>
    <w:rsid w:val="40EA0332"/>
    <w:rsid w:val="416D2207"/>
    <w:rsid w:val="417411D1"/>
    <w:rsid w:val="41B65345"/>
    <w:rsid w:val="42F80FAC"/>
    <w:rsid w:val="43EC12FF"/>
    <w:rsid w:val="44366C11"/>
    <w:rsid w:val="44E509D4"/>
    <w:rsid w:val="45444217"/>
    <w:rsid w:val="457F1EF2"/>
    <w:rsid w:val="46825CD1"/>
    <w:rsid w:val="46E666CD"/>
    <w:rsid w:val="471274C2"/>
    <w:rsid w:val="47581AE4"/>
    <w:rsid w:val="484A7410"/>
    <w:rsid w:val="49642F68"/>
    <w:rsid w:val="4ADD1BA1"/>
    <w:rsid w:val="4B0853C3"/>
    <w:rsid w:val="4CA95BD0"/>
    <w:rsid w:val="4DC0511E"/>
    <w:rsid w:val="4F4D7120"/>
    <w:rsid w:val="4FAC5BC3"/>
    <w:rsid w:val="4FC61FF0"/>
    <w:rsid w:val="4FCE41A2"/>
    <w:rsid w:val="500B0F52"/>
    <w:rsid w:val="50846203"/>
    <w:rsid w:val="51E705A2"/>
    <w:rsid w:val="529C2335"/>
    <w:rsid w:val="538763B9"/>
    <w:rsid w:val="540463E4"/>
    <w:rsid w:val="549F173E"/>
    <w:rsid w:val="55DC546E"/>
    <w:rsid w:val="579C3951"/>
    <w:rsid w:val="57F90679"/>
    <w:rsid w:val="596D6B7C"/>
    <w:rsid w:val="59AF294E"/>
    <w:rsid w:val="5AC93EE4"/>
    <w:rsid w:val="5BF258FE"/>
    <w:rsid w:val="5C790656"/>
    <w:rsid w:val="5CE67EF1"/>
    <w:rsid w:val="5CEC747F"/>
    <w:rsid w:val="5D4826CC"/>
    <w:rsid w:val="5DDA4712"/>
    <w:rsid w:val="5F072ED8"/>
    <w:rsid w:val="5F0B2820"/>
    <w:rsid w:val="5FE62E42"/>
    <w:rsid w:val="609E6543"/>
    <w:rsid w:val="62FD472A"/>
    <w:rsid w:val="630E2DDB"/>
    <w:rsid w:val="63750765"/>
    <w:rsid w:val="65975DB9"/>
    <w:rsid w:val="65975EE4"/>
    <w:rsid w:val="66202ABE"/>
    <w:rsid w:val="66441755"/>
    <w:rsid w:val="66CF713B"/>
    <w:rsid w:val="67E20393"/>
    <w:rsid w:val="683F6E19"/>
    <w:rsid w:val="68961ACE"/>
    <w:rsid w:val="69243929"/>
    <w:rsid w:val="69C166FE"/>
    <w:rsid w:val="6AE467D8"/>
    <w:rsid w:val="6B775504"/>
    <w:rsid w:val="6BBA6DC5"/>
    <w:rsid w:val="6C0B610A"/>
    <w:rsid w:val="6C6B03EA"/>
    <w:rsid w:val="6D4F0278"/>
    <w:rsid w:val="6D9745DB"/>
    <w:rsid w:val="6E26547D"/>
    <w:rsid w:val="6E3073EE"/>
    <w:rsid w:val="6F0C014F"/>
    <w:rsid w:val="726141AB"/>
    <w:rsid w:val="736507F6"/>
    <w:rsid w:val="7406451D"/>
    <w:rsid w:val="749D1FA4"/>
    <w:rsid w:val="756A3232"/>
    <w:rsid w:val="777110D9"/>
    <w:rsid w:val="77DF544D"/>
    <w:rsid w:val="781520BE"/>
    <w:rsid w:val="783458C3"/>
    <w:rsid w:val="7A1E0C67"/>
    <w:rsid w:val="7B044DE1"/>
    <w:rsid w:val="7C2E5873"/>
    <w:rsid w:val="7C8021FC"/>
    <w:rsid w:val="7C8313D5"/>
    <w:rsid w:val="7DD76804"/>
    <w:rsid w:val="7EF944E8"/>
    <w:rsid w:val="7FF41D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0"/>
    <w:qFormat/>
    <w:uiPriority w:val="99"/>
    <w:pPr>
      <w:keepNext/>
      <w:keepLines/>
      <w:spacing w:line="600" w:lineRule="exact"/>
      <w:jc w:val="center"/>
      <w:outlineLvl w:val="0"/>
    </w:pPr>
    <w:rPr>
      <w:rFonts w:ascii="Calibri" w:hAnsi="Calibri"/>
      <w:kern w:val="44"/>
      <w:sz w:val="44"/>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next w:val="5"/>
    <w:qFormat/>
    <w:uiPriority w:val="0"/>
    <w:pPr>
      <w:keepNext/>
      <w:keepLines/>
      <w:widowControl w:val="0"/>
      <w:spacing w:line="460" w:lineRule="exact"/>
      <w:jc w:val="both"/>
      <w:outlineLvl w:val="2"/>
    </w:pPr>
    <w:rPr>
      <w:rFonts w:ascii="Times New Roman" w:hAnsi="Times New Roman" w:eastAsia="楷体" w:cs="Times New Roman"/>
      <w:b/>
      <w:bCs/>
      <w:kern w:val="2"/>
      <w:sz w:val="28"/>
      <w:szCs w:val="32"/>
      <w:lang w:val="en-US" w:eastAsia="zh-CN" w:bidi="ar-SA"/>
    </w:rPr>
  </w:style>
  <w:style w:type="character" w:default="1" w:styleId="18">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5">
    <w:name w:val="Normal Indent"/>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6">
    <w:name w:val="annotation text"/>
    <w:basedOn w:val="1"/>
    <w:link w:val="21"/>
    <w:qFormat/>
    <w:uiPriority w:val="0"/>
    <w:pPr>
      <w:jc w:val="left"/>
    </w:pPr>
    <w:rPr>
      <w:rFonts w:ascii="Calibri" w:hAnsi="Calibri"/>
    </w:rPr>
  </w:style>
  <w:style w:type="paragraph" w:styleId="7">
    <w:name w:val="Body Text"/>
    <w:basedOn w:val="1"/>
    <w:next w:val="8"/>
    <w:link w:val="22"/>
    <w:unhideWhenUsed/>
    <w:qFormat/>
    <w:uiPriority w:val="99"/>
    <w:pPr>
      <w:spacing w:after="120"/>
    </w:pPr>
  </w:style>
  <w:style w:type="paragraph" w:styleId="8">
    <w:name w:val="Plain Text"/>
    <w:basedOn w:val="1"/>
    <w:unhideWhenUsed/>
    <w:qFormat/>
    <w:uiPriority w:val="99"/>
    <w:rPr>
      <w:rFonts w:ascii="宋体" w:hAnsi="Courier New"/>
      <w:kern w:val="0"/>
      <w:sz w:val="20"/>
    </w:rPr>
  </w:style>
  <w:style w:type="paragraph" w:styleId="9">
    <w:name w:val="Body Text Indent"/>
    <w:basedOn w:val="1"/>
    <w:unhideWhenUsed/>
    <w:qFormat/>
    <w:uiPriority w:val="0"/>
    <w:pPr>
      <w:spacing w:after="120"/>
      <w:ind w:left="420" w:leftChars="200"/>
    </w:pPr>
  </w:style>
  <w:style w:type="paragraph" w:styleId="10">
    <w:name w:val="Balloon Text"/>
    <w:basedOn w:val="1"/>
    <w:link w:val="23"/>
    <w:qFormat/>
    <w:uiPriority w:val="0"/>
    <w:rPr>
      <w:sz w:val="18"/>
      <w:szCs w:val="1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0"/>
    <w:pPr>
      <w:spacing w:beforeAutospacing="1" w:afterAutospacing="1"/>
      <w:jc w:val="left"/>
    </w:pPr>
    <w:rPr>
      <w:kern w:val="0"/>
      <w:sz w:val="24"/>
    </w:rPr>
  </w:style>
  <w:style w:type="paragraph" w:styleId="15">
    <w:name w:val="Title"/>
    <w:basedOn w:val="1"/>
    <w:next w:val="1"/>
    <w:qFormat/>
    <w:uiPriority w:val="0"/>
    <w:pPr>
      <w:spacing w:before="240" w:after="60"/>
      <w:jc w:val="center"/>
      <w:outlineLvl w:val="0"/>
    </w:pPr>
    <w:rPr>
      <w:rFonts w:ascii="Cambria" w:hAnsi="Cambria"/>
      <w:b/>
      <w:bCs/>
      <w:kern w:val="0"/>
      <w:sz w:val="32"/>
      <w:szCs w:val="32"/>
    </w:rPr>
  </w:style>
  <w:style w:type="paragraph" w:styleId="16">
    <w:name w:val="Body Text First Indent 2"/>
    <w:basedOn w:val="9"/>
    <w:qFormat/>
    <w:uiPriority w:val="99"/>
    <w:pPr>
      <w:adjustRightInd w:val="0"/>
      <w:spacing w:after="0" w:line="312" w:lineRule="atLeast"/>
      <w:ind w:left="1296" w:leftChars="0"/>
      <w:textAlignment w:val="baseline"/>
    </w:pPr>
    <w:rPr>
      <w:rFonts w:eastAsia="仿宋_GB2312"/>
      <w:kern w:val="21"/>
      <w:sz w:val="32"/>
    </w:rPr>
  </w:style>
  <w:style w:type="character" w:styleId="19">
    <w:name w:val="Hyperlink"/>
    <w:basedOn w:val="18"/>
    <w:qFormat/>
    <w:uiPriority w:val="0"/>
    <w:rPr>
      <w:color w:val="0000FF"/>
      <w:u w:val="single"/>
    </w:rPr>
  </w:style>
  <w:style w:type="character" w:customStyle="1" w:styleId="20">
    <w:name w:val="标题 1 Char"/>
    <w:basedOn w:val="18"/>
    <w:link w:val="2"/>
    <w:qFormat/>
    <w:uiPriority w:val="99"/>
    <w:rPr>
      <w:rFonts w:cs="Times New Roman"/>
      <w:kern w:val="44"/>
      <w:sz w:val="44"/>
    </w:rPr>
  </w:style>
  <w:style w:type="character" w:customStyle="1" w:styleId="21">
    <w:name w:val="批注文字 Char"/>
    <w:basedOn w:val="18"/>
    <w:link w:val="6"/>
    <w:qFormat/>
    <w:uiPriority w:val="0"/>
    <w:rPr>
      <w:rFonts w:cs="Times New Roman"/>
      <w:kern w:val="2"/>
      <w:sz w:val="21"/>
    </w:rPr>
  </w:style>
  <w:style w:type="character" w:customStyle="1" w:styleId="22">
    <w:name w:val="正文文本 Char"/>
    <w:basedOn w:val="18"/>
    <w:link w:val="7"/>
    <w:qFormat/>
    <w:uiPriority w:val="99"/>
    <w:rPr>
      <w:rFonts w:ascii="Times New Roman" w:hAnsi="Times New Roman" w:cs="Times New Roman"/>
      <w:kern w:val="2"/>
      <w:sz w:val="21"/>
    </w:rPr>
  </w:style>
  <w:style w:type="character" w:customStyle="1" w:styleId="23">
    <w:name w:val="批注框文本 Char"/>
    <w:basedOn w:val="18"/>
    <w:link w:val="10"/>
    <w:qFormat/>
    <w:uiPriority w:val="0"/>
    <w:rPr>
      <w:rFonts w:ascii="Times New Roman" w:hAnsi="Times New Roman" w:cs="Times New Roman"/>
      <w:kern w:val="2"/>
      <w:sz w:val="18"/>
      <w:szCs w:val="18"/>
    </w:rPr>
  </w:style>
  <w:style w:type="paragraph" w:customStyle="1" w:styleId="24">
    <w:name w:val="列出段落11"/>
    <w:basedOn w:val="1"/>
    <w:qFormat/>
    <w:uiPriority w:val="99"/>
    <w:pPr>
      <w:ind w:firstLine="420" w:firstLineChars="200"/>
    </w:pPr>
  </w:style>
  <w:style w:type="paragraph" w:customStyle="1" w:styleId="25">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6">
    <w:name w:val="列出段落1"/>
    <w:basedOn w:val="1"/>
    <w:qFormat/>
    <w:uiPriority w:val="34"/>
    <w:pPr>
      <w:ind w:firstLine="420" w:firstLineChars="200"/>
    </w:pPr>
  </w:style>
  <w:style w:type="paragraph" w:customStyle="1" w:styleId="27">
    <w:name w:val="Char"/>
    <w:qFormat/>
    <w:uiPriority w:val="0"/>
    <w:pPr>
      <w:widowControl w:val="0"/>
      <w:tabs>
        <w:tab w:val="left" w:pos="360"/>
      </w:tabs>
      <w:jc w:val="both"/>
    </w:pPr>
    <w:rPr>
      <w:rFonts w:ascii="Times New Roman" w:hAnsi="Times New Roman" w:eastAsia="宋体" w:cs="Times New Roman"/>
      <w:color w:val="000000"/>
      <w:kern w:val="2"/>
      <w:sz w:val="24"/>
      <w:szCs w:val="24"/>
      <w:lang w:val="en-US" w:eastAsia="zh-CN" w:bidi="ar-SA"/>
    </w:rPr>
  </w:style>
  <w:style w:type="character" w:customStyle="1" w:styleId="28">
    <w:name w:val="font31"/>
    <w:basedOn w:val="18"/>
    <w:qFormat/>
    <w:uiPriority w:val="0"/>
    <w:rPr>
      <w:rFonts w:hint="eastAsia" w:ascii="宋体" w:hAnsi="宋体" w:eastAsia="宋体" w:cs="宋体"/>
      <w:color w:val="000000"/>
      <w:sz w:val="20"/>
      <w:szCs w:val="20"/>
      <w:u w:val="none"/>
    </w:rPr>
  </w:style>
  <w:style w:type="character" w:customStyle="1" w:styleId="29">
    <w:name w:val="font21"/>
    <w:basedOn w:val="18"/>
    <w:qFormat/>
    <w:uiPriority w:val="0"/>
    <w:rPr>
      <w:rFonts w:hint="eastAsia" w:ascii="宋体" w:hAnsi="宋体" w:eastAsia="宋体" w:cs="宋体"/>
      <w:color w:val="000000"/>
      <w:sz w:val="20"/>
      <w:szCs w:val="20"/>
      <w:u w:val="none"/>
    </w:rPr>
  </w:style>
  <w:style w:type="character" w:customStyle="1" w:styleId="30">
    <w:name w:val="font61"/>
    <w:basedOn w:val="18"/>
    <w:qFormat/>
    <w:uiPriority w:val="0"/>
    <w:rPr>
      <w:rFonts w:hint="default" w:ascii="Times New Roman" w:hAnsi="Times New Roman" w:cs="Times New Roman"/>
      <w:color w:val="000000"/>
      <w:sz w:val="21"/>
      <w:szCs w:val="21"/>
      <w:u w:val="none"/>
    </w:rPr>
  </w:style>
  <w:style w:type="character" w:customStyle="1" w:styleId="31">
    <w:name w:val="font41"/>
    <w:basedOn w:val="1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7973</Words>
  <Characters>8936</Characters>
  <Lines>52</Lines>
  <Paragraphs>14</Paragraphs>
  <TotalTime>0</TotalTime>
  <ScaleCrop>false</ScaleCrop>
  <LinksUpToDate>false</LinksUpToDate>
  <CharactersWithSpaces>9362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2023-08-10T06:55:00Z</dcterms:created>
  <dc:creator>Administrator</dc:creator>
  <cp:lastModifiedBy>yyq.</cp:lastModifiedBy>
  <cp:lastPrinted>2024-05-29T06:35:00Z</cp:lastPrinted>
  <dcterms:modified xsi:type="dcterms:W3CDTF">2025-09-04T09:12:49Z</dcterms:modified>
  <dc:title>镇江海纳川物流产业发展有限责任公司</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61FE05372443494D81073824D126EC26_13</vt:lpwstr>
  </property>
  <property fmtid="{D5CDD505-2E9C-101B-9397-08002B2CF9AE}" pid="4" name="KSOTemplateDocerSaveRecord">
    <vt:lpwstr>eyJoZGlkIjoiYmFhOThjNjg2YjgxMzJjYThhNDQ5ZTZmNGI1ZGM0ZDkiLCJ1c2VySWQiOiI1NDQ5ODI3MTIifQ==</vt:lpwstr>
  </property>
</Properties>
</file>