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94F2">
      <w:pPr>
        <w:jc w:val="center"/>
        <w:rPr>
          <w:rFonts w:hint="default" w:ascii="宋体" w:hAnsi="宋体" w:cs="宋体"/>
          <w:b/>
          <w:bCs/>
          <w:sz w:val="36"/>
          <w:szCs w:val="36"/>
          <w:lang w:val="en-US" w:eastAsia="zh-CN"/>
        </w:rPr>
      </w:pPr>
      <w:r>
        <w:rPr>
          <w:rFonts w:hint="eastAsia" w:ascii="宋体" w:hAnsi="宋体" w:eastAsia="宋体" w:cs="宋体"/>
          <w:b/>
          <w:bCs/>
          <w:sz w:val="36"/>
          <w:szCs w:val="36"/>
          <w:lang w:val="en-US" w:eastAsia="zh-CN"/>
        </w:rPr>
        <w:t>循环水系统清洗预膜</w:t>
      </w:r>
      <w:r>
        <w:rPr>
          <w:rFonts w:hint="eastAsia" w:ascii="宋体" w:hAnsi="宋体" w:cs="宋体"/>
          <w:b/>
          <w:bCs/>
          <w:sz w:val="36"/>
          <w:szCs w:val="36"/>
          <w:lang w:val="en-US" w:eastAsia="zh-CN"/>
        </w:rPr>
        <w:t>项目公开采购文件</w:t>
      </w: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我公司现需采购循环水系统清洗预膜项目，</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信息，实行满足要求的最低价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E51C717">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6543825B">
      <w:pPr>
        <w:spacing w:line="360" w:lineRule="auto"/>
        <w:ind w:firstLine="480" w:firstLineChars="200"/>
        <w:jc w:val="left"/>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1.1 </w:t>
      </w:r>
      <w:r>
        <w:rPr>
          <w:rFonts w:hint="eastAsia" w:ascii="仿宋_GB2312" w:hAnsi="宋体" w:eastAsia="仿宋_GB2312" w:cs="‹ÎSå"/>
          <w:color w:val="auto"/>
          <w:kern w:val="1"/>
          <w:sz w:val="24"/>
          <w:highlight w:val="none"/>
          <w:lang w:eastAsia="zh-CN"/>
        </w:rPr>
        <w:t>采购</w:t>
      </w:r>
      <w:r>
        <w:rPr>
          <w:rFonts w:hint="eastAsia" w:ascii="仿宋_GB2312" w:hAnsi="宋体" w:eastAsia="仿宋_GB2312" w:cs="‹ÎSå"/>
          <w:color w:val="auto"/>
          <w:kern w:val="1"/>
          <w:sz w:val="24"/>
          <w:highlight w:val="none"/>
        </w:rPr>
        <w:t>货物名称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lang w:val="en-US" w:eastAsia="zh-CN"/>
        </w:rPr>
        <w:t>循环水系统清洗预膜项目</w:t>
      </w:r>
      <w:r>
        <w:rPr>
          <w:rFonts w:hint="eastAsia" w:ascii="仿宋_GB2312" w:hAnsi="宋体" w:eastAsia="仿宋_GB2312" w:cs="‹ÎSå"/>
          <w:color w:val="auto"/>
          <w:kern w:val="1"/>
          <w:sz w:val="24"/>
          <w:highlight w:val="none"/>
          <w:lang w:val="en-US" w:eastAsia="zh-CN"/>
        </w:rPr>
        <w:t>（</w:t>
      </w:r>
      <w:r>
        <w:rPr>
          <w:rFonts w:hint="eastAsia" w:ascii="仿宋_GB2312" w:hAnsi="宋体" w:eastAsia="仿宋_GB2312" w:cs="‹ÎSå"/>
          <w:color w:val="auto"/>
          <w:kern w:val="1"/>
          <w:sz w:val="24"/>
          <w:highlight w:val="yellow"/>
          <w:lang w:val="en-US" w:eastAsia="zh-CN"/>
        </w:rPr>
        <w:t>详见3.</w:t>
      </w:r>
      <w:r>
        <w:rPr>
          <w:rFonts w:hint="eastAsia" w:ascii="仿宋_GB2312" w:hAnsi="仿宋_GB2312" w:eastAsia="仿宋_GB2312" w:cs="仿宋_GB2312"/>
          <w:kern w:val="1"/>
          <w:sz w:val="24"/>
          <w:highlight w:val="yellow"/>
          <w:lang w:val="en-US" w:eastAsia="zh-CN"/>
        </w:rPr>
        <w:t>报价范围及工艺条件</w:t>
      </w:r>
      <w:r>
        <w:rPr>
          <w:rFonts w:hint="eastAsia" w:ascii="仿宋_GB2312" w:hAnsi="宋体" w:eastAsia="仿宋_GB2312" w:cs="‹ÎSå"/>
          <w:color w:val="auto"/>
          <w:kern w:val="1"/>
          <w:sz w:val="24"/>
          <w:highlight w:val="none"/>
          <w:lang w:val="en-US" w:eastAsia="zh-CN"/>
        </w:rPr>
        <w:t>）。</w:t>
      </w:r>
    </w:p>
    <w:p w14:paraId="73CFF98E">
      <w:pPr>
        <w:spacing w:line="360" w:lineRule="auto"/>
        <w:ind w:firstLine="480" w:firstLineChars="200"/>
        <w:jc w:val="left"/>
        <w:rPr>
          <w:rFonts w:hint="eastAsia"/>
          <w:u w:val="none"/>
        </w:rPr>
      </w:pPr>
      <w:r>
        <w:rPr>
          <w:rFonts w:hint="eastAsia" w:ascii="仿宋_GB2312" w:hAnsi="宋体" w:eastAsia="仿宋_GB2312" w:cs="‹ÎSå"/>
          <w:color w:val="auto"/>
          <w:kern w:val="1"/>
          <w:sz w:val="24"/>
          <w:highlight w:val="none"/>
        </w:rPr>
        <w:t>1.2 交货地点：</w:t>
      </w:r>
      <w:r>
        <w:rPr>
          <w:rFonts w:hint="eastAsia" w:ascii="仿宋_GB2312" w:hAnsi="宋体" w:eastAsia="仿宋_GB2312" w:cs="‹ÎSå"/>
          <w:b/>
          <w:bCs/>
          <w:color w:val="auto"/>
          <w:kern w:val="1"/>
          <w:sz w:val="24"/>
          <w:u w:val="single"/>
        </w:rPr>
        <w:t>江苏索普</w:t>
      </w:r>
      <w:r>
        <w:rPr>
          <w:rFonts w:hint="eastAsia" w:ascii="仿宋_GB2312" w:hAnsi="宋体" w:eastAsia="仿宋_GB2312" w:cs="‹ÎSå"/>
          <w:b/>
          <w:bCs/>
          <w:color w:val="auto"/>
          <w:kern w:val="1"/>
          <w:sz w:val="24"/>
          <w:u w:val="single"/>
          <w:lang w:val="en-US" w:eastAsia="zh-CN"/>
        </w:rPr>
        <w:t>新材料科技有限公司指定现场</w:t>
      </w:r>
      <w:r>
        <w:rPr>
          <w:rFonts w:hint="eastAsia" w:ascii="仿宋_GB2312" w:hAnsi="宋体" w:eastAsia="仿宋_GB2312" w:cs="‹ÎSå"/>
          <w:b/>
          <w:bCs/>
          <w:color w:val="auto"/>
          <w:kern w:val="1"/>
          <w:sz w:val="24"/>
          <w:u w:val="none"/>
          <w:lang w:val="en-US" w:eastAsia="zh-CN"/>
        </w:rPr>
        <w:t>。</w:t>
      </w:r>
    </w:p>
    <w:p w14:paraId="36751793">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1.3 交货期：合同签订后</w:t>
      </w:r>
      <w:r>
        <w:rPr>
          <w:rFonts w:hint="eastAsia" w:ascii="仿宋_GB2312" w:hAnsi="宋体" w:eastAsia="仿宋_GB2312" w:cs="‹ÎSå"/>
          <w:b/>
          <w:bCs/>
          <w:color w:val="auto"/>
          <w:kern w:val="1"/>
          <w:sz w:val="24"/>
          <w:highlight w:val="yellow"/>
          <w:u w:val="single"/>
        </w:rPr>
        <w:t>10</w:t>
      </w:r>
      <w:r>
        <w:rPr>
          <w:rFonts w:hint="eastAsia" w:ascii="仿宋_GB2312" w:hAnsi="宋体" w:eastAsia="仿宋_GB2312" w:cs="‹ÎSå"/>
          <w:b/>
          <w:bCs/>
          <w:color w:val="auto"/>
          <w:kern w:val="1"/>
          <w:sz w:val="24"/>
          <w:u w:val="single"/>
        </w:rPr>
        <w:t>个工作日</w:t>
      </w:r>
      <w:r>
        <w:rPr>
          <w:rFonts w:hint="eastAsia" w:ascii="仿宋_GB2312" w:hAnsi="仿宋" w:eastAsia="仿宋_GB2312" w:cs="‹ÎSå"/>
          <w:color w:val="auto"/>
          <w:kern w:val="1"/>
          <w:sz w:val="24"/>
        </w:rPr>
        <w:t>（如无法满足请在报价时注明）。</w:t>
      </w:r>
    </w:p>
    <w:p w14:paraId="1F46F571">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 xml:space="preserve">1.4 </w:t>
      </w:r>
      <w:r>
        <w:rPr>
          <w:rFonts w:hint="eastAsia" w:ascii="仿宋_GB2312" w:hAnsi="宋体" w:eastAsia="仿宋_GB2312" w:cs="‹ÎSå"/>
          <w:color w:val="auto"/>
          <w:kern w:val="1"/>
          <w:sz w:val="24"/>
          <w:lang w:val="en-US" w:eastAsia="zh-CN"/>
        </w:rPr>
        <w:t>付款方式：</w:t>
      </w:r>
      <w:r>
        <w:rPr>
          <w:rFonts w:hint="eastAsia" w:ascii="仿宋_GB2312" w:hAnsi="仿宋_GB2312" w:eastAsia="仿宋_GB2312" w:cs="仿宋_GB2312"/>
          <w:kern w:val="1"/>
          <w:sz w:val="24"/>
          <w:lang w:val="en-US" w:eastAsia="zh-CN"/>
        </w:rPr>
        <w:t>预膜验收合格后，票到一个月内</w:t>
      </w:r>
      <w:r>
        <w:rPr>
          <w:rFonts w:hint="eastAsia" w:ascii="仿宋_GB2312" w:hAnsi="仿宋_GB2312" w:eastAsia="仿宋_GB2312" w:cs="仿宋_GB2312"/>
          <w:b/>
          <w:bCs/>
          <w:kern w:val="1"/>
          <w:sz w:val="24"/>
          <w:u w:val="single"/>
          <w:lang w:val="en-US" w:eastAsia="zh-CN"/>
        </w:rPr>
        <w:t>现汇</w:t>
      </w:r>
      <w:r>
        <w:rPr>
          <w:rFonts w:hint="eastAsia" w:ascii="仿宋_GB2312" w:hAnsi="仿宋_GB2312" w:eastAsia="仿宋_GB2312" w:cs="仿宋_GB2312"/>
          <w:kern w:val="1"/>
          <w:sz w:val="24"/>
          <w:lang w:val="en-US" w:eastAsia="zh-CN"/>
        </w:rPr>
        <w:t>一次性支付。</w:t>
      </w:r>
      <w:r>
        <w:rPr>
          <w:rFonts w:hint="eastAsia" w:ascii="仿宋_GB2312" w:hAnsi="宋体" w:eastAsia="仿宋_GB2312" w:cs="‹ÎSå"/>
          <w:color w:val="auto"/>
          <w:kern w:val="1"/>
          <w:sz w:val="24"/>
          <w:lang w:val="en-US" w:eastAsia="zh-CN"/>
        </w:rPr>
        <w:t>如</w:t>
      </w:r>
      <w:r>
        <w:rPr>
          <w:rFonts w:hint="eastAsia" w:ascii="仿宋_GB2312" w:hAnsi="宋体" w:eastAsia="仿宋_GB2312" w:cs="‹ÎSå"/>
          <w:color w:val="auto"/>
          <w:kern w:val="1"/>
          <w:sz w:val="24"/>
          <w:lang w:eastAsia="zh-CN"/>
        </w:rPr>
        <w:t>报价</w:t>
      </w:r>
      <w:r>
        <w:rPr>
          <w:rFonts w:hint="eastAsia" w:ascii="仿宋_GB2312" w:hAnsi="宋体" w:eastAsia="仿宋_GB2312" w:cs="‹ÎSå"/>
          <w:color w:val="auto"/>
          <w:kern w:val="1"/>
          <w:sz w:val="24"/>
        </w:rPr>
        <w:t>人不接受</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人提出的付款方式，明确能够接受的付款方式及付款时间，</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时作为参考。</w:t>
      </w:r>
    </w:p>
    <w:p w14:paraId="31DEAE0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lang w:val="en-US" w:eastAsia="zh-CN"/>
        </w:rPr>
        <w:t>1.5 报价方式：</w:t>
      </w:r>
      <w:r>
        <w:rPr>
          <w:rFonts w:hint="eastAsia" w:ascii="仿宋_GB2312" w:hAnsi="宋体" w:eastAsia="仿宋_GB2312" w:cs="‹ÎSå"/>
          <w:b/>
          <w:bCs/>
          <w:color w:val="auto"/>
          <w:kern w:val="1"/>
          <w:sz w:val="24"/>
          <w:highlight w:val="none"/>
          <w:u w:val="single"/>
          <w:lang w:val="en-US" w:eastAsia="zh-CN"/>
        </w:rPr>
        <w:t>线下</w:t>
      </w:r>
      <w:r>
        <w:rPr>
          <w:rFonts w:hint="eastAsia" w:ascii="仿宋_GB2312" w:hAnsi="宋体" w:eastAsia="仿宋_GB2312" w:cs="‹ÎSå"/>
          <w:color w:val="auto"/>
          <w:kern w:val="1"/>
          <w:sz w:val="24"/>
          <w:highlight w:val="none"/>
          <w:lang w:val="en-US" w:eastAsia="zh-CN"/>
        </w:rPr>
        <w:t>。报价书及相关资料以报价袋形式送达。</w:t>
      </w:r>
    </w:p>
    <w:p w14:paraId="12F33FA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lang w:val="en-US" w:eastAsia="zh-CN"/>
        </w:rPr>
        <w:t>1.5.1 报价袋外包装必须用</w:t>
      </w:r>
      <w:r>
        <w:rPr>
          <w:rFonts w:hint="eastAsia" w:ascii="仿宋_GB2312" w:hAnsi="宋体" w:eastAsia="仿宋_GB2312" w:cs="‹ÎSå"/>
          <w:b/>
          <w:bCs/>
          <w:color w:val="auto"/>
          <w:kern w:val="1"/>
          <w:sz w:val="24"/>
          <w:highlight w:val="none"/>
          <w:u w:val="single"/>
          <w:lang w:val="en-US" w:eastAsia="zh-CN"/>
        </w:rPr>
        <w:t>“封条”</w:t>
      </w:r>
      <w:r>
        <w:rPr>
          <w:rFonts w:hint="eastAsia" w:ascii="仿宋_GB2312" w:hAnsi="宋体" w:eastAsia="仿宋_GB2312" w:cs="‹ÎSå"/>
          <w:color w:val="auto"/>
          <w:kern w:val="1"/>
          <w:sz w:val="24"/>
          <w:highlight w:val="none"/>
          <w:lang w:val="en-US" w:eastAsia="zh-CN"/>
        </w:rPr>
        <w:t>密封，封条格式自定，另需加盖公章、法人章，填写密封日期。</w:t>
      </w:r>
    </w:p>
    <w:p w14:paraId="2BFB633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lang w:val="en-US" w:eastAsia="zh-CN"/>
        </w:rPr>
        <w:t>1.5.2 报价袋封面上需注明“采购项目名称，报价方名称、地址、联系人、联系电话”等信息。</w:t>
      </w:r>
    </w:p>
    <w:p w14:paraId="79D9E397">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lang w:val="en-US" w:eastAsia="zh-CN"/>
        </w:rPr>
        <w:t>1.5.3 报价文件还应包括正本1份、副本1份，装订成册。副本与正本文本有不一致的情况，以正本文本为准。在报价截止日之前送达，逾期将作为作无效报价处理。</w:t>
      </w:r>
    </w:p>
    <w:p w14:paraId="14DB91BC">
      <w:pPr>
        <w:spacing w:line="360" w:lineRule="auto"/>
        <w:ind w:firstLine="480" w:firstLineChars="200"/>
        <w:jc w:val="left"/>
        <w:rPr>
          <w:rFonts w:hint="eastAsia" w:eastAsia="仿宋_GB2312"/>
          <w:highlight w:val="none"/>
          <w:lang w:val="en-US" w:eastAsia="zh-CN"/>
        </w:rPr>
      </w:pPr>
      <w:r>
        <w:rPr>
          <w:rFonts w:hint="eastAsia" w:ascii="仿宋_GB2312" w:hAnsi="宋体" w:eastAsia="仿宋_GB2312" w:cs="‹ÎSå"/>
          <w:color w:val="auto"/>
          <w:kern w:val="1"/>
          <w:sz w:val="24"/>
          <w:lang w:val="en-US" w:eastAsia="zh-CN"/>
        </w:rPr>
        <w:t>1.6 报价</w:t>
      </w:r>
      <w:r>
        <w:rPr>
          <w:rFonts w:hint="eastAsia" w:ascii="仿宋_GB2312" w:hAnsi="宋体" w:eastAsia="仿宋_GB2312" w:cs="‹ÎSå"/>
          <w:color w:val="auto"/>
          <w:kern w:val="1"/>
          <w:sz w:val="24"/>
        </w:rPr>
        <w:t>截止</w:t>
      </w:r>
      <w:r>
        <w:rPr>
          <w:rFonts w:hint="eastAsia" w:ascii="仿宋_GB2312" w:hAnsi="宋体" w:eastAsia="仿宋_GB2312" w:cs="‹ÎSå"/>
          <w:color w:val="auto"/>
          <w:kern w:val="1"/>
          <w:sz w:val="24"/>
          <w:highlight w:val="none"/>
        </w:rPr>
        <w:t>时间</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highlight w:val="none"/>
        </w:rPr>
        <w:t>202</w:t>
      </w:r>
      <w:r>
        <w:rPr>
          <w:rFonts w:hint="eastAsia" w:ascii="仿宋_GB2312" w:hAnsi="宋体" w:eastAsia="仿宋_GB2312" w:cs="‹ÎSå"/>
          <w:color w:val="auto"/>
          <w:kern w:val="1"/>
          <w:sz w:val="24"/>
          <w:highlight w:val="none"/>
          <w:lang w:val="en-US" w:eastAsia="zh-CN"/>
        </w:rPr>
        <w:t>5</w:t>
      </w:r>
      <w:r>
        <w:rPr>
          <w:rFonts w:hint="eastAsia" w:ascii="仿宋_GB2312" w:hAnsi="宋体" w:eastAsia="仿宋_GB2312" w:cs="‹ÎSå"/>
          <w:color w:val="auto"/>
          <w:kern w:val="1"/>
          <w:sz w:val="24"/>
          <w:highlight w:val="none"/>
        </w:rPr>
        <w:t>年</w:t>
      </w:r>
      <w:r>
        <w:rPr>
          <w:rFonts w:hint="eastAsia" w:ascii="仿宋_GB2312" w:hAnsi="宋体" w:eastAsia="仿宋_GB2312" w:cs="‹ÎSå"/>
          <w:color w:val="auto"/>
          <w:kern w:val="1"/>
          <w:sz w:val="24"/>
          <w:highlight w:val="none"/>
          <w:lang w:val="en-US" w:eastAsia="zh-CN"/>
        </w:rPr>
        <w:t>9</w:t>
      </w:r>
      <w:r>
        <w:rPr>
          <w:rFonts w:hint="eastAsia" w:ascii="仿宋_GB2312" w:hAnsi="宋体" w:eastAsia="仿宋_GB2312" w:cs="‹ÎSå"/>
          <w:color w:val="auto"/>
          <w:kern w:val="1"/>
          <w:sz w:val="24"/>
          <w:highlight w:val="none"/>
        </w:rPr>
        <w:t>月</w:t>
      </w:r>
      <w:r>
        <w:rPr>
          <w:rFonts w:hint="eastAsia" w:ascii="仿宋_GB2312" w:hAnsi="宋体" w:eastAsia="仿宋_GB2312" w:cs="‹ÎSå"/>
          <w:color w:val="auto"/>
          <w:kern w:val="1"/>
          <w:sz w:val="24"/>
          <w:highlight w:val="none"/>
          <w:lang w:val="en-US" w:eastAsia="zh-CN"/>
        </w:rPr>
        <w:t>23</w:t>
      </w:r>
      <w:r>
        <w:rPr>
          <w:rFonts w:hint="eastAsia" w:ascii="仿宋_GB2312" w:hAnsi="宋体" w:eastAsia="仿宋_GB2312" w:cs="‹ÎSå"/>
          <w:color w:val="auto"/>
          <w:kern w:val="1"/>
          <w:sz w:val="24"/>
          <w:highlight w:val="yellow"/>
        </w:rPr>
        <w:t>日</w:t>
      </w:r>
      <w:r>
        <w:rPr>
          <w:rFonts w:hint="eastAsia" w:ascii="仿宋_GB2312" w:hAnsi="宋体" w:eastAsia="仿宋_GB2312" w:cs="‹ÎSå"/>
          <w:color w:val="auto"/>
          <w:kern w:val="1"/>
          <w:sz w:val="24"/>
          <w:highlight w:val="none"/>
        </w:rPr>
        <w:t>下午</w:t>
      </w:r>
      <w:r>
        <w:rPr>
          <w:rFonts w:hint="eastAsia" w:ascii="仿宋_GB2312" w:hAnsi="宋体" w:eastAsia="仿宋_GB2312" w:cs="‹ÎSå"/>
          <w:color w:val="auto"/>
          <w:kern w:val="1"/>
          <w:sz w:val="24"/>
          <w:highlight w:val="none"/>
          <w:lang w:val="en-US" w:eastAsia="zh-CN"/>
        </w:rPr>
        <w:t>14：00</w:t>
      </w:r>
      <w:r>
        <w:rPr>
          <w:rFonts w:hint="eastAsia" w:ascii="仿宋_GB2312" w:hAnsi="宋体" w:eastAsia="仿宋_GB2312" w:cs="‹ÎSå"/>
          <w:color w:val="auto"/>
          <w:kern w:val="1"/>
          <w:sz w:val="24"/>
          <w:highlight w:val="none"/>
        </w:rPr>
        <w:t>时（北京时间）</w:t>
      </w:r>
      <w:r>
        <w:rPr>
          <w:rFonts w:hint="eastAsia" w:ascii="仿宋_GB2312" w:hAnsi="宋体" w:eastAsia="仿宋_GB2312" w:cs="‹ÎSå"/>
          <w:color w:val="auto"/>
          <w:kern w:val="1"/>
          <w:sz w:val="24"/>
          <w:highlight w:val="none"/>
          <w:lang w:eastAsia="zh-CN"/>
        </w:rPr>
        <w:t>。</w:t>
      </w:r>
    </w:p>
    <w:p w14:paraId="384B2546">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highlight w:val="none"/>
        </w:rPr>
        <w:t>1.</w:t>
      </w:r>
      <w:r>
        <w:rPr>
          <w:rFonts w:hint="eastAsia" w:ascii="仿宋_GB2312" w:hAnsi="宋体" w:eastAsia="仿宋_GB2312" w:cs="‹ÎSå"/>
          <w:color w:val="auto"/>
          <w:kern w:val="1"/>
          <w:sz w:val="24"/>
          <w:highlight w:val="none"/>
          <w:lang w:val="en-US" w:eastAsia="zh-CN"/>
        </w:rPr>
        <w:t>7</w:t>
      </w:r>
      <w:r>
        <w:rPr>
          <w:rFonts w:hint="eastAsia" w:ascii="仿宋_GB2312" w:hAnsi="宋体" w:eastAsia="仿宋_GB2312" w:cs="‹ÎSå"/>
          <w:color w:val="auto"/>
          <w:kern w:val="1"/>
          <w:sz w:val="24"/>
          <w:highlight w:val="none"/>
        </w:rPr>
        <w:t xml:space="preserve"> </w:t>
      </w:r>
      <w:r>
        <w:rPr>
          <w:rFonts w:hint="eastAsia" w:ascii="仿宋_GB2312" w:hAnsi="宋体" w:eastAsia="仿宋_GB2312" w:cs="‹ÎSå"/>
          <w:color w:val="auto"/>
          <w:kern w:val="1"/>
          <w:sz w:val="24"/>
          <w:highlight w:val="none"/>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时间：202</w:t>
      </w:r>
      <w:r>
        <w:rPr>
          <w:rFonts w:hint="eastAsia" w:ascii="仿宋_GB2312" w:hAnsi="宋体" w:eastAsia="仿宋_GB2312" w:cs="‹ÎSå"/>
          <w:color w:val="auto"/>
          <w:kern w:val="1"/>
          <w:sz w:val="24"/>
          <w:highlight w:val="none"/>
          <w:lang w:val="en-US" w:eastAsia="zh-CN"/>
        </w:rPr>
        <w:t>5</w:t>
      </w:r>
      <w:r>
        <w:rPr>
          <w:rFonts w:hint="eastAsia" w:ascii="仿宋_GB2312" w:hAnsi="宋体" w:eastAsia="仿宋_GB2312" w:cs="‹ÎSå"/>
          <w:color w:val="auto"/>
          <w:kern w:val="1"/>
          <w:sz w:val="24"/>
          <w:highlight w:val="none"/>
        </w:rPr>
        <w:t>年</w:t>
      </w:r>
      <w:r>
        <w:rPr>
          <w:rFonts w:hint="eastAsia" w:ascii="仿宋_GB2312" w:hAnsi="宋体" w:eastAsia="仿宋_GB2312" w:cs="‹ÎSå"/>
          <w:color w:val="auto"/>
          <w:kern w:val="1"/>
          <w:sz w:val="24"/>
          <w:highlight w:val="none"/>
          <w:lang w:val="en-US" w:eastAsia="zh-CN"/>
        </w:rPr>
        <w:t>9</w:t>
      </w:r>
      <w:r>
        <w:rPr>
          <w:rFonts w:hint="eastAsia" w:ascii="仿宋_GB2312" w:hAnsi="宋体" w:eastAsia="仿宋_GB2312" w:cs="‹ÎSå"/>
          <w:color w:val="auto"/>
          <w:kern w:val="1"/>
          <w:sz w:val="24"/>
          <w:highlight w:val="none"/>
        </w:rPr>
        <w:t>月</w:t>
      </w:r>
      <w:r>
        <w:rPr>
          <w:rFonts w:hint="eastAsia" w:ascii="仿宋_GB2312" w:hAnsi="宋体" w:eastAsia="仿宋_GB2312" w:cs="‹ÎSå"/>
          <w:color w:val="auto"/>
          <w:kern w:val="1"/>
          <w:sz w:val="24"/>
          <w:highlight w:val="yellow"/>
          <w:lang w:val="en-US" w:eastAsia="zh-CN"/>
        </w:rPr>
        <w:t>23</w:t>
      </w:r>
      <w:r>
        <w:rPr>
          <w:rFonts w:hint="eastAsia" w:ascii="仿宋_GB2312" w:hAnsi="宋体" w:eastAsia="仿宋_GB2312" w:cs="‹ÎSå"/>
          <w:color w:val="auto"/>
          <w:kern w:val="1"/>
          <w:sz w:val="24"/>
          <w:highlight w:val="yellow"/>
        </w:rPr>
        <w:t>日</w:t>
      </w:r>
      <w:r>
        <w:rPr>
          <w:rFonts w:hint="eastAsia" w:ascii="仿宋_GB2312" w:hAnsi="宋体" w:eastAsia="仿宋_GB2312" w:cs="‹ÎSå"/>
          <w:color w:val="auto"/>
          <w:kern w:val="1"/>
          <w:sz w:val="24"/>
          <w:highlight w:val="none"/>
        </w:rPr>
        <w:t>下午14:00（北京时间）。</w:t>
      </w:r>
    </w:p>
    <w:p w14:paraId="722FC30C">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8</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地点：江苏索普(集团)有限公司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13774A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cs="‹ÎSå"/>
          <w:color w:val="auto"/>
          <w:kern w:val="1"/>
          <w:sz w:val="24"/>
          <w:highlight w:val="none"/>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9</w:t>
      </w:r>
      <w:r>
        <w:rPr>
          <w:rFonts w:hint="eastAsia" w:ascii="仿宋_GB2312" w:hAnsi="仿宋" w:eastAsia="仿宋_GB2312" w:cs="‹ÎSå"/>
          <w:color w:val="auto"/>
          <w:kern w:val="1"/>
          <w:sz w:val="24"/>
          <w:highlight w:val="none"/>
        </w:rPr>
        <w:t xml:space="preserve"> 报价须知：</w:t>
      </w:r>
    </w:p>
    <w:p w14:paraId="1C46B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eastAsia="zh-CN"/>
        </w:rPr>
      </w:pPr>
      <w:r>
        <w:rPr>
          <w:rFonts w:hint="eastAsia" w:ascii="仿宋_GB2312" w:hAnsi="仿宋" w:eastAsia="仿宋_GB2312" w:cs="‹ÎSå"/>
          <w:color w:val="auto"/>
          <w:kern w:val="1"/>
          <w:sz w:val="24"/>
          <w:highlight w:val="none"/>
          <w:lang w:val="en-US" w:eastAsia="zh-CN"/>
        </w:rPr>
        <w:t>1）</w:t>
      </w:r>
      <w:r>
        <w:rPr>
          <w:rFonts w:hint="eastAsia" w:ascii="仿宋_GB2312" w:hAnsi="仿宋_GB2312" w:eastAsia="仿宋_GB2312" w:cs="仿宋_GB2312"/>
          <w:kern w:val="1"/>
          <w:sz w:val="24"/>
          <w:lang w:val="en-US" w:eastAsia="zh-CN"/>
        </w:rPr>
        <w:t>本项目采用固定总价模式，</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cyan"/>
          <w:u w:val="single"/>
          <w:lang w:val="en-US" w:eastAsia="zh-CN"/>
        </w:rPr>
        <w:t>13</w:t>
      </w:r>
      <w:r>
        <w:rPr>
          <w:rFonts w:hint="eastAsia" w:ascii="仿宋_GB2312" w:hAnsi="仿宋" w:eastAsia="仿宋_GB2312"/>
          <w:b/>
          <w:bCs/>
          <w:sz w:val="24"/>
          <w:highlight w:val="cyan"/>
          <w:u w:val="single"/>
        </w:rPr>
        <w:t>%</w:t>
      </w:r>
      <w:r>
        <w:rPr>
          <w:rFonts w:hint="eastAsia" w:ascii="仿宋_GB2312" w:hAnsi="仿宋" w:eastAsia="仿宋_GB2312"/>
          <w:b/>
          <w:bCs/>
          <w:sz w:val="24"/>
          <w:highlight w:val="none"/>
          <w:u w:val="single"/>
          <w:lang w:val="en-US" w:eastAsia="zh-CN"/>
        </w:rPr>
        <w:t xml:space="preserve"> </w:t>
      </w:r>
      <w:r>
        <w:rPr>
          <w:rFonts w:hint="eastAsia" w:ascii="仿宋_GB2312" w:hAnsi="宋体" w:eastAsia="仿宋_GB2312" w:cs="‹ÎSå"/>
          <w:kern w:val="1"/>
          <w:sz w:val="24"/>
          <w:highlight w:val="none"/>
          <w:lang w:eastAsia="zh-CN"/>
        </w:rPr>
        <w:t>增值税</w:t>
      </w:r>
      <w:r>
        <w:rPr>
          <w:rFonts w:hint="eastAsia" w:ascii="仿宋_GB2312" w:hAnsi="宋体" w:eastAsia="仿宋_GB2312" w:cs="‹ÎSå"/>
          <w:kern w:val="1"/>
          <w:sz w:val="24"/>
          <w:lang w:eastAsia="zh-CN"/>
        </w:rPr>
        <w:t>。</w:t>
      </w:r>
    </w:p>
    <w:p w14:paraId="2B6D66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rPr>
      </w:pPr>
      <w:r>
        <w:rPr>
          <w:rFonts w:hint="eastAsia" w:ascii="仿宋_GB2312" w:hAnsi="仿宋" w:eastAsia="仿宋_GB2312"/>
          <w:sz w:val="24"/>
          <w:highlight w:val="none"/>
        </w:rPr>
        <w:t>如国</w:t>
      </w:r>
      <w:r>
        <w:rPr>
          <w:rFonts w:hint="eastAsia" w:ascii="仿宋_GB2312" w:hAnsi="仿宋" w:eastAsia="仿宋_GB2312"/>
          <w:sz w:val="24"/>
        </w:rPr>
        <w:t>家税率调整，按合同含税价格/（1+合同约定税率）*（1+国家规定的新税率）调整合同价格开具发票。</w:t>
      </w:r>
    </w:p>
    <w:p w14:paraId="3A24076B">
      <w:pPr>
        <w:numPr>
          <w:ilvl w:val="0"/>
          <w:numId w:val="0"/>
        </w:numPr>
        <w:spacing w:line="360" w:lineRule="auto"/>
        <w:ind w:left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2）以挂片实验合格为验收标准，报价前应充分考虑各项风险因素。</w:t>
      </w:r>
    </w:p>
    <w:p w14:paraId="1227ECF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yellow"/>
          <w:lang w:eastAsia="zh-CN"/>
        </w:rPr>
      </w:pPr>
      <w:r>
        <w:rPr>
          <w:rFonts w:hint="eastAsia" w:ascii="仿宋_GB2312" w:hAnsi="仿宋_GB2312" w:eastAsia="仿宋_GB2312" w:cs="仿宋_GB2312"/>
          <w:bCs/>
          <w:kern w:val="1"/>
          <w:sz w:val="24"/>
          <w:highlight w:val="yellow"/>
          <w:lang w:eastAsia="zh-CN"/>
        </w:rPr>
        <w:t>报价</w:t>
      </w:r>
      <w:r>
        <w:rPr>
          <w:rFonts w:hint="eastAsia" w:ascii="仿宋_GB2312" w:hAnsi="仿宋_GB2312" w:eastAsia="仿宋_GB2312" w:cs="仿宋_GB2312"/>
          <w:bCs/>
          <w:kern w:val="1"/>
          <w:sz w:val="24"/>
          <w:highlight w:val="yellow"/>
        </w:rPr>
        <w:t>人资质</w:t>
      </w:r>
      <w:r>
        <w:rPr>
          <w:rFonts w:hint="eastAsia" w:ascii="仿宋_GB2312" w:hAnsi="仿宋_GB2312" w:eastAsia="仿宋_GB2312" w:cs="仿宋_GB2312"/>
          <w:bCs/>
          <w:kern w:val="1"/>
          <w:sz w:val="24"/>
          <w:highlight w:val="yellow"/>
          <w:lang w:eastAsia="zh-CN"/>
        </w:rPr>
        <w:t>：</w:t>
      </w:r>
    </w:p>
    <w:p w14:paraId="07BD33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highlight w:val="yellow"/>
          <w:lang w:eastAsia="zh-CN"/>
        </w:rPr>
      </w:pPr>
      <w:r>
        <w:rPr>
          <w:rFonts w:hint="eastAsia" w:ascii="仿宋_GB2312" w:hAnsi="仿宋" w:eastAsia="仿宋_GB2312"/>
          <w:sz w:val="24"/>
          <w:highlight w:val="yellow"/>
          <w:lang w:val="en-US" w:eastAsia="zh-CN"/>
        </w:rPr>
        <w:t>2.1 报价人</w:t>
      </w:r>
      <w:r>
        <w:rPr>
          <w:rFonts w:hint="eastAsia" w:ascii="仿宋_GB2312" w:hAnsi="仿宋" w:eastAsia="仿宋_GB2312"/>
          <w:sz w:val="24"/>
          <w:highlight w:val="yellow"/>
        </w:rPr>
        <w:t>需要有大型石化企业相关技术工程同等规模</w:t>
      </w:r>
      <w:r>
        <w:rPr>
          <w:rFonts w:hint="eastAsia" w:ascii="仿宋_GB2312" w:hAnsi="仿宋" w:eastAsia="仿宋_GB2312"/>
          <w:sz w:val="24"/>
          <w:highlight w:val="yellow"/>
          <w:lang w:eastAsia="zh-CN"/>
        </w:rPr>
        <w:t>（</w:t>
      </w:r>
      <w:r>
        <w:rPr>
          <w:rFonts w:hint="eastAsia" w:ascii="仿宋_GB2312" w:hAnsi="仿宋" w:eastAsia="仿宋_GB2312"/>
          <w:sz w:val="24"/>
          <w:highlight w:val="yellow"/>
          <w:lang w:val="en-US" w:eastAsia="zh-CN"/>
        </w:rPr>
        <w:t>2万立方米/小时循环量</w:t>
      </w:r>
      <w:r>
        <w:rPr>
          <w:rFonts w:hint="eastAsia" w:ascii="仿宋_GB2312" w:hAnsi="仿宋" w:eastAsia="仿宋_GB2312"/>
          <w:sz w:val="24"/>
          <w:highlight w:val="yellow"/>
          <w:lang w:eastAsia="zh-CN"/>
        </w:rPr>
        <w:t>）</w:t>
      </w:r>
      <w:r>
        <w:rPr>
          <w:rFonts w:hint="eastAsia" w:ascii="仿宋_GB2312" w:hAnsi="仿宋" w:eastAsia="仿宋_GB2312"/>
          <w:sz w:val="24"/>
          <w:highlight w:val="yellow"/>
        </w:rPr>
        <w:t>的总包服务业绩单位至少</w:t>
      </w:r>
      <w:r>
        <w:rPr>
          <w:rFonts w:hint="eastAsia" w:ascii="仿宋_GB2312" w:hAnsi="仿宋" w:eastAsia="仿宋_GB2312"/>
          <w:sz w:val="24"/>
          <w:highlight w:val="yellow"/>
          <w:lang w:val="en-US" w:eastAsia="zh-CN"/>
        </w:rPr>
        <w:t>3</w:t>
      </w:r>
      <w:r>
        <w:rPr>
          <w:rFonts w:hint="eastAsia" w:ascii="仿宋_GB2312" w:hAnsi="仿宋" w:eastAsia="仿宋_GB2312"/>
          <w:sz w:val="24"/>
          <w:highlight w:val="yellow"/>
        </w:rPr>
        <w:t>家，提供合同证明</w:t>
      </w:r>
      <w:r>
        <w:rPr>
          <w:rFonts w:hint="eastAsia" w:ascii="仿宋_GB2312" w:hAnsi="仿宋" w:eastAsia="仿宋_GB2312"/>
          <w:sz w:val="24"/>
          <w:highlight w:val="yellow"/>
          <w:lang w:eastAsia="zh-CN"/>
        </w:rPr>
        <w:t>。</w:t>
      </w:r>
    </w:p>
    <w:p w14:paraId="6D09D5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highlight w:val="yellow"/>
        </w:rPr>
      </w:pPr>
      <w:r>
        <w:rPr>
          <w:rFonts w:hint="eastAsia" w:ascii="仿宋_GB2312" w:hAnsi="仿宋" w:eastAsia="仿宋_GB2312"/>
          <w:sz w:val="24"/>
          <w:highlight w:val="yellow"/>
          <w:lang w:val="en-US" w:eastAsia="zh-CN"/>
        </w:rPr>
        <w:t>2.2 报价人</w:t>
      </w:r>
      <w:r>
        <w:rPr>
          <w:rFonts w:hint="eastAsia" w:ascii="仿宋_GB2312" w:hAnsi="仿宋" w:eastAsia="仿宋_GB2312"/>
          <w:sz w:val="24"/>
          <w:highlight w:val="yellow"/>
        </w:rPr>
        <w:t>需提供</w:t>
      </w:r>
      <w:r>
        <w:rPr>
          <w:rFonts w:hint="eastAsia" w:ascii="仿宋_GB2312" w:hAnsi="仿宋" w:eastAsia="仿宋_GB2312"/>
          <w:sz w:val="24"/>
          <w:highlight w:val="yellow"/>
          <w:lang w:val="en-US" w:eastAsia="zh-CN"/>
        </w:rPr>
        <w:t>本次服务所使用药剂的生产厂家的</w:t>
      </w:r>
      <w:r>
        <w:rPr>
          <w:rFonts w:hint="eastAsia" w:ascii="仿宋_GB2312" w:hAnsi="仿宋" w:eastAsia="仿宋_GB2312"/>
          <w:sz w:val="24"/>
          <w:highlight w:val="yellow"/>
        </w:rPr>
        <w:t>生产许可证。</w:t>
      </w:r>
    </w:p>
    <w:p w14:paraId="563313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highlight w:val="yellow"/>
        </w:rPr>
      </w:pPr>
      <w:r>
        <w:rPr>
          <w:rFonts w:hint="eastAsia" w:ascii="仿宋_GB2312" w:hAnsi="仿宋" w:eastAsia="仿宋_GB2312"/>
          <w:sz w:val="24"/>
          <w:highlight w:val="yellow"/>
          <w:lang w:val="en-US" w:eastAsia="zh-CN"/>
        </w:rPr>
        <w:t xml:space="preserve">2.3 </w:t>
      </w:r>
      <w:r>
        <w:rPr>
          <w:rFonts w:hint="eastAsia" w:ascii="仿宋_GB2312" w:hAnsi="仿宋" w:eastAsia="仿宋_GB2312"/>
          <w:sz w:val="24"/>
          <w:highlight w:val="yellow"/>
        </w:rPr>
        <w:t>四证齐全（开户许可证、税务登记证、组织机构代码证、企业法人营业执照）。</w:t>
      </w:r>
    </w:p>
    <w:p w14:paraId="0D02FB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highlight w:val="yellow"/>
        </w:rPr>
      </w:pPr>
      <w:r>
        <w:rPr>
          <w:rFonts w:hint="eastAsia" w:ascii="仿宋_GB2312" w:hAnsi="仿宋" w:eastAsia="仿宋_GB2312"/>
          <w:sz w:val="24"/>
          <w:highlight w:val="yellow"/>
          <w:lang w:val="en-US" w:eastAsia="zh-CN"/>
        </w:rPr>
        <w:t xml:space="preserve">2.4 </w:t>
      </w:r>
      <w:r>
        <w:rPr>
          <w:rFonts w:hint="eastAsia" w:ascii="仿宋_GB2312" w:hAnsi="仿宋" w:eastAsia="仿宋_GB2312"/>
          <w:sz w:val="24"/>
          <w:highlight w:val="yellow"/>
        </w:rPr>
        <w:t>质量检验能力</w:t>
      </w:r>
      <w:r>
        <w:rPr>
          <w:rFonts w:hint="eastAsia" w:ascii="仿宋_GB2312" w:hAnsi="仿宋" w:eastAsia="仿宋_GB2312"/>
          <w:sz w:val="24"/>
          <w:highlight w:val="yellow"/>
          <w:lang w:eastAsia="zh-CN"/>
        </w:rPr>
        <w:t>：</w:t>
      </w:r>
      <w:r>
        <w:rPr>
          <w:rFonts w:hint="eastAsia" w:ascii="仿宋_GB2312" w:hAnsi="仿宋" w:eastAsia="仿宋_GB2312"/>
          <w:sz w:val="24"/>
          <w:highlight w:val="yellow"/>
          <w:lang w:val="en-US" w:eastAsia="zh-CN"/>
        </w:rPr>
        <w:t>检测设备</w:t>
      </w:r>
      <w:r>
        <w:rPr>
          <w:rFonts w:hint="eastAsia" w:ascii="仿宋_GB2312" w:hAnsi="仿宋" w:eastAsia="仿宋_GB2312"/>
          <w:sz w:val="24"/>
          <w:highlight w:val="yellow"/>
        </w:rPr>
        <w:t>（提供</w:t>
      </w:r>
      <w:r>
        <w:rPr>
          <w:rFonts w:hint="eastAsia" w:ascii="仿宋_GB2312" w:hAnsi="仿宋" w:eastAsia="仿宋_GB2312"/>
          <w:sz w:val="24"/>
          <w:highlight w:val="yellow"/>
          <w:lang w:val="en-US" w:eastAsia="zh-CN"/>
        </w:rPr>
        <w:t>检测设备检定合格证</w:t>
      </w:r>
      <w:r>
        <w:rPr>
          <w:rFonts w:hint="eastAsia" w:ascii="仿宋_GB2312" w:hAnsi="仿宋" w:eastAsia="仿宋_GB2312"/>
          <w:sz w:val="24"/>
          <w:highlight w:val="yellow"/>
        </w:rPr>
        <w:t>明材料，代理</w:t>
      </w:r>
      <w:r>
        <w:rPr>
          <w:rFonts w:hint="eastAsia" w:ascii="仿宋_GB2312" w:hAnsi="仿宋" w:eastAsia="仿宋_GB2312"/>
          <w:sz w:val="24"/>
          <w:highlight w:val="yellow"/>
          <w:lang w:val="en-US" w:eastAsia="zh-CN"/>
        </w:rPr>
        <w:t>服务</w:t>
      </w:r>
      <w:r>
        <w:rPr>
          <w:rFonts w:hint="eastAsia" w:ascii="仿宋_GB2312" w:hAnsi="仿宋" w:eastAsia="仿宋_GB2312"/>
          <w:sz w:val="24"/>
          <w:highlight w:val="yellow"/>
        </w:rPr>
        <w:t>商提供相应生产商</w:t>
      </w:r>
      <w:r>
        <w:rPr>
          <w:rFonts w:hint="eastAsia" w:ascii="仿宋_GB2312" w:hAnsi="仿宋" w:eastAsia="仿宋_GB2312"/>
          <w:sz w:val="24"/>
          <w:highlight w:val="yellow"/>
          <w:lang w:val="en-US" w:eastAsia="zh-CN"/>
        </w:rPr>
        <w:t>授权的</w:t>
      </w:r>
      <w:r>
        <w:rPr>
          <w:rFonts w:hint="eastAsia" w:ascii="仿宋_GB2312" w:hAnsi="仿宋" w:eastAsia="仿宋_GB2312"/>
          <w:sz w:val="24"/>
          <w:highlight w:val="yellow"/>
        </w:rPr>
        <w:t>相关证明材料）。</w:t>
      </w:r>
    </w:p>
    <w:p w14:paraId="5EC2768B">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1"/>
          <w:sz w:val="24"/>
          <w:highlight w:val="yellow"/>
        </w:rPr>
        <w:t>2.</w:t>
      </w:r>
      <w:r>
        <w:rPr>
          <w:rFonts w:hint="eastAsia" w:ascii="仿宋_GB2312" w:hAnsi="仿宋_GB2312" w:eastAsia="仿宋_GB2312" w:cs="仿宋_GB2312"/>
          <w:kern w:val="1"/>
          <w:sz w:val="24"/>
          <w:highlight w:val="yellow"/>
          <w:lang w:val="en-US" w:eastAsia="zh-CN"/>
        </w:rPr>
        <w:t>5</w:t>
      </w:r>
      <w:r>
        <w:rPr>
          <w:rFonts w:hint="eastAsia" w:ascii="仿宋_GB2312" w:hAnsi="仿宋_GB2312" w:eastAsia="仿宋_GB2312" w:cs="仿宋_GB2312"/>
          <w:kern w:val="1"/>
          <w:sz w:val="24"/>
          <w:highlight w:val="yellow"/>
        </w:rPr>
        <w:t xml:space="preserve"> </w:t>
      </w:r>
      <w:r>
        <w:rPr>
          <w:rFonts w:hint="eastAsia" w:ascii="仿宋_GB2312" w:hAnsi="仿宋_GB2312" w:eastAsia="仿宋_GB2312" w:cs="仿宋_GB2312"/>
          <w:kern w:val="1"/>
          <w:sz w:val="24"/>
          <w:highlight w:val="yellow"/>
          <w:lang w:eastAsia="zh-CN"/>
        </w:rPr>
        <w:t>报价</w:t>
      </w:r>
      <w:r>
        <w:rPr>
          <w:rFonts w:hint="eastAsia" w:ascii="仿宋_GB2312" w:hAnsi="仿宋_GB2312" w:eastAsia="仿宋_GB2312" w:cs="仿宋_GB2312"/>
          <w:kern w:val="1"/>
          <w:sz w:val="24"/>
          <w:highlight w:val="yellow"/>
        </w:rPr>
        <w:t>人必须</w:t>
      </w:r>
      <w:r>
        <w:rPr>
          <w:rFonts w:hint="eastAsia" w:ascii="仿宋_GB2312" w:hAnsi="仿宋_GB2312" w:eastAsia="仿宋_GB2312" w:cs="仿宋_GB2312"/>
          <w:sz w:val="24"/>
          <w:highlight w:val="yellow"/>
        </w:rPr>
        <w:t>具</w:t>
      </w:r>
      <w:r>
        <w:rPr>
          <w:rFonts w:hint="eastAsia" w:ascii="仿宋_GB2312" w:hAnsi="仿宋_GB2312" w:eastAsia="仿宋_GB2312" w:cs="仿宋_GB2312"/>
          <w:sz w:val="24"/>
        </w:rPr>
        <w:t>备良好的售后服务能力，要求电话联系后</w:t>
      </w:r>
      <w:r>
        <w:rPr>
          <w:rFonts w:hint="eastAsia" w:ascii="仿宋_GB2312" w:hAnsi="仿宋_GB2312" w:eastAsia="仿宋_GB2312" w:cs="仿宋_GB2312"/>
          <w:b/>
          <w:bCs/>
          <w:sz w:val="24"/>
          <w:u w:val="single"/>
        </w:rPr>
        <w:t>8小时</w:t>
      </w:r>
      <w:r>
        <w:rPr>
          <w:rFonts w:hint="eastAsia" w:ascii="仿宋_GB2312" w:hAnsi="仿宋_GB2312" w:eastAsia="仿宋_GB2312" w:cs="仿宋_GB2312"/>
          <w:sz w:val="24"/>
        </w:rPr>
        <w:t>内必须给予回复，明确解决方案。</w:t>
      </w:r>
    </w:p>
    <w:p w14:paraId="4B503802">
      <w:pPr>
        <w:spacing w:line="360" w:lineRule="auto"/>
        <w:ind w:firstLine="480" w:firstLineChars="200"/>
        <w:jc w:val="left"/>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人所供产品引起的知识产权方面的纠纷，由</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人承担一切后果，</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人不承担任何责任。</w:t>
      </w:r>
    </w:p>
    <w:p w14:paraId="56BAA832">
      <w:p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2.7 不接受被列入失信被执行人、重大违法案件当事人报价。</w:t>
      </w:r>
    </w:p>
    <w:p w14:paraId="1F14D6E2">
      <w:p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 xml:space="preserve">3. </w:t>
      </w:r>
      <w:r>
        <w:rPr>
          <w:rFonts w:hint="eastAsia" w:ascii="仿宋_GB2312" w:hAnsi="仿宋_GB2312" w:eastAsia="仿宋_GB2312" w:cs="仿宋_GB2312"/>
          <w:b/>
          <w:bCs/>
          <w:kern w:val="1"/>
          <w:sz w:val="24"/>
          <w:u w:val="single"/>
          <w:lang w:val="en-US" w:eastAsia="zh-CN"/>
        </w:rPr>
        <w:t>报价范围及工艺条件</w:t>
      </w:r>
      <w:r>
        <w:rPr>
          <w:rFonts w:hint="eastAsia" w:ascii="仿宋_GB2312" w:hAnsi="仿宋_GB2312" w:eastAsia="仿宋_GB2312" w:cs="仿宋_GB2312"/>
          <w:kern w:val="1"/>
          <w:sz w:val="24"/>
          <w:lang w:val="en-US" w:eastAsia="zh-CN"/>
        </w:rPr>
        <w:tab/>
      </w:r>
    </w:p>
    <w:p w14:paraId="15F134F5">
      <w:p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3.1范围：索普新材料界区新建配套循环水站循环水系统清洗预膜。</w:t>
      </w:r>
    </w:p>
    <w:p w14:paraId="50546519">
      <w:p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3.2 循环水系统基础数据参考如下表：</w:t>
      </w:r>
    </w:p>
    <w:p w14:paraId="00DD1206">
      <w:pPr>
        <w:keepNext w:val="0"/>
        <w:keepLines w:val="0"/>
        <w:pageBreakBefore w:val="0"/>
        <w:widowControl w:val="0"/>
        <w:kinsoku/>
        <w:wordWrap/>
        <w:overflowPunct/>
        <w:topLinePunct w:val="0"/>
        <w:autoSpaceDE/>
        <w:autoSpaceDN/>
        <w:bidi w:val="0"/>
        <w:adjustRightInd/>
        <w:snapToGrid/>
        <w:spacing w:line="160" w:lineRule="exact"/>
        <w:ind w:firstLine="480" w:firstLineChars="200"/>
        <w:jc w:val="left"/>
        <w:textAlignment w:val="auto"/>
        <w:rPr>
          <w:rFonts w:hint="eastAsia" w:ascii="仿宋_GB2312" w:hAnsi="仿宋_GB2312" w:eastAsia="仿宋_GB2312" w:cs="仿宋_GB2312"/>
          <w:kern w:val="1"/>
          <w:sz w:val="24"/>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155"/>
        <w:gridCol w:w="3315"/>
        <w:gridCol w:w="1815"/>
      </w:tblGrid>
      <w:tr w14:paraId="0942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top"/>
          </w:tcPr>
          <w:p w14:paraId="67A8DB7D">
            <w:pPr>
              <w:tabs>
                <w:tab w:val="center" w:pos="4153"/>
              </w:tabs>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w:t>
            </w:r>
          </w:p>
        </w:tc>
        <w:tc>
          <w:tcPr>
            <w:tcW w:w="1155" w:type="dxa"/>
            <w:noWrap w:val="0"/>
            <w:vAlign w:val="top"/>
          </w:tcPr>
          <w:p w14:paraId="15C1CE7D">
            <w:pPr>
              <w:tabs>
                <w:tab w:val="center" w:pos="4153"/>
              </w:tabs>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单位</w:t>
            </w:r>
          </w:p>
        </w:tc>
        <w:tc>
          <w:tcPr>
            <w:tcW w:w="3315" w:type="dxa"/>
            <w:noWrap w:val="0"/>
            <w:vAlign w:val="top"/>
          </w:tcPr>
          <w:p w14:paraId="184BCDDF">
            <w:pPr>
              <w:tabs>
                <w:tab w:val="center" w:pos="4153"/>
              </w:tabs>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数量</w:t>
            </w:r>
          </w:p>
        </w:tc>
        <w:tc>
          <w:tcPr>
            <w:tcW w:w="1815" w:type="dxa"/>
            <w:noWrap w:val="0"/>
            <w:vAlign w:val="top"/>
          </w:tcPr>
          <w:p w14:paraId="5CE9360C">
            <w:pPr>
              <w:tabs>
                <w:tab w:val="center" w:pos="4153"/>
              </w:tabs>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备注</w:t>
            </w:r>
          </w:p>
        </w:tc>
      </w:tr>
      <w:tr w14:paraId="00F8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top"/>
          </w:tcPr>
          <w:p w14:paraId="79D58064">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循环水量</w:t>
            </w:r>
          </w:p>
        </w:tc>
        <w:tc>
          <w:tcPr>
            <w:tcW w:w="1155" w:type="dxa"/>
            <w:noWrap w:val="0"/>
            <w:vAlign w:val="top"/>
          </w:tcPr>
          <w:p w14:paraId="1F146E62">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 w:val="21"/>
                <w:szCs w:val="21"/>
              </w:rPr>
              <w:t>/h</w:t>
            </w:r>
          </w:p>
        </w:tc>
        <w:tc>
          <w:tcPr>
            <w:tcW w:w="3315" w:type="dxa"/>
            <w:noWrap w:val="0"/>
            <w:vAlign w:val="top"/>
          </w:tcPr>
          <w:p w14:paraId="43045A63">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22000m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 w:val="21"/>
                <w:szCs w:val="21"/>
              </w:rPr>
              <w:t>/h</w:t>
            </w:r>
          </w:p>
        </w:tc>
        <w:tc>
          <w:tcPr>
            <w:tcW w:w="1815" w:type="dxa"/>
            <w:noWrap w:val="0"/>
            <w:vAlign w:val="top"/>
          </w:tcPr>
          <w:p w14:paraId="3B3C602D">
            <w:pPr>
              <w:tabs>
                <w:tab w:val="center" w:pos="4153"/>
              </w:tabs>
              <w:jc w:val="center"/>
              <w:rPr>
                <w:rFonts w:hint="eastAsia" w:ascii="仿宋_GB2312" w:hAnsi="仿宋_GB2312" w:eastAsia="仿宋_GB2312" w:cs="仿宋_GB2312"/>
                <w:sz w:val="21"/>
                <w:szCs w:val="21"/>
              </w:rPr>
            </w:pPr>
          </w:p>
        </w:tc>
      </w:tr>
      <w:tr w14:paraId="535D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59" w:type="dxa"/>
            <w:noWrap w:val="0"/>
            <w:vAlign w:val="top"/>
          </w:tcPr>
          <w:p w14:paraId="6681D824">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旁滤量</w:t>
            </w:r>
          </w:p>
        </w:tc>
        <w:tc>
          <w:tcPr>
            <w:tcW w:w="1155" w:type="dxa"/>
            <w:noWrap w:val="0"/>
            <w:vAlign w:val="top"/>
          </w:tcPr>
          <w:p w14:paraId="24968FE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 w:val="21"/>
                <w:szCs w:val="21"/>
              </w:rPr>
              <w:t>/h</w:t>
            </w:r>
          </w:p>
        </w:tc>
        <w:tc>
          <w:tcPr>
            <w:tcW w:w="3315" w:type="dxa"/>
            <w:noWrap w:val="0"/>
            <w:vAlign w:val="top"/>
          </w:tcPr>
          <w:p w14:paraId="1BD7127F">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1000m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 w:val="21"/>
                <w:szCs w:val="21"/>
              </w:rPr>
              <w:t>/h</w:t>
            </w:r>
          </w:p>
        </w:tc>
        <w:tc>
          <w:tcPr>
            <w:tcW w:w="1815" w:type="dxa"/>
            <w:noWrap w:val="0"/>
            <w:vAlign w:val="top"/>
          </w:tcPr>
          <w:p w14:paraId="11C02099">
            <w:pPr>
              <w:tabs>
                <w:tab w:val="center" w:pos="4153"/>
              </w:tabs>
              <w:jc w:val="center"/>
              <w:rPr>
                <w:rFonts w:hint="eastAsia" w:ascii="仿宋_GB2312" w:hAnsi="仿宋_GB2312" w:eastAsia="仿宋_GB2312" w:cs="仿宋_GB2312"/>
                <w:sz w:val="21"/>
                <w:szCs w:val="21"/>
              </w:rPr>
            </w:pPr>
          </w:p>
        </w:tc>
      </w:tr>
      <w:tr w14:paraId="5BC9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59" w:type="dxa"/>
            <w:noWrap w:val="0"/>
            <w:vAlign w:val="top"/>
          </w:tcPr>
          <w:p w14:paraId="3E761573">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保有水量</w:t>
            </w:r>
          </w:p>
        </w:tc>
        <w:tc>
          <w:tcPr>
            <w:tcW w:w="1155" w:type="dxa"/>
            <w:noWrap w:val="0"/>
            <w:vAlign w:val="top"/>
          </w:tcPr>
          <w:p w14:paraId="2B4874F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m</w:t>
            </w:r>
            <w:r>
              <w:rPr>
                <w:rFonts w:hint="eastAsia" w:ascii="仿宋_GB2312" w:hAnsi="仿宋_GB2312" w:eastAsia="仿宋_GB2312" w:cs="仿宋_GB2312"/>
                <w:sz w:val="21"/>
                <w:szCs w:val="21"/>
                <w:vertAlign w:val="superscript"/>
              </w:rPr>
              <w:t>3</w:t>
            </w:r>
          </w:p>
        </w:tc>
        <w:tc>
          <w:tcPr>
            <w:tcW w:w="3315" w:type="dxa"/>
            <w:noWrap w:val="0"/>
            <w:vAlign w:val="top"/>
          </w:tcPr>
          <w:p w14:paraId="666296B3">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12000 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 w:val="21"/>
                <w:szCs w:val="21"/>
              </w:rPr>
              <w:t>/h</w:t>
            </w:r>
          </w:p>
        </w:tc>
        <w:tc>
          <w:tcPr>
            <w:tcW w:w="1815" w:type="dxa"/>
            <w:noWrap w:val="0"/>
            <w:vAlign w:val="top"/>
          </w:tcPr>
          <w:p w14:paraId="464A174E">
            <w:pPr>
              <w:tabs>
                <w:tab w:val="center" w:pos="4153"/>
              </w:tabs>
              <w:jc w:val="center"/>
              <w:rPr>
                <w:rFonts w:hint="eastAsia" w:ascii="仿宋_GB2312" w:hAnsi="仿宋_GB2312" w:eastAsia="仿宋_GB2312" w:cs="仿宋_GB2312"/>
                <w:sz w:val="21"/>
                <w:szCs w:val="21"/>
              </w:rPr>
            </w:pPr>
          </w:p>
        </w:tc>
      </w:tr>
      <w:tr w14:paraId="0307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top"/>
          </w:tcPr>
          <w:p w14:paraId="01A20276">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补水量</w:t>
            </w:r>
          </w:p>
        </w:tc>
        <w:tc>
          <w:tcPr>
            <w:tcW w:w="1155" w:type="dxa"/>
            <w:noWrap w:val="0"/>
            <w:vAlign w:val="top"/>
          </w:tcPr>
          <w:p w14:paraId="7C2271E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 w:val="21"/>
                <w:szCs w:val="21"/>
              </w:rPr>
              <w:t>/h</w:t>
            </w:r>
          </w:p>
        </w:tc>
        <w:tc>
          <w:tcPr>
            <w:tcW w:w="3315" w:type="dxa"/>
            <w:noWrap w:val="0"/>
            <w:vAlign w:val="top"/>
          </w:tcPr>
          <w:p w14:paraId="3D4466E0">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220m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 w:val="21"/>
                <w:szCs w:val="21"/>
              </w:rPr>
              <w:t>/h</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440m</w:t>
            </w:r>
            <w:r>
              <w:rPr>
                <w:rFonts w:hint="eastAsia" w:ascii="仿宋_GB2312" w:hAnsi="仿宋_GB2312" w:eastAsia="仿宋_GB2312" w:cs="仿宋_GB2312"/>
                <w:sz w:val="21"/>
                <w:szCs w:val="21"/>
                <w:vertAlign w:val="superscript"/>
              </w:rPr>
              <w:t>3</w:t>
            </w:r>
            <w:r>
              <w:rPr>
                <w:rFonts w:hint="eastAsia" w:ascii="仿宋_GB2312" w:hAnsi="仿宋_GB2312" w:eastAsia="仿宋_GB2312" w:cs="仿宋_GB2312"/>
                <w:sz w:val="21"/>
                <w:szCs w:val="21"/>
              </w:rPr>
              <w:t>/h</w:t>
            </w:r>
          </w:p>
        </w:tc>
        <w:tc>
          <w:tcPr>
            <w:tcW w:w="1815" w:type="dxa"/>
            <w:noWrap w:val="0"/>
            <w:vAlign w:val="top"/>
          </w:tcPr>
          <w:p w14:paraId="00C1D060">
            <w:pPr>
              <w:tabs>
                <w:tab w:val="center" w:pos="4153"/>
              </w:tabs>
              <w:jc w:val="center"/>
              <w:rPr>
                <w:rFonts w:hint="eastAsia" w:ascii="仿宋_GB2312" w:hAnsi="仿宋_GB2312" w:eastAsia="仿宋_GB2312" w:cs="仿宋_GB2312"/>
                <w:sz w:val="21"/>
                <w:szCs w:val="21"/>
              </w:rPr>
            </w:pPr>
          </w:p>
        </w:tc>
      </w:tr>
      <w:tr w14:paraId="57D3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top"/>
          </w:tcPr>
          <w:p w14:paraId="47076B07">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冷热水温差</w:t>
            </w:r>
          </w:p>
        </w:tc>
        <w:tc>
          <w:tcPr>
            <w:tcW w:w="1155" w:type="dxa"/>
            <w:noWrap w:val="0"/>
            <w:vAlign w:val="top"/>
          </w:tcPr>
          <w:p w14:paraId="1FF1D1FC">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3315" w:type="dxa"/>
            <w:noWrap w:val="0"/>
            <w:vAlign w:val="top"/>
          </w:tcPr>
          <w:p w14:paraId="4FEF2793">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815" w:type="dxa"/>
            <w:noWrap w:val="0"/>
            <w:vAlign w:val="top"/>
          </w:tcPr>
          <w:p w14:paraId="531443B1">
            <w:pPr>
              <w:tabs>
                <w:tab w:val="center" w:pos="4153"/>
              </w:tabs>
              <w:jc w:val="center"/>
              <w:rPr>
                <w:rFonts w:hint="eastAsia" w:ascii="仿宋_GB2312" w:hAnsi="仿宋_GB2312" w:eastAsia="仿宋_GB2312" w:cs="仿宋_GB2312"/>
                <w:sz w:val="21"/>
                <w:szCs w:val="21"/>
              </w:rPr>
            </w:pPr>
          </w:p>
        </w:tc>
      </w:tr>
      <w:tr w14:paraId="6D62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top"/>
          </w:tcPr>
          <w:p w14:paraId="0EE56D67">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浓缩倍数</w:t>
            </w:r>
          </w:p>
        </w:tc>
        <w:tc>
          <w:tcPr>
            <w:tcW w:w="1155" w:type="dxa"/>
            <w:noWrap w:val="0"/>
            <w:vAlign w:val="top"/>
          </w:tcPr>
          <w:p w14:paraId="74A00795">
            <w:pPr>
              <w:tabs>
                <w:tab w:val="center" w:pos="4153"/>
              </w:tabs>
              <w:jc w:val="center"/>
              <w:rPr>
                <w:rFonts w:hint="eastAsia" w:ascii="仿宋_GB2312" w:hAnsi="仿宋_GB2312" w:eastAsia="仿宋_GB2312" w:cs="仿宋_GB2312"/>
                <w:sz w:val="21"/>
                <w:szCs w:val="21"/>
              </w:rPr>
            </w:pPr>
          </w:p>
        </w:tc>
        <w:tc>
          <w:tcPr>
            <w:tcW w:w="3315" w:type="dxa"/>
            <w:noWrap w:val="0"/>
            <w:vAlign w:val="top"/>
          </w:tcPr>
          <w:p w14:paraId="2891C6EC">
            <w:pPr>
              <w:tabs>
                <w:tab w:val="center" w:pos="4153"/>
              </w:tabs>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sz w:val="21"/>
                <w:szCs w:val="21"/>
              </w:rPr>
              <w:t>≥3</w:t>
            </w:r>
          </w:p>
        </w:tc>
        <w:tc>
          <w:tcPr>
            <w:tcW w:w="1815" w:type="dxa"/>
            <w:noWrap w:val="0"/>
            <w:vAlign w:val="top"/>
          </w:tcPr>
          <w:p w14:paraId="5543D53E">
            <w:pPr>
              <w:tabs>
                <w:tab w:val="center" w:pos="4153"/>
              </w:tabs>
              <w:jc w:val="center"/>
              <w:rPr>
                <w:rFonts w:hint="eastAsia" w:ascii="仿宋_GB2312" w:hAnsi="仿宋_GB2312" w:eastAsia="仿宋_GB2312" w:cs="仿宋_GB2312"/>
                <w:sz w:val="21"/>
                <w:szCs w:val="21"/>
              </w:rPr>
            </w:pPr>
          </w:p>
        </w:tc>
      </w:tr>
      <w:tr w14:paraId="5D14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top"/>
          </w:tcPr>
          <w:p w14:paraId="10EBE5A1">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系统材质</w:t>
            </w:r>
          </w:p>
        </w:tc>
        <w:tc>
          <w:tcPr>
            <w:tcW w:w="1155" w:type="dxa"/>
            <w:noWrap w:val="0"/>
            <w:vAlign w:val="top"/>
          </w:tcPr>
          <w:p w14:paraId="6E96E698">
            <w:pPr>
              <w:tabs>
                <w:tab w:val="center" w:pos="4153"/>
              </w:tabs>
              <w:jc w:val="center"/>
              <w:rPr>
                <w:rFonts w:hint="eastAsia" w:ascii="仿宋_GB2312" w:hAnsi="仿宋_GB2312" w:eastAsia="仿宋_GB2312" w:cs="仿宋_GB2312"/>
                <w:sz w:val="21"/>
                <w:szCs w:val="21"/>
              </w:rPr>
            </w:pPr>
          </w:p>
        </w:tc>
        <w:tc>
          <w:tcPr>
            <w:tcW w:w="3315" w:type="dxa"/>
            <w:noWrap w:val="0"/>
            <w:vAlign w:val="top"/>
          </w:tcPr>
          <w:p w14:paraId="0247AC86">
            <w:pPr>
              <w:tabs>
                <w:tab w:val="center" w:pos="4153"/>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碳钢、不锈钢</w:t>
            </w:r>
          </w:p>
        </w:tc>
        <w:tc>
          <w:tcPr>
            <w:tcW w:w="1815" w:type="dxa"/>
            <w:noWrap w:val="0"/>
            <w:vAlign w:val="top"/>
          </w:tcPr>
          <w:p w14:paraId="74C864E2">
            <w:pPr>
              <w:tabs>
                <w:tab w:val="center" w:pos="4153"/>
              </w:tabs>
              <w:jc w:val="center"/>
              <w:rPr>
                <w:rFonts w:hint="eastAsia" w:ascii="仿宋_GB2312" w:hAnsi="仿宋_GB2312" w:eastAsia="仿宋_GB2312" w:cs="仿宋_GB2312"/>
                <w:sz w:val="21"/>
                <w:szCs w:val="21"/>
              </w:rPr>
            </w:pPr>
          </w:p>
        </w:tc>
      </w:tr>
    </w:tbl>
    <w:p w14:paraId="630E2E23">
      <w:pPr>
        <w:keepNext w:val="0"/>
        <w:keepLines w:val="0"/>
        <w:pageBreakBefore w:val="0"/>
        <w:widowControl w:val="0"/>
        <w:kinsoku/>
        <w:wordWrap/>
        <w:overflowPunct/>
        <w:topLinePunct w:val="0"/>
        <w:autoSpaceDE/>
        <w:autoSpaceDN/>
        <w:bidi w:val="0"/>
        <w:adjustRightInd/>
        <w:snapToGrid/>
        <w:spacing w:line="160" w:lineRule="exact"/>
        <w:ind w:firstLine="480" w:firstLineChars="200"/>
        <w:jc w:val="left"/>
        <w:textAlignment w:val="auto"/>
        <w:rPr>
          <w:rFonts w:hint="eastAsia" w:ascii="仿宋_GB2312" w:hAnsi="仿宋_GB2312" w:eastAsia="仿宋_GB2312" w:cs="仿宋_GB2312"/>
          <w:kern w:val="1"/>
          <w:sz w:val="24"/>
          <w:lang w:val="en-US" w:eastAsia="zh-CN"/>
        </w:rPr>
      </w:pPr>
    </w:p>
    <w:p w14:paraId="78A3C61D">
      <w:p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3.3 控制指标</w:t>
      </w:r>
    </w:p>
    <w:p w14:paraId="6C2E27E7">
      <w:p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清洗期间：腐蚀速率： 碳钢＜2g/m</w:t>
      </w:r>
      <w:r>
        <w:rPr>
          <w:rFonts w:hint="eastAsia" w:ascii="仿宋_GB2312" w:hAnsi="仿宋_GB2312" w:eastAsia="仿宋_GB2312" w:cs="仿宋_GB2312"/>
          <w:kern w:val="1"/>
          <w:sz w:val="24"/>
          <w:vertAlign w:val="superscript"/>
          <w:lang w:val="en-US" w:eastAsia="zh-CN"/>
        </w:rPr>
        <w:t>2</w:t>
      </w:r>
      <w:r>
        <w:rPr>
          <w:rFonts w:hint="eastAsia" w:ascii="仿宋_GB2312" w:hAnsi="仿宋_GB2312" w:eastAsia="仿宋_GB2312" w:cs="仿宋_GB2312"/>
          <w:kern w:val="1"/>
          <w:sz w:val="24"/>
          <w:lang w:val="en-US" w:eastAsia="zh-CN"/>
        </w:rPr>
        <w:t>.h；不锈钢＜0.5g/m</w:t>
      </w:r>
      <w:r>
        <w:rPr>
          <w:rFonts w:hint="eastAsia" w:ascii="仿宋_GB2312" w:hAnsi="仿宋_GB2312" w:eastAsia="仿宋_GB2312" w:cs="仿宋_GB2312"/>
          <w:kern w:val="1"/>
          <w:sz w:val="24"/>
          <w:vertAlign w:val="superscript"/>
          <w:lang w:val="en-US" w:eastAsia="zh-CN"/>
        </w:rPr>
        <w:t>2</w:t>
      </w:r>
      <w:r>
        <w:rPr>
          <w:rFonts w:hint="eastAsia" w:ascii="仿宋_GB2312" w:hAnsi="仿宋_GB2312" w:eastAsia="仿宋_GB2312" w:cs="仿宋_GB2312"/>
          <w:kern w:val="1"/>
          <w:sz w:val="24"/>
          <w:lang w:val="en-US" w:eastAsia="zh-CN"/>
        </w:rPr>
        <w:t>.h。</w:t>
      </w:r>
    </w:p>
    <w:p w14:paraId="27821350">
      <w:p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预膜期间：预膜挂片CuSO4耐腐蚀时间＞12s。</w:t>
      </w:r>
    </w:p>
    <w:p w14:paraId="1511AF7A">
      <w:pPr>
        <w:spacing w:line="360" w:lineRule="auto"/>
        <w:ind w:firstLine="480" w:firstLineChars="200"/>
        <w:jc w:val="left"/>
        <w:rPr>
          <w:rFonts w:hint="default"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3.4 技术要求</w:t>
      </w:r>
    </w:p>
    <w:p w14:paraId="6DC0BAD4">
      <w:pPr>
        <w:numPr>
          <w:ilvl w:val="0"/>
          <w:numId w:val="2"/>
        </w:num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按照项目实际情况编制清洗预膜方案，报采购方审核。</w:t>
      </w:r>
    </w:p>
    <w:p w14:paraId="1596D73C">
      <w:pPr>
        <w:numPr>
          <w:ilvl w:val="0"/>
          <w:numId w:val="2"/>
        </w:num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负责清洗预膜期间的加药工作，同时作为总协调人，协调清洗预膜期间采购方的配合工作。</w:t>
      </w:r>
    </w:p>
    <w:p w14:paraId="6F272826">
      <w:pPr>
        <w:numPr>
          <w:ilvl w:val="0"/>
          <w:numId w:val="2"/>
        </w:numPr>
        <w:spacing w:line="360" w:lineRule="auto"/>
        <w:ind w:left="0" w:leftChars="0"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提供清洗预膜所需的全部处理药剂（无磷），所用药剂必须为无泡型；</w:t>
      </w:r>
    </w:p>
    <w:p w14:paraId="1AD32875">
      <w:pPr>
        <w:numPr>
          <w:ilvl w:val="0"/>
          <w:numId w:val="2"/>
        </w:numPr>
        <w:spacing w:line="360" w:lineRule="auto"/>
        <w:ind w:left="0" w:leftChars="0"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清洗预膜后排水指标需满足园区进雨水系统要求，其中主要指标</w:t>
      </w:r>
      <w:r>
        <w:rPr>
          <w:rFonts w:hint="eastAsia" w:ascii="仿宋_GB2312" w:hAnsi="仿宋_GB2312" w:eastAsia="仿宋_GB2312" w:cs="仿宋_GB2312"/>
          <w:kern w:val="1"/>
          <w:sz w:val="24"/>
          <w:highlight w:val="yellow"/>
          <w:lang w:val="en-US" w:eastAsia="zh-CN"/>
        </w:rPr>
        <w:t>COD小于40</w:t>
      </w:r>
      <w:r>
        <w:rPr>
          <w:rFonts w:ascii="Arial" w:hAnsi="Arial" w:eastAsia="宋体" w:cs="Arial"/>
          <w:i w:val="0"/>
          <w:iCs w:val="0"/>
          <w:caps w:val="0"/>
          <w:color w:val="333333"/>
          <w:spacing w:val="0"/>
          <w:sz w:val="19"/>
          <w:szCs w:val="19"/>
          <w:highlight w:val="yellow"/>
          <w:shd w:val="clear" w:fill="FFFFFF"/>
        </w:rPr>
        <w:t>mg/L</w:t>
      </w:r>
      <w:r>
        <w:rPr>
          <w:rFonts w:hint="eastAsia" w:ascii="仿宋_GB2312" w:hAnsi="仿宋_GB2312" w:eastAsia="仿宋_GB2312" w:cs="仿宋_GB2312"/>
          <w:kern w:val="1"/>
          <w:sz w:val="24"/>
          <w:highlight w:val="yellow"/>
          <w:lang w:val="en-US" w:eastAsia="zh-CN"/>
        </w:rPr>
        <w:t>，ph6-9</w:t>
      </w:r>
      <w:r>
        <w:rPr>
          <w:rFonts w:hint="eastAsia" w:ascii="仿宋_GB2312" w:hAnsi="仿宋_GB2312" w:eastAsia="仿宋_GB2312" w:cs="仿宋_GB2312"/>
          <w:kern w:val="1"/>
          <w:sz w:val="24"/>
          <w:lang w:val="en-US" w:eastAsia="zh-CN"/>
        </w:rPr>
        <w:t>。</w:t>
      </w:r>
    </w:p>
    <w:p w14:paraId="11370012">
      <w:pPr>
        <w:numPr>
          <w:ilvl w:val="0"/>
          <w:numId w:val="2"/>
        </w:numPr>
        <w:spacing w:line="360" w:lineRule="auto"/>
        <w:ind w:left="0" w:leftChars="0"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负责清洗预膜期间的检测工作，检测仪器自备，检测频率不低于下表。</w:t>
      </w:r>
    </w:p>
    <w:tbl>
      <w:tblPr>
        <w:tblStyle w:val="10"/>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734"/>
        <w:gridCol w:w="1302"/>
        <w:gridCol w:w="1302"/>
        <w:gridCol w:w="1302"/>
        <w:gridCol w:w="1304"/>
      </w:tblGrid>
      <w:tr w14:paraId="3033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769" w:type="dxa"/>
            <w:tcBorders>
              <w:tl2br w:val="single" w:color="auto" w:sz="4" w:space="0"/>
            </w:tcBorders>
            <w:noWrap w:val="0"/>
            <w:vAlign w:val="center"/>
          </w:tcPr>
          <w:p w14:paraId="13C59956">
            <w:p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 xml:space="preserve">    项目                                          </w:t>
            </w:r>
          </w:p>
          <w:p w14:paraId="18A21148">
            <w:pPr>
              <w:spacing w:line="360" w:lineRule="auto"/>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操作阶段</w:t>
            </w:r>
          </w:p>
        </w:tc>
        <w:tc>
          <w:tcPr>
            <w:tcW w:w="1734" w:type="dxa"/>
            <w:noWrap w:val="0"/>
            <w:vAlign w:val="center"/>
          </w:tcPr>
          <w:p w14:paraId="449F6884">
            <w:pPr>
              <w:spacing w:line="360" w:lineRule="auto"/>
              <w:jc w:val="center"/>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浊度</w:t>
            </w:r>
          </w:p>
        </w:tc>
        <w:tc>
          <w:tcPr>
            <w:tcW w:w="1302" w:type="dxa"/>
            <w:noWrap w:val="0"/>
            <w:vAlign w:val="center"/>
          </w:tcPr>
          <w:p w14:paraId="5C669ED7">
            <w:pPr>
              <w:spacing w:line="360" w:lineRule="auto"/>
              <w:jc w:val="center"/>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钙离子</w:t>
            </w:r>
          </w:p>
        </w:tc>
        <w:tc>
          <w:tcPr>
            <w:tcW w:w="1302" w:type="dxa"/>
            <w:noWrap w:val="0"/>
            <w:vAlign w:val="center"/>
          </w:tcPr>
          <w:p w14:paraId="08902730">
            <w:pPr>
              <w:spacing w:line="360" w:lineRule="auto"/>
              <w:jc w:val="center"/>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总铁</w:t>
            </w:r>
          </w:p>
        </w:tc>
        <w:tc>
          <w:tcPr>
            <w:tcW w:w="1302" w:type="dxa"/>
            <w:noWrap w:val="0"/>
            <w:vAlign w:val="center"/>
          </w:tcPr>
          <w:p w14:paraId="367373C4">
            <w:pPr>
              <w:spacing w:line="360" w:lineRule="auto"/>
              <w:jc w:val="center"/>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荧光浓度</w:t>
            </w:r>
          </w:p>
        </w:tc>
        <w:tc>
          <w:tcPr>
            <w:tcW w:w="1304" w:type="dxa"/>
            <w:noWrap w:val="0"/>
            <w:vAlign w:val="center"/>
          </w:tcPr>
          <w:p w14:paraId="4DF8A845">
            <w:pPr>
              <w:spacing w:line="360" w:lineRule="auto"/>
              <w:jc w:val="center"/>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pH</w:t>
            </w:r>
          </w:p>
        </w:tc>
      </w:tr>
      <w:tr w14:paraId="5685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769" w:type="dxa"/>
            <w:noWrap w:val="0"/>
            <w:vAlign w:val="center"/>
          </w:tcPr>
          <w:p w14:paraId="7A0A28F9">
            <w:pPr>
              <w:spacing w:line="360" w:lineRule="auto"/>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24"/>
                <w:lang w:val="en-US" w:eastAsia="zh-CN"/>
              </w:rPr>
              <w:t>粘泥剥离处理</w:t>
            </w:r>
          </w:p>
        </w:tc>
        <w:tc>
          <w:tcPr>
            <w:tcW w:w="1734" w:type="dxa"/>
            <w:noWrap w:val="0"/>
            <w:vAlign w:val="center"/>
          </w:tcPr>
          <w:p w14:paraId="64972AF3">
            <w:pPr>
              <w:spacing w:line="360" w:lineRule="auto"/>
              <w:jc w:val="center"/>
              <w:rPr>
                <w:rFonts w:hint="default"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(2-4)小时/次</w:t>
            </w:r>
          </w:p>
        </w:tc>
        <w:tc>
          <w:tcPr>
            <w:tcW w:w="1302" w:type="dxa"/>
            <w:noWrap w:val="0"/>
            <w:vAlign w:val="center"/>
          </w:tcPr>
          <w:p w14:paraId="54429EC1">
            <w:pPr>
              <w:spacing w:line="360" w:lineRule="auto"/>
              <w:ind w:firstLine="360" w:firstLineChars="200"/>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w:t>
            </w:r>
          </w:p>
        </w:tc>
        <w:tc>
          <w:tcPr>
            <w:tcW w:w="1302" w:type="dxa"/>
            <w:noWrap w:val="0"/>
            <w:vAlign w:val="center"/>
          </w:tcPr>
          <w:p w14:paraId="2DBF7296">
            <w:pPr>
              <w:spacing w:line="360" w:lineRule="auto"/>
              <w:ind w:firstLine="360" w:firstLineChars="200"/>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w:t>
            </w:r>
          </w:p>
        </w:tc>
        <w:tc>
          <w:tcPr>
            <w:tcW w:w="1302" w:type="dxa"/>
            <w:noWrap w:val="0"/>
            <w:vAlign w:val="center"/>
          </w:tcPr>
          <w:p w14:paraId="07F73B46">
            <w:pPr>
              <w:spacing w:line="360" w:lineRule="auto"/>
              <w:ind w:firstLine="360" w:firstLineChars="200"/>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w:t>
            </w:r>
          </w:p>
        </w:tc>
        <w:tc>
          <w:tcPr>
            <w:tcW w:w="1304" w:type="dxa"/>
            <w:noWrap w:val="0"/>
            <w:vAlign w:val="center"/>
          </w:tcPr>
          <w:p w14:paraId="39534AD9">
            <w:pPr>
              <w:spacing w:line="360" w:lineRule="auto"/>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(2-4)小时/次</w:t>
            </w:r>
          </w:p>
        </w:tc>
      </w:tr>
      <w:tr w14:paraId="79F4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769" w:type="dxa"/>
            <w:noWrap w:val="0"/>
            <w:vAlign w:val="center"/>
          </w:tcPr>
          <w:p w14:paraId="74794C0D">
            <w:pPr>
              <w:spacing w:line="360" w:lineRule="auto"/>
              <w:jc w:val="center"/>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除垢除锈</w:t>
            </w:r>
          </w:p>
        </w:tc>
        <w:tc>
          <w:tcPr>
            <w:tcW w:w="1734" w:type="dxa"/>
            <w:noWrap w:val="0"/>
            <w:vAlign w:val="center"/>
          </w:tcPr>
          <w:p w14:paraId="01DCEF4E">
            <w:pPr>
              <w:spacing w:line="360" w:lineRule="auto"/>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(2-4)小时/次</w:t>
            </w:r>
          </w:p>
        </w:tc>
        <w:tc>
          <w:tcPr>
            <w:tcW w:w="1302" w:type="dxa"/>
            <w:noWrap w:val="0"/>
            <w:vAlign w:val="center"/>
          </w:tcPr>
          <w:p w14:paraId="6E023493">
            <w:pPr>
              <w:spacing w:line="360" w:lineRule="auto"/>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(2-4)小时/次</w:t>
            </w:r>
          </w:p>
        </w:tc>
        <w:tc>
          <w:tcPr>
            <w:tcW w:w="1302" w:type="dxa"/>
            <w:noWrap w:val="0"/>
            <w:vAlign w:val="center"/>
          </w:tcPr>
          <w:p w14:paraId="61BDD40D">
            <w:pPr>
              <w:spacing w:line="360" w:lineRule="auto"/>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(2-4)小时/次</w:t>
            </w:r>
          </w:p>
        </w:tc>
        <w:tc>
          <w:tcPr>
            <w:tcW w:w="1302" w:type="dxa"/>
            <w:noWrap w:val="0"/>
            <w:vAlign w:val="center"/>
          </w:tcPr>
          <w:p w14:paraId="07DC1ABD">
            <w:pPr>
              <w:spacing w:line="360" w:lineRule="auto"/>
              <w:ind w:firstLine="360" w:firstLineChars="200"/>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w:t>
            </w:r>
          </w:p>
        </w:tc>
        <w:tc>
          <w:tcPr>
            <w:tcW w:w="1304" w:type="dxa"/>
            <w:noWrap w:val="0"/>
            <w:vAlign w:val="center"/>
          </w:tcPr>
          <w:p w14:paraId="2728D1CD">
            <w:pPr>
              <w:spacing w:line="360" w:lineRule="auto"/>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(1-2)小时/次</w:t>
            </w:r>
          </w:p>
        </w:tc>
      </w:tr>
      <w:tr w14:paraId="2926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769" w:type="dxa"/>
            <w:noWrap w:val="0"/>
            <w:vAlign w:val="center"/>
          </w:tcPr>
          <w:p w14:paraId="50B30A1E">
            <w:pPr>
              <w:spacing w:line="360" w:lineRule="auto"/>
              <w:jc w:val="center"/>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预膜处理</w:t>
            </w:r>
          </w:p>
        </w:tc>
        <w:tc>
          <w:tcPr>
            <w:tcW w:w="1734" w:type="dxa"/>
            <w:noWrap w:val="0"/>
            <w:vAlign w:val="center"/>
          </w:tcPr>
          <w:p w14:paraId="109E24D6">
            <w:pPr>
              <w:spacing w:line="360" w:lineRule="auto"/>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(4-8)小时/次</w:t>
            </w:r>
          </w:p>
        </w:tc>
        <w:tc>
          <w:tcPr>
            <w:tcW w:w="1302" w:type="dxa"/>
            <w:noWrap w:val="0"/>
            <w:vAlign w:val="center"/>
          </w:tcPr>
          <w:p w14:paraId="32F7EBB7">
            <w:pPr>
              <w:spacing w:line="360" w:lineRule="auto"/>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(4-8)小时/次</w:t>
            </w:r>
          </w:p>
        </w:tc>
        <w:tc>
          <w:tcPr>
            <w:tcW w:w="1302" w:type="dxa"/>
            <w:noWrap w:val="0"/>
            <w:vAlign w:val="center"/>
          </w:tcPr>
          <w:p w14:paraId="064F2DB5">
            <w:pPr>
              <w:spacing w:line="360" w:lineRule="auto"/>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(4-8)小时/次</w:t>
            </w:r>
          </w:p>
        </w:tc>
        <w:tc>
          <w:tcPr>
            <w:tcW w:w="1302" w:type="dxa"/>
            <w:noWrap w:val="0"/>
            <w:vAlign w:val="center"/>
          </w:tcPr>
          <w:p w14:paraId="48EFD24D">
            <w:pPr>
              <w:spacing w:line="360" w:lineRule="auto"/>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(4-8)小时/次</w:t>
            </w:r>
          </w:p>
        </w:tc>
        <w:tc>
          <w:tcPr>
            <w:tcW w:w="1304" w:type="dxa"/>
            <w:noWrap w:val="0"/>
            <w:vAlign w:val="center"/>
          </w:tcPr>
          <w:p w14:paraId="1CBEEE46">
            <w:pPr>
              <w:spacing w:line="360" w:lineRule="auto"/>
              <w:jc w:val="center"/>
              <w:rPr>
                <w:rFonts w:hint="eastAsia" w:ascii="仿宋_GB2312" w:hAnsi="仿宋_GB2312" w:eastAsia="仿宋_GB2312" w:cs="仿宋_GB2312"/>
                <w:kern w:val="1"/>
                <w:sz w:val="18"/>
                <w:szCs w:val="18"/>
                <w:lang w:val="en-US" w:eastAsia="zh-CN"/>
              </w:rPr>
            </w:pPr>
            <w:r>
              <w:rPr>
                <w:rFonts w:hint="eastAsia" w:ascii="仿宋_GB2312" w:hAnsi="仿宋_GB2312" w:eastAsia="仿宋_GB2312" w:cs="仿宋_GB2312"/>
                <w:kern w:val="1"/>
                <w:sz w:val="18"/>
                <w:szCs w:val="18"/>
                <w:lang w:val="en-US" w:eastAsia="zh-CN"/>
              </w:rPr>
              <w:t>(2-4)小时/次</w:t>
            </w:r>
          </w:p>
        </w:tc>
      </w:tr>
      <w:tr w14:paraId="0895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769" w:type="dxa"/>
            <w:noWrap w:val="0"/>
            <w:vAlign w:val="center"/>
          </w:tcPr>
          <w:p w14:paraId="3F5C01DC">
            <w:pPr>
              <w:spacing w:line="360" w:lineRule="auto"/>
              <w:jc w:val="center"/>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备 注</w:t>
            </w:r>
          </w:p>
        </w:tc>
        <w:tc>
          <w:tcPr>
            <w:tcW w:w="6944" w:type="dxa"/>
            <w:gridSpan w:val="5"/>
            <w:tcBorders>
              <w:bottom w:val="single" w:color="auto" w:sz="4" w:space="0"/>
            </w:tcBorders>
            <w:noWrap w:val="0"/>
            <w:vAlign w:val="center"/>
          </w:tcPr>
          <w:p w14:paraId="1FC1971A">
            <w:pPr>
              <w:spacing w:line="360" w:lineRule="auto"/>
              <w:ind w:firstLine="480" w:firstLineChars="200"/>
              <w:jc w:val="center"/>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在项目各阶段交替过程中，分析频率视具体情况而定。</w:t>
            </w:r>
          </w:p>
        </w:tc>
      </w:tr>
    </w:tbl>
    <w:p w14:paraId="6F6F5044">
      <w:pPr>
        <w:numPr>
          <w:ilvl w:val="0"/>
          <w:numId w:val="3"/>
        </w:numPr>
        <w:spacing w:line="360" w:lineRule="auto"/>
        <w:ind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循环水补水管线DN300，压力（0.2-0.3）MPa。</w:t>
      </w:r>
    </w:p>
    <w:p w14:paraId="652996BE">
      <w:pPr>
        <w:numPr>
          <w:ilvl w:val="0"/>
          <w:numId w:val="3"/>
        </w:numPr>
        <w:spacing w:line="360" w:lineRule="auto"/>
        <w:ind w:left="0" w:leftChars="0" w:firstLine="480" w:firstLineChars="200"/>
        <w:jc w:val="left"/>
        <w:rPr>
          <w:rFonts w:hint="eastAsia" w:ascii="仿宋_GB2312" w:hAnsi="仿宋_GB2312" w:eastAsia="仿宋_GB2312" w:cs="仿宋_GB2312"/>
          <w:kern w:val="1"/>
          <w:sz w:val="24"/>
          <w:lang w:val="en-US" w:eastAsia="zh-CN"/>
        </w:rPr>
      </w:pPr>
      <w:r>
        <w:rPr>
          <w:rFonts w:hint="eastAsia" w:ascii="仿宋_GB2312" w:hAnsi="仿宋_GB2312" w:eastAsia="仿宋_GB2312" w:cs="仿宋_GB2312"/>
          <w:kern w:val="1"/>
          <w:sz w:val="24"/>
          <w:lang w:val="en-US" w:eastAsia="zh-CN"/>
        </w:rPr>
        <w:t>因工程项目的特殊性，报价方的现场服务时间应服从项目的建设需要，报价方应将此因素予以考虑。</w:t>
      </w:r>
    </w:p>
    <w:p w14:paraId="386C8288">
      <w:pPr>
        <w:numPr>
          <w:ilvl w:val="0"/>
          <w:numId w:val="3"/>
        </w:numPr>
        <w:spacing w:line="360" w:lineRule="auto"/>
        <w:ind w:left="0" w:leftChars="0" w:firstLine="480" w:firstLineChars="200"/>
        <w:jc w:val="left"/>
        <w:rPr>
          <w:rFonts w:hint="eastAsia" w:ascii="仿宋_GB2312" w:hAnsi="仿宋_GB2312" w:eastAsia="仿宋_GB2312" w:cs="仿宋_GB2312"/>
          <w:kern w:val="1"/>
          <w:sz w:val="24"/>
          <w:highlight w:val="none"/>
          <w:lang w:val="en-US" w:eastAsia="zh-CN"/>
        </w:rPr>
      </w:pPr>
      <w:r>
        <w:rPr>
          <w:rFonts w:hint="eastAsia" w:ascii="仿宋_GB2312" w:hAnsi="仿宋_GB2312" w:eastAsia="仿宋_GB2312" w:cs="仿宋_GB2312"/>
          <w:kern w:val="1"/>
          <w:sz w:val="24"/>
          <w:highlight w:val="cyan"/>
          <w:lang w:val="en-US" w:eastAsia="zh-CN"/>
        </w:rPr>
        <w:t>预膜工期不超过7天。由于报价方的原因导致工期延误，每超过1天，扣除合同总价的1%。</w:t>
      </w:r>
    </w:p>
    <w:p w14:paraId="20752E21">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4.1在能够满足公开采购人技术要求及供货期要求的报价人中选择总报价最低的一家报价方作为中选候选人。</w:t>
      </w:r>
    </w:p>
    <w:p w14:paraId="7BC51D42">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5"/>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41A96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5.1 报价及报价文件的有效性</w:t>
      </w:r>
    </w:p>
    <w:p w14:paraId="78EF30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bookmarkStart w:id="0" w:name="_Toc385992354"/>
      <w:bookmarkStart w:id="1" w:name="_Toc389620193"/>
      <w:r>
        <w:rPr>
          <w:rFonts w:hint="eastAsia" w:ascii="仿宋_GB2312" w:hAnsi="宋体" w:eastAsia="仿宋_GB2312" w:cs="‹ÎSå"/>
          <w:color w:val="000000"/>
          <w:kern w:val="1"/>
          <w:sz w:val="24"/>
          <w:szCs w:val="24"/>
          <w:lang w:val="en-US" w:eastAsia="zh-CN" w:bidi="ar-SA"/>
        </w:rPr>
        <w:t xml:space="preserve">报价文件有下列情况之一的，属于重大偏离，视为未能对公开采购文件作出实质性响应，应当作为无效报价予以否决： </w:t>
      </w:r>
    </w:p>
    <w:p w14:paraId="038B51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1）</w:t>
      </w:r>
      <w:bookmarkStart w:id="3" w:name="_GoBack"/>
      <w:bookmarkEnd w:id="3"/>
      <w:r>
        <w:rPr>
          <w:rFonts w:hint="eastAsia" w:ascii="仿宋_GB2312" w:hAnsi="宋体" w:eastAsia="仿宋_GB2312" w:cs="‹ÎSå"/>
          <w:color w:val="000000"/>
          <w:kern w:val="1"/>
          <w:sz w:val="24"/>
          <w:szCs w:val="24"/>
          <w:lang w:val="en-US" w:eastAsia="zh-CN" w:bidi="ar-SA"/>
        </w:rPr>
        <w:t>报价文件中的报价函未加盖公章；</w:t>
      </w:r>
    </w:p>
    <w:p w14:paraId="1DAB01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2）报价文件中的报价函无企业法定代表人（或企业法定代表人委托代理人）印章（或签字）的；</w:t>
      </w:r>
    </w:p>
    <w:p w14:paraId="600577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3）如报价函由企业法定代表人委托代理人加盖印章（或签字），企业法定代表人委托代理人没有合法、有效的委托书（原件）的；</w:t>
      </w:r>
    </w:p>
    <w:p w14:paraId="0F9C95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 xml:space="preserve">4）报价人资格条件不符合国家有关规定或公开采购文件要求的； </w:t>
      </w:r>
    </w:p>
    <w:p w14:paraId="2B7185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5）报价人名称与</w:t>
      </w:r>
      <w:r>
        <w:rPr>
          <w:rFonts w:hint="eastAsia" w:ascii="仿宋_GB2312" w:hAnsi="宋体" w:eastAsia="仿宋_GB2312" w:cs="‹ÎSå"/>
          <w:color w:val="000000"/>
          <w:kern w:val="1"/>
          <w:sz w:val="24"/>
          <w:szCs w:val="24"/>
          <w:highlight w:val="yellow"/>
          <w:lang w:val="en-US" w:eastAsia="zh-CN" w:bidi="ar-SA"/>
        </w:rPr>
        <w:t>资格审查</w:t>
      </w:r>
      <w:r>
        <w:rPr>
          <w:rFonts w:hint="eastAsia" w:ascii="仿宋_GB2312" w:hAnsi="宋体" w:eastAsia="仿宋_GB2312" w:cs="‹ÎSå"/>
          <w:color w:val="000000"/>
          <w:kern w:val="1"/>
          <w:sz w:val="24"/>
          <w:szCs w:val="24"/>
          <w:lang w:val="en-US" w:eastAsia="zh-CN" w:bidi="ar-SA"/>
        </w:rPr>
        <w:t xml:space="preserve">时不一致，且未提供有效证明文件的； </w:t>
      </w:r>
    </w:p>
    <w:p w14:paraId="48EFE2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6）同一报价人提交两个及以上不同报价文件的（公开采购文件要求提交备选报价的除外）；</w:t>
      </w:r>
    </w:p>
    <w:p w14:paraId="39AD04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7）明显不符合技术规范、技术标准的要求的；</w:t>
      </w:r>
    </w:p>
    <w:p w14:paraId="510B67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8）不同报价人的报价文件出现了评审委员会认为不应当雷同的情况的；</w:t>
      </w:r>
    </w:p>
    <w:p w14:paraId="5ED999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9）以他人的名义报价、串通报价、以行贿手段谋取中选或者以其他弄虚作假方式报价的；</w:t>
      </w:r>
    </w:p>
    <w:p w14:paraId="3A448C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10）未按公开采购文件规定的格式填写，内容不全或关键字迹模糊、无法辨认的；</w:t>
      </w:r>
    </w:p>
    <w:p w14:paraId="0818EF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11）报价文件组成不符合公开采购文件要求的；</w:t>
      </w:r>
    </w:p>
    <w:p w14:paraId="7BA492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12）报价文件中联系电话不真实、无人接听的。</w:t>
      </w:r>
    </w:p>
    <w:p w14:paraId="45601A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5.2 凡公开采购文件未明确的无效报价条件，评审委员会不得作为判定无效报价的依据，评审委员会也不得以不符合公开采购文件中规定的其他实质性要求作为判定无效报价的依据。</w:t>
      </w:r>
      <w:bookmarkEnd w:id="0"/>
      <w:bookmarkEnd w:id="1"/>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color w:val="000000"/>
          <w:kern w:val="1"/>
          <w:sz w:val="24"/>
          <w:szCs w:val="24"/>
          <w:lang w:val="en-US" w:eastAsia="zh-CN" w:bidi="ar-SA"/>
        </w:rPr>
        <w:t>5.3 凡对采购文件条款有疑义的，请在评审前按以下</w:t>
      </w:r>
      <w:r>
        <w:rPr>
          <w:rFonts w:hint="eastAsia" w:ascii="仿宋_GB2312" w:hAnsi="宋体" w:eastAsia="仿宋_GB2312" w:cs="‹ÎSå"/>
          <w:kern w:val="1"/>
          <w:sz w:val="24"/>
        </w:rPr>
        <w:t>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w:t>
      </w:r>
      <w:r>
        <w:rPr>
          <w:rFonts w:hint="eastAsia" w:ascii="仿宋_GB2312" w:hAnsi="宋体" w:eastAsia="仿宋_GB2312" w:cs="‹ÎSå"/>
          <w:b/>
          <w:color w:val="auto"/>
          <w:kern w:val="1"/>
          <w:sz w:val="24"/>
          <w:lang w:val="en-US" w:eastAsia="zh-CN"/>
        </w:rPr>
        <w:t>求索路101号</w:t>
      </w:r>
      <w:r>
        <w:rPr>
          <w:rFonts w:hint="eastAsia" w:ascii="仿宋_GB2312" w:hAnsi="宋体" w:eastAsia="仿宋_GB2312" w:cs="‹ÎSå"/>
          <w:b/>
          <w:color w:val="auto"/>
          <w:kern w:val="1"/>
          <w:sz w:val="24"/>
        </w:rPr>
        <w:t>，邮编：212006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孙勤</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15952801220</w:t>
      </w:r>
    </w:p>
    <w:p w14:paraId="2BF663F3">
      <w:pPr>
        <w:numPr>
          <w:ilvl w:val="0"/>
          <w:numId w:val="0"/>
        </w:numPr>
        <w:spacing w:line="360" w:lineRule="auto"/>
        <w:ind w:firstLine="480" w:firstLineChars="200"/>
        <w:jc w:val="left"/>
        <w:rPr>
          <w:rFonts w:hint="eastAsia" w:ascii="仿宋_GB2312" w:eastAsia="仿宋_GB2312" w:cs="‹ÎSå"/>
          <w:kern w:val="1"/>
          <w:sz w:val="24"/>
        </w:rPr>
      </w:pPr>
      <w:r>
        <w:rPr>
          <w:rFonts w:hint="eastAsia" w:ascii="仿宋_GB2312" w:eastAsia="仿宋_GB2312" w:cs="‹ÎSå"/>
          <w:color w:val="auto"/>
          <w:kern w:val="1"/>
          <w:sz w:val="24"/>
          <w:lang w:val="en-US" w:eastAsia="zh-CN"/>
        </w:rPr>
        <w:t>6.</w:t>
      </w: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p>
    <w:p w14:paraId="747DF3D5">
      <w:pPr>
        <w:pStyle w:val="2"/>
        <w:pageBreakBefore/>
        <w:spacing w:line="500" w:lineRule="exact"/>
        <w:jc w:val="center"/>
        <w:rPr>
          <w:sz w:val="36"/>
          <w:szCs w:val="36"/>
        </w:rPr>
      </w:pPr>
      <w:r>
        <w:rPr>
          <w:rFonts w:hint="eastAsia" w:ascii="黑体" w:hAnsi="黑体" w:eastAsia="黑体" w:cs="黑体"/>
          <w:sz w:val="36"/>
          <w:szCs w:val="36"/>
        </w:rPr>
        <w:t>报价函</w:t>
      </w:r>
    </w:p>
    <w:p w14:paraId="2BCC34C6">
      <w:pPr>
        <w:tabs>
          <w:tab w:val="left" w:pos="180"/>
        </w:tabs>
        <w:adjustRightInd w:val="0"/>
        <w:snapToGrid w:val="0"/>
        <w:spacing w:line="500" w:lineRule="exac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wordWrap w:val="0"/>
        <w:adjustRightInd w:val="0"/>
        <w:snapToGrid w:val="0"/>
        <w:spacing w:line="540" w:lineRule="exact"/>
        <w:ind w:firstLine="480" w:firstLineChars="200"/>
        <w:jc w:val="left"/>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09260335">
      <w:pPr>
        <w:numPr>
          <w:ilvl w:val="0"/>
          <w:numId w:val="4"/>
        </w:numPr>
        <w:wordWrap w:val="0"/>
        <w:adjustRightInd w:val="0"/>
        <w:snapToGrid w:val="0"/>
        <w:spacing w:line="540" w:lineRule="exact"/>
        <w:ind w:firstLine="480" w:firstLineChars="200"/>
        <w:jc w:val="left"/>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元人民币；税率</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w:t>
      </w:r>
    </w:p>
    <w:p w14:paraId="2DFB2BA2">
      <w:pPr>
        <w:wordWrap w:val="0"/>
        <w:adjustRightInd w:val="0"/>
        <w:snapToGrid w:val="0"/>
        <w:spacing w:line="540" w:lineRule="exact"/>
        <w:ind w:firstLine="480" w:firstLineChars="200"/>
        <w:jc w:val="left"/>
        <w:rPr>
          <w:rFonts w:hint="eastAsia" w:ascii="仿宋_GB2312" w:hAnsi="仿宋_GB2312" w:eastAsia="仿宋_GB2312" w:cs="仿宋_GB2312"/>
          <w:color w:val="auto"/>
          <w:kern w:val="1"/>
          <w:sz w:val="24"/>
          <w:szCs w:val="24"/>
          <w:lang w:eastAsia="zh-CN"/>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r>
        <w:rPr>
          <w:rFonts w:hint="eastAsia" w:ascii="仿宋_GB2312" w:hAnsi="仿宋_GB2312" w:eastAsia="仿宋_GB2312" w:cs="仿宋_GB2312"/>
          <w:color w:val="auto"/>
          <w:kern w:val="1"/>
          <w:sz w:val="24"/>
          <w:szCs w:val="24"/>
          <w:lang w:eastAsia="zh-CN"/>
        </w:rPr>
        <w:t>。</w:t>
      </w:r>
    </w:p>
    <w:p w14:paraId="2624FC3A">
      <w:pPr>
        <w:wordWrap w:val="0"/>
        <w:adjustRightInd w:val="0"/>
        <w:snapToGrid w:val="0"/>
        <w:spacing w:line="540" w:lineRule="exact"/>
        <w:ind w:firstLine="480" w:firstLineChars="200"/>
        <w:jc w:val="left"/>
        <w:rPr>
          <w:rFonts w:hint="eastAsia" w:ascii="仿宋_GB2312" w:hAnsi="仿宋_GB2312" w:eastAsia="仿宋_GB2312" w:cs="仿宋_GB2312"/>
          <w:bCs/>
          <w:color w:val="auto"/>
          <w:kern w:val="1"/>
          <w:sz w:val="24"/>
          <w:szCs w:val="24"/>
          <w:lang w:eastAsia="zh-CN"/>
        </w:rPr>
      </w:pPr>
      <w:r>
        <w:rPr>
          <w:rFonts w:hint="eastAsia" w:ascii="仿宋_GB2312" w:hAnsi="仿宋_GB2312" w:eastAsia="仿宋_GB2312" w:cs="仿宋_GB2312"/>
          <w:bCs/>
          <w:color w:val="auto"/>
          <w:kern w:val="1"/>
          <w:sz w:val="24"/>
          <w:szCs w:val="24"/>
        </w:rPr>
        <w:t>3、我方保证忠实地执行双方签订的合同,并承担合同规定的责任义务</w:t>
      </w:r>
      <w:r>
        <w:rPr>
          <w:rFonts w:hint="eastAsia" w:ascii="仿宋_GB2312" w:hAnsi="仿宋_GB2312" w:eastAsia="仿宋_GB2312" w:cs="仿宋_GB2312"/>
          <w:bCs/>
          <w:color w:val="auto"/>
          <w:kern w:val="1"/>
          <w:sz w:val="24"/>
          <w:szCs w:val="24"/>
          <w:lang w:eastAsia="zh-CN"/>
        </w:rPr>
        <w:t>。</w:t>
      </w:r>
    </w:p>
    <w:p w14:paraId="1228AB9A">
      <w:pPr>
        <w:wordWrap w:val="0"/>
        <w:adjustRightInd w:val="0"/>
        <w:snapToGrid w:val="0"/>
        <w:spacing w:line="540" w:lineRule="exact"/>
        <w:ind w:firstLine="480" w:firstLineChars="200"/>
        <w:jc w:val="left"/>
        <w:rPr>
          <w:rFonts w:hint="eastAsia" w:ascii="仿宋_GB2312" w:hAnsi="仿宋_GB2312" w:eastAsia="仿宋_GB2312" w:cs="仿宋_GB2312"/>
          <w:bCs/>
          <w:color w:val="auto"/>
          <w:kern w:val="1"/>
          <w:sz w:val="24"/>
          <w:szCs w:val="24"/>
          <w:lang w:eastAsia="zh-CN"/>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r>
        <w:rPr>
          <w:rFonts w:hint="eastAsia" w:ascii="仿宋_GB2312" w:hAnsi="仿宋_GB2312" w:eastAsia="仿宋_GB2312" w:cs="仿宋_GB2312"/>
          <w:color w:val="auto"/>
          <w:sz w:val="24"/>
          <w:szCs w:val="24"/>
          <w:shd w:val="clear" w:color="auto" w:fill="FFFFFF"/>
          <w:lang w:eastAsia="zh-CN"/>
        </w:rPr>
        <w:t>。</w:t>
      </w:r>
    </w:p>
    <w:p w14:paraId="70165E31">
      <w:pPr>
        <w:wordWrap w:val="0"/>
        <w:adjustRightInd w:val="0"/>
        <w:snapToGrid w:val="0"/>
        <w:spacing w:line="540" w:lineRule="exact"/>
        <w:ind w:firstLine="480" w:firstLineChars="200"/>
        <w:jc w:val="left"/>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4"/>
        <w:adjustRightInd w:val="0"/>
        <w:snapToGrid w:val="0"/>
        <w:spacing w:after="0" w:line="540" w:lineRule="exact"/>
        <w:ind w:firstLine="480" w:firstLineChars="200"/>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08536186">
      <w:pPr>
        <w:wordWrap w:val="0"/>
        <w:adjustRightInd w:val="0"/>
        <w:snapToGrid w:val="0"/>
        <w:spacing w:beforeLines="50" w:line="360" w:lineRule="exact"/>
        <w:jc w:val="left"/>
        <w:rPr>
          <w:rFonts w:hint="eastAsia" w:ascii="仿宋_GB2312" w:hAnsi="仿宋_GB2312" w:eastAsia="仿宋_GB2312" w:cs="仿宋_GB2312"/>
          <w:kern w:val="1"/>
          <w:sz w:val="24"/>
          <w:szCs w:val="24"/>
        </w:rPr>
      </w:pPr>
    </w:p>
    <w:p w14:paraId="0562E748">
      <w:pPr>
        <w:wordWrap w:val="0"/>
        <w:adjustRightInd w:val="0"/>
        <w:snapToGrid w:val="0"/>
        <w:spacing w:beforeLines="50" w:line="360" w:lineRule="exact"/>
        <w:jc w:val="left"/>
        <w:rPr>
          <w:rFonts w:hint="eastAsia" w:ascii="仿宋_GB2312" w:hAnsi="仿宋_GB2312" w:eastAsia="仿宋_GB2312" w:cs="仿宋_GB2312"/>
          <w:kern w:val="1"/>
          <w:sz w:val="24"/>
          <w:szCs w:val="24"/>
        </w:rPr>
      </w:pPr>
    </w:p>
    <w:p w14:paraId="4BB47B4C">
      <w:pPr>
        <w:wordWrap w:val="0"/>
        <w:adjustRightInd w:val="0"/>
        <w:snapToGrid w:val="0"/>
        <w:spacing w:beforeLines="50" w:line="360" w:lineRule="exact"/>
        <w:jc w:val="left"/>
        <w:rPr>
          <w:rFonts w:ascii="仿宋_GB2312" w:hAnsi="仿宋_GB2312" w:eastAsia="仿宋_GB2312" w:cs="仿宋_GB2312"/>
          <w:color w:val="auto"/>
          <w:kern w:val="1"/>
          <w:sz w:val="24"/>
          <w:szCs w:val="24"/>
          <w:highlight w:val="none"/>
        </w:rPr>
      </w:pPr>
      <w:r>
        <w:rPr>
          <w:rFonts w:hint="eastAsia" w:ascii="仿宋_GB2312" w:hAnsi="仿宋_GB2312" w:eastAsia="仿宋_GB2312" w:cs="仿宋_GB2312"/>
          <w:kern w:val="1"/>
          <w:sz w:val="24"/>
          <w:szCs w:val="24"/>
        </w:rPr>
        <w:t>全权代表（签</w:t>
      </w:r>
      <w:r>
        <w:rPr>
          <w:rFonts w:hint="eastAsia" w:ascii="仿宋_GB2312" w:hAnsi="仿宋_GB2312" w:eastAsia="仿宋_GB2312" w:cs="仿宋_GB2312"/>
          <w:color w:val="auto"/>
          <w:kern w:val="1"/>
          <w:sz w:val="24"/>
          <w:szCs w:val="24"/>
          <w:highlight w:val="none"/>
        </w:rPr>
        <w:t>字）：</w:t>
      </w:r>
    </w:p>
    <w:p w14:paraId="19449E52">
      <w:pPr>
        <w:wordWrap w:val="0"/>
        <w:adjustRightInd w:val="0"/>
        <w:snapToGrid w:val="0"/>
        <w:spacing w:beforeLines="50" w:line="360" w:lineRule="exact"/>
        <w:jc w:val="left"/>
        <w:rPr>
          <w:rFonts w:ascii="仿宋_GB2312" w:hAnsi="仿宋_GB2312" w:eastAsia="仿宋_GB2312" w:cs="仿宋_GB2312"/>
          <w:color w:val="auto"/>
          <w:kern w:val="1"/>
          <w:sz w:val="24"/>
          <w:szCs w:val="24"/>
          <w:highlight w:val="none"/>
        </w:rPr>
      </w:pPr>
      <w:r>
        <w:rPr>
          <w:rFonts w:hint="eastAsia" w:ascii="仿宋_GB2312" w:hAnsi="仿宋_GB2312" w:eastAsia="仿宋_GB2312" w:cs="仿宋_GB2312"/>
          <w:color w:val="auto"/>
          <w:kern w:val="1"/>
          <w:sz w:val="24"/>
          <w:szCs w:val="24"/>
          <w:highlight w:val="none"/>
        </w:rPr>
        <w:t>联系电话：</w:t>
      </w:r>
    </w:p>
    <w:p w14:paraId="36887AFE">
      <w:pPr>
        <w:wordWrap w:val="0"/>
        <w:adjustRightInd w:val="0"/>
        <w:snapToGrid w:val="0"/>
        <w:spacing w:beforeLines="50" w:line="360" w:lineRule="exact"/>
        <w:jc w:val="left"/>
        <w:rPr>
          <w:rFonts w:ascii="仿宋_GB2312" w:hAnsi="仿宋_GB2312" w:eastAsia="仿宋_GB2312" w:cs="仿宋_GB2312"/>
          <w:color w:val="auto"/>
          <w:kern w:val="1"/>
          <w:sz w:val="24"/>
          <w:szCs w:val="24"/>
          <w:highlight w:val="none"/>
        </w:rPr>
      </w:pPr>
      <w:r>
        <w:rPr>
          <w:rFonts w:hint="eastAsia" w:ascii="仿宋_GB2312" w:hAnsi="仿宋_GB2312" w:eastAsia="仿宋_GB2312" w:cs="仿宋_GB2312"/>
          <w:color w:val="auto"/>
          <w:kern w:val="1"/>
          <w:sz w:val="24"/>
          <w:szCs w:val="24"/>
          <w:highlight w:val="none"/>
          <w:lang w:eastAsia="zh-CN"/>
        </w:rPr>
        <w:t>报价</w:t>
      </w:r>
      <w:r>
        <w:rPr>
          <w:rFonts w:hint="eastAsia" w:ascii="仿宋_GB2312" w:hAnsi="仿宋_GB2312" w:eastAsia="仿宋_GB2312" w:cs="仿宋_GB2312"/>
          <w:color w:val="auto"/>
          <w:kern w:val="1"/>
          <w:sz w:val="24"/>
          <w:szCs w:val="24"/>
          <w:highlight w:val="none"/>
        </w:rPr>
        <w:t>单位（盖章）：</w:t>
      </w:r>
    </w:p>
    <w:p w14:paraId="7E5D53CA">
      <w:pPr>
        <w:wordWrap w:val="0"/>
        <w:adjustRightInd w:val="0"/>
        <w:snapToGrid w:val="0"/>
        <w:spacing w:beforeLines="50" w:line="360" w:lineRule="exact"/>
        <w:jc w:val="left"/>
        <w:rPr>
          <w:rFonts w:hint="default" w:ascii="Times New Roman" w:hAnsi="Times New Roman" w:cs="Times New Roman"/>
          <w:color w:val="auto"/>
          <w:kern w:val="0"/>
          <w:sz w:val="21"/>
          <w:szCs w:val="21"/>
          <w:highlight w:val="none"/>
          <w:lang w:val="en-US" w:eastAsia="zh-CN"/>
        </w:rPr>
      </w:pPr>
      <w:r>
        <w:rPr>
          <w:rFonts w:hint="eastAsia" w:ascii="仿宋_GB2312" w:hAnsi="仿宋_GB2312" w:eastAsia="仿宋_GB2312" w:cs="仿宋_GB2312"/>
          <w:color w:val="auto"/>
          <w:kern w:val="1"/>
          <w:sz w:val="24"/>
          <w:szCs w:val="24"/>
          <w:highlight w:val="none"/>
        </w:rPr>
        <w:t>日期：</w:t>
      </w:r>
    </w:p>
    <w:p w14:paraId="0D51628C">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kern w:val="0"/>
          <w:sz w:val="24"/>
          <w:szCs w:val="24"/>
          <w:highlight w:val="none"/>
          <w:lang w:val="en-US" w:eastAsia="zh-CN"/>
        </w:rPr>
      </w:pPr>
    </w:p>
    <w:p w14:paraId="32E07733">
      <w:pPr>
        <w:jc w:val="center"/>
        <w:rPr>
          <w:rFonts w:hint="eastAsia" w:ascii="仿宋_GB2312" w:hAnsi="仿宋_GB2312" w:eastAsia="仿宋_GB2312" w:cs="仿宋_GB2312"/>
          <w:b/>
          <w:color w:val="auto"/>
          <w:sz w:val="32"/>
          <w:szCs w:val="32"/>
          <w:highlight w:val="none"/>
        </w:rPr>
      </w:pPr>
    </w:p>
    <w:p w14:paraId="6FC1C125">
      <w:pPr>
        <w:jc w:val="center"/>
        <w:rPr>
          <w:rFonts w:hint="eastAsia" w:ascii="仿宋_GB2312" w:hAnsi="仿宋_GB2312" w:eastAsia="仿宋_GB2312" w:cs="仿宋_GB2312"/>
          <w:b/>
          <w:color w:val="auto"/>
          <w:sz w:val="32"/>
          <w:szCs w:val="32"/>
          <w:highlight w:val="none"/>
        </w:rPr>
      </w:pPr>
    </w:p>
    <w:p w14:paraId="5424A5AB">
      <w:pPr>
        <w:jc w:val="center"/>
        <w:rPr>
          <w:rFonts w:hint="eastAsia" w:ascii="仿宋_GB2312" w:hAnsi="仿宋_GB2312" w:eastAsia="仿宋_GB2312" w:cs="仿宋_GB2312"/>
          <w:b/>
          <w:color w:val="auto"/>
          <w:sz w:val="32"/>
          <w:szCs w:val="32"/>
          <w:highlight w:val="none"/>
        </w:rPr>
      </w:pPr>
    </w:p>
    <w:p w14:paraId="2D53D970">
      <w:pPr>
        <w:jc w:val="center"/>
        <w:rPr>
          <w:rFonts w:hint="eastAsia" w:ascii="仿宋_GB2312" w:hAnsi="仿宋_GB2312" w:eastAsia="仿宋_GB2312" w:cs="仿宋_GB2312"/>
          <w:b/>
          <w:color w:val="auto"/>
          <w:sz w:val="32"/>
          <w:szCs w:val="32"/>
          <w:highlight w:val="none"/>
        </w:rPr>
      </w:pPr>
    </w:p>
    <w:p w14:paraId="027A05DD">
      <w:pPr>
        <w:jc w:val="center"/>
        <w:rPr>
          <w:rFonts w:hint="eastAsia" w:ascii="仿宋_GB2312" w:hAnsi="仿宋_GB2312" w:eastAsia="仿宋_GB2312" w:cs="仿宋_GB2312"/>
          <w:b/>
          <w:color w:val="auto"/>
          <w:sz w:val="32"/>
          <w:szCs w:val="32"/>
          <w:highlight w:val="none"/>
        </w:rPr>
      </w:pPr>
    </w:p>
    <w:p w14:paraId="12A4FA21">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法定代表人身份证明书</w:t>
      </w:r>
    </w:p>
    <w:p w14:paraId="4C3078D7">
      <w:pPr>
        <w:ind w:firstLine="2385"/>
        <w:rPr>
          <w:rFonts w:hint="eastAsia" w:ascii="仿宋_GB2312" w:hAnsi="仿宋_GB2312" w:eastAsia="仿宋_GB2312" w:cs="仿宋_GB2312"/>
          <w:color w:val="auto"/>
          <w:sz w:val="32"/>
          <w:szCs w:val="32"/>
          <w:highlight w:val="none"/>
        </w:rPr>
      </w:pPr>
    </w:p>
    <w:p w14:paraId="3C4214C6">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 xml:space="preserve">人名称：                         </w:t>
      </w:r>
    </w:p>
    <w:p w14:paraId="3419C365">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单位性质：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14:paraId="2C7B76F4">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地    址：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14:paraId="44F528C7">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成立时间：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14:paraId="2E9E4378">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经营期限：</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14:paraId="33C3BBD3">
      <w:pPr>
        <w:tabs>
          <w:tab w:val="left" w:pos="1260"/>
        </w:tabs>
        <w:spacing w:line="360" w:lineRule="auto"/>
        <w:ind w:left="638" w:leftChars="304" w:firstLine="0" w:firstLineChars="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姓    名：</w:t>
      </w:r>
      <w:r>
        <w:rPr>
          <w:rFonts w:hint="eastAsia" w:ascii="仿宋_GB2312" w:hAnsi="仿宋_GB2312" w:eastAsia="仿宋_GB2312" w:cs="仿宋_GB2312"/>
          <w:color w:val="auto"/>
          <w:sz w:val="32"/>
          <w:szCs w:val="32"/>
          <w:highlight w:val="none"/>
          <w:u w:val="single"/>
        </w:rPr>
        <w:t>法定代表人亲笔签名</w:t>
      </w:r>
      <w:r>
        <w:rPr>
          <w:rFonts w:hint="eastAsia" w:ascii="仿宋_GB2312" w:hAnsi="仿宋_GB2312" w:eastAsia="仿宋_GB2312" w:cs="仿宋_GB2312"/>
          <w:color w:val="auto"/>
          <w:sz w:val="32"/>
          <w:szCs w:val="32"/>
          <w:highlight w:val="none"/>
        </w:rPr>
        <w:t xml:space="preserve"> 性别：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14:paraId="720153FF">
      <w:pPr>
        <w:tabs>
          <w:tab w:val="left" w:pos="1260"/>
        </w:tabs>
        <w:spacing w:line="360" w:lineRule="auto"/>
        <w:ind w:left="638" w:leftChars="304"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职务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14:paraId="13B702CE">
      <w:pPr>
        <w:tabs>
          <w:tab w:val="left" w:pos="1260"/>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(申请人名称)</w:t>
      </w:r>
      <w:r>
        <w:rPr>
          <w:rFonts w:hint="eastAsia" w:ascii="仿宋_GB2312" w:hAnsi="仿宋_GB2312" w:eastAsia="仿宋_GB2312" w:cs="仿宋_GB2312"/>
          <w:color w:val="auto"/>
          <w:sz w:val="32"/>
          <w:szCs w:val="32"/>
          <w:highlight w:val="none"/>
        </w:rPr>
        <w:t xml:space="preserve">的法定代表人。 </w:t>
      </w:r>
    </w:p>
    <w:p w14:paraId="2DBA4CD0">
      <w:pPr>
        <w:rPr>
          <w:rFonts w:hint="eastAsia" w:ascii="仿宋_GB2312" w:hAnsi="仿宋_GB2312" w:eastAsia="仿宋_GB2312" w:cs="仿宋_GB2312"/>
          <w:color w:val="auto"/>
          <w:sz w:val="32"/>
          <w:szCs w:val="32"/>
          <w:highlight w:val="none"/>
        </w:rPr>
      </w:pPr>
    </w:p>
    <w:p w14:paraId="0ABDE12D">
      <w:pPr>
        <w:jc w:val="center"/>
        <w:rPr>
          <w:rFonts w:hint="eastAsia" w:ascii="仿宋_GB2312" w:hAnsi="仿宋_GB2312" w:eastAsia="仿宋_GB2312" w:cs="仿宋_GB2312"/>
          <w:color w:val="auto"/>
          <w:sz w:val="32"/>
          <w:szCs w:val="32"/>
          <w:highlight w:val="none"/>
        </w:rPr>
      </w:pPr>
    </w:p>
    <w:p w14:paraId="21591059">
      <w:pPr>
        <w:jc w:val="center"/>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kern w:val="20"/>
          <w:sz w:val="32"/>
          <w:szCs w:val="32"/>
          <w:highlight w:val="none"/>
        </w:rPr>
        <w:t>人</w:t>
      </w:r>
      <w:r>
        <w:rPr>
          <w:rFonts w:hint="eastAsia" w:ascii="仿宋_GB2312" w:hAnsi="仿宋_GB2312" w:eastAsia="仿宋_GB2312" w:cs="仿宋_GB2312"/>
          <w:color w:val="auto"/>
          <w:sz w:val="32"/>
          <w:szCs w:val="32"/>
          <w:highlight w:val="none"/>
        </w:rPr>
        <w:t>（盖章）：</w:t>
      </w:r>
      <w:r>
        <w:rPr>
          <w:rFonts w:hint="eastAsia" w:ascii="仿宋_GB2312" w:hAnsi="仿宋_GB2312" w:eastAsia="仿宋_GB2312" w:cs="仿宋_GB2312"/>
          <w:color w:val="auto"/>
          <w:sz w:val="32"/>
          <w:szCs w:val="32"/>
          <w:highlight w:val="none"/>
          <w:u w:val="single"/>
        </w:rPr>
        <w:t xml:space="preserve">            </w:t>
      </w:r>
    </w:p>
    <w:p w14:paraId="73AD22C0">
      <w:pPr>
        <w:jc w:val="center"/>
        <w:rPr>
          <w:rFonts w:hint="eastAsia" w:ascii="仿宋_GB2312" w:hAnsi="仿宋_GB2312" w:eastAsia="仿宋_GB2312" w:cs="仿宋_GB2312"/>
          <w:color w:val="auto"/>
          <w:sz w:val="32"/>
          <w:szCs w:val="32"/>
          <w:highlight w:val="none"/>
          <w:u w:val="single"/>
        </w:rPr>
      </w:pPr>
    </w:p>
    <w:p w14:paraId="177BA564">
      <w:pPr>
        <w:jc w:val="center"/>
        <w:rPr>
          <w:rFonts w:hint="eastAsia" w:ascii="仿宋_GB2312" w:hAnsi="仿宋_GB2312" w:eastAsia="仿宋_GB2312" w:cs="仿宋_GB2312"/>
          <w:color w:val="auto"/>
          <w:sz w:val="32"/>
          <w:szCs w:val="32"/>
          <w:highlight w:val="none"/>
          <w:u w:val="single"/>
        </w:rPr>
      </w:pPr>
    </w:p>
    <w:p w14:paraId="1A161ADF">
      <w:pPr>
        <w:jc w:val="center"/>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年   月    日</w:t>
      </w:r>
    </w:p>
    <w:p w14:paraId="65C474C3">
      <w:pPr>
        <w:jc w:val="center"/>
        <w:rPr>
          <w:rFonts w:hint="eastAsia" w:ascii="仿宋_GB2312" w:hAnsi="仿宋_GB2312" w:eastAsia="仿宋_GB2312" w:cs="仿宋_GB2312"/>
          <w:color w:val="auto"/>
          <w:sz w:val="32"/>
          <w:szCs w:val="32"/>
          <w:highlight w:val="none"/>
          <w:u w:val="single"/>
        </w:rPr>
      </w:pPr>
    </w:p>
    <w:p w14:paraId="2C6C97DD">
      <w:pPr>
        <w:widowControl/>
        <w:jc w:val="left"/>
        <w:rPr>
          <w:rFonts w:hint="eastAsia" w:ascii="仿宋_GB2312" w:hAnsi="仿宋_GB2312" w:eastAsia="仿宋_GB2312" w:cs="仿宋_GB2312"/>
          <w:color w:val="auto"/>
          <w:sz w:val="32"/>
          <w:szCs w:val="32"/>
          <w:highlight w:val="none"/>
        </w:rPr>
      </w:pPr>
    </w:p>
    <w:p w14:paraId="37C6E2D2">
      <w:pPr>
        <w:widowControl/>
        <w:jc w:val="left"/>
        <w:rPr>
          <w:rFonts w:hint="eastAsia" w:ascii="仿宋_GB2312" w:hAnsi="仿宋_GB2312" w:eastAsia="仿宋_GB2312" w:cs="仿宋_GB2312"/>
          <w:color w:val="auto"/>
          <w:sz w:val="32"/>
          <w:szCs w:val="32"/>
          <w:highlight w:val="none"/>
        </w:rPr>
      </w:pPr>
    </w:p>
    <w:p w14:paraId="73E85303">
      <w:pPr>
        <w:widowControl/>
        <w:jc w:val="left"/>
        <w:rPr>
          <w:rFonts w:hint="eastAsia" w:ascii="仿宋_GB2312" w:hAnsi="仿宋_GB2312" w:eastAsia="仿宋_GB2312" w:cs="仿宋_GB2312"/>
          <w:color w:val="auto"/>
          <w:sz w:val="32"/>
          <w:szCs w:val="32"/>
          <w:highlight w:val="none"/>
        </w:rPr>
      </w:pPr>
    </w:p>
    <w:p w14:paraId="38229F9D">
      <w:pPr>
        <w:widowControl/>
        <w:jc w:val="left"/>
        <w:rPr>
          <w:rFonts w:hint="eastAsia" w:ascii="仿宋_GB2312" w:hAnsi="仿宋_GB2312" w:eastAsia="仿宋_GB2312" w:cs="仿宋_GB2312"/>
          <w:color w:val="auto"/>
          <w:sz w:val="32"/>
          <w:szCs w:val="32"/>
          <w:highlight w:val="none"/>
        </w:rPr>
      </w:pPr>
    </w:p>
    <w:p w14:paraId="1595ED99">
      <w:pPr>
        <w:ind w:firstLine="1606" w:firstLineChars="500"/>
        <w:rPr>
          <w:rFonts w:hint="eastAsia" w:ascii="仿宋_GB2312" w:hAnsi="仿宋_GB2312" w:eastAsia="仿宋_GB2312" w:cs="仿宋_GB2312"/>
          <w:b/>
          <w:color w:val="auto"/>
          <w:sz w:val="32"/>
          <w:szCs w:val="32"/>
          <w:highlight w:val="none"/>
        </w:rPr>
      </w:pPr>
    </w:p>
    <w:p w14:paraId="0C348331">
      <w:p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法定代表人授权委托书</w:t>
      </w:r>
    </w:p>
    <w:p w14:paraId="6738E1AE">
      <w:pPr>
        <w:rPr>
          <w:rFonts w:hint="eastAsia" w:ascii="仿宋_GB2312" w:hAnsi="仿宋_GB2312" w:eastAsia="仿宋_GB2312" w:cs="仿宋_GB2312"/>
          <w:color w:val="auto"/>
          <w:sz w:val="32"/>
          <w:szCs w:val="32"/>
          <w:highlight w:val="none"/>
        </w:rPr>
      </w:pPr>
    </w:p>
    <w:p w14:paraId="7BFD66D0">
      <w:pPr>
        <w:topLinePunct/>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人名称）的法定代表人，现委托</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（姓名）为我方代理人。代理人根据授权，以我方名义签署、澄清、说明、补正、递交、撤回、修改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文件、签订合同和处理有关事宜，其法律后果由我方承担。</w:t>
      </w:r>
    </w:p>
    <w:p w14:paraId="40E55898">
      <w:pPr>
        <w:spacing w:line="44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委托期限：</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14:paraId="5593B5BF">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代理人无转委托权。</w:t>
      </w:r>
    </w:p>
    <w:p w14:paraId="2347A2AF">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附：法定代表人身份证扫描件及委托代理人身份证扫描件。</w:t>
      </w:r>
    </w:p>
    <w:p w14:paraId="295AE27A">
      <w:pPr>
        <w:spacing w:line="520" w:lineRule="exact"/>
        <w:rPr>
          <w:rFonts w:hint="eastAsia" w:ascii="仿宋_GB2312" w:hAnsi="仿宋_GB2312" w:eastAsia="仿宋_GB2312" w:cs="仿宋_GB2312"/>
          <w:color w:val="auto"/>
          <w:sz w:val="32"/>
          <w:szCs w:val="32"/>
          <w:highlight w:val="none"/>
        </w:rPr>
      </w:pPr>
    </w:p>
    <w:p w14:paraId="6E3AC7A8">
      <w:pPr>
        <w:rPr>
          <w:rFonts w:hint="eastAsia" w:ascii="仿宋_GB2312" w:hAnsi="仿宋_GB2312" w:eastAsia="仿宋_GB2312" w:cs="仿宋_GB2312"/>
          <w:color w:val="auto"/>
          <w:sz w:val="32"/>
          <w:szCs w:val="32"/>
          <w:highlight w:val="none"/>
        </w:rPr>
      </w:pPr>
    </w:p>
    <w:p w14:paraId="72A422A1">
      <w:pPr>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委托代理人：</w:t>
      </w:r>
      <w:r>
        <w:rPr>
          <w:rFonts w:hint="eastAsia" w:ascii="仿宋_GB2312" w:hAnsi="仿宋_GB2312" w:eastAsia="仿宋_GB2312" w:cs="仿宋_GB2312"/>
          <w:color w:val="auto"/>
          <w:sz w:val="32"/>
          <w:szCs w:val="32"/>
          <w:highlight w:val="none"/>
          <w:u w:val="single"/>
        </w:rPr>
        <w:t xml:space="preserve">                 （签字） </w:t>
      </w:r>
    </w:p>
    <w:p w14:paraId="2523C4AF">
      <w:pPr>
        <w:ind w:left="2699"/>
        <w:jc w:val="center"/>
        <w:rPr>
          <w:rFonts w:hint="eastAsia" w:ascii="仿宋_GB2312" w:hAnsi="仿宋_GB2312" w:eastAsia="仿宋_GB2312" w:cs="仿宋_GB2312"/>
          <w:color w:val="auto"/>
          <w:sz w:val="32"/>
          <w:szCs w:val="32"/>
          <w:highlight w:val="none"/>
        </w:rPr>
      </w:pPr>
    </w:p>
    <w:p w14:paraId="2468AC68">
      <w:pPr>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 xml:space="preserve">身份证号码： </w:t>
      </w:r>
      <w:r>
        <w:rPr>
          <w:rFonts w:hint="eastAsia" w:ascii="仿宋_GB2312" w:hAnsi="仿宋_GB2312" w:eastAsia="仿宋_GB2312" w:cs="仿宋_GB2312"/>
          <w:color w:val="auto"/>
          <w:sz w:val="32"/>
          <w:szCs w:val="32"/>
          <w:highlight w:val="none"/>
          <w:u w:val="single"/>
        </w:rPr>
        <w:t xml:space="preserve">                               </w:t>
      </w:r>
    </w:p>
    <w:p w14:paraId="70AF3683">
      <w:pPr>
        <w:ind w:left="2699"/>
        <w:jc w:val="center"/>
        <w:rPr>
          <w:rFonts w:hint="eastAsia" w:ascii="仿宋_GB2312" w:hAnsi="仿宋_GB2312" w:eastAsia="仿宋_GB2312" w:cs="仿宋_GB2312"/>
          <w:color w:val="auto"/>
          <w:sz w:val="32"/>
          <w:szCs w:val="32"/>
          <w:highlight w:val="none"/>
        </w:rPr>
      </w:pPr>
    </w:p>
    <w:p w14:paraId="62F0F3FE">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u w:val="single"/>
        </w:rPr>
        <w:t xml:space="preserve">             （单位全称） （盖章）</w:t>
      </w:r>
    </w:p>
    <w:p w14:paraId="73972D8B">
      <w:pPr>
        <w:ind w:left="2699"/>
        <w:jc w:val="center"/>
        <w:rPr>
          <w:rFonts w:hint="eastAsia" w:ascii="仿宋_GB2312" w:hAnsi="仿宋_GB2312" w:eastAsia="仿宋_GB2312" w:cs="仿宋_GB2312"/>
          <w:color w:val="auto"/>
          <w:sz w:val="32"/>
          <w:szCs w:val="32"/>
          <w:highlight w:val="none"/>
        </w:rPr>
      </w:pPr>
    </w:p>
    <w:p w14:paraId="7A57493F">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w:t>
      </w:r>
      <w:r>
        <w:rPr>
          <w:rFonts w:hint="eastAsia" w:ascii="仿宋_GB2312" w:hAnsi="仿宋_GB2312" w:eastAsia="仿宋_GB2312" w:cs="仿宋_GB2312"/>
          <w:color w:val="auto"/>
          <w:sz w:val="32"/>
          <w:szCs w:val="32"/>
          <w:highlight w:val="none"/>
          <w:u w:val="single"/>
        </w:rPr>
        <w:t xml:space="preserve">                      （签字或</w:t>
      </w:r>
      <w:r>
        <w:rPr>
          <w:rFonts w:hint="eastAsia" w:ascii="仿宋_GB2312" w:hAnsi="仿宋_GB2312" w:eastAsia="仿宋_GB2312" w:cs="仿宋_GB2312"/>
          <w:color w:val="auto"/>
          <w:sz w:val="32"/>
          <w:szCs w:val="32"/>
          <w:highlight w:val="none"/>
          <w:u w:val="single"/>
          <w:lang w:val="en-US" w:eastAsia="zh-CN"/>
        </w:rPr>
        <w:t>盖</w:t>
      </w:r>
      <w:r>
        <w:rPr>
          <w:rFonts w:hint="eastAsia" w:ascii="仿宋_GB2312" w:hAnsi="仿宋_GB2312" w:eastAsia="仿宋_GB2312" w:cs="仿宋_GB2312"/>
          <w:color w:val="auto"/>
          <w:sz w:val="32"/>
          <w:szCs w:val="32"/>
          <w:highlight w:val="none"/>
          <w:u w:val="single"/>
        </w:rPr>
        <w:t>章）</w:t>
      </w:r>
    </w:p>
    <w:p w14:paraId="6F8C884E">
      <w:pPr>
        <w:jc w:val="center"/>
        <w:rPr>
          <w:rFonts w:hint="eastAsia" w:ascii="仿宋_GB2312" w:hAnsi="仿宋_GB2312" w:eastAsia="仿宋_GB2312" w:cs="仿宋_GB2312"/>
          <w:color w:val="auto"/>
          <w:sz w:val="32"/>
          <w:szCs w:val="32"/>
          <w:highlight w:val="none"/>
        </w:rPr>
      </w:pPr>
    </w:p>
    <w:p w14:paraId="013E615D">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授权委托日期：    </w:t>
      </w:r>
      <w:r>
        <w:rPr>
          <w:rFonts w:hint="eastAsia" w:ascii="仿宋_GB2312" w:hAnsi="仿宋_GB2312" w:eastAsia="仿宋_GB2312" w:cs="仿宋_GB2312"/>
          <w:color w:val="auto"/>
          <w:kern w:val="20"/>
          <w:sz w:val="32"/>
          <w:szCs w:val="32"/>
          <w:highlight w:val="none"/>
        </w:rPr>
        <w:t>年    月    日</w:t>
      </w:r>
    </w:p>
    <w:p w14:paraId="5A62261A">
      <w:pPr>
        <w:ind w:firstLine="1200"/>
        <w:rPr>
          <w:rFonts w:hint="eastAsia" w:ascii="仿宋_GB2312" w:hAnsi="仿宋_GB2312" w:eastAsia="仿宋_GB2312" w:cs="仿宋_GB2312"/>
          <w:color w:val="auto"/>
          <w:sz w:val="32"/>
          <w:szCs w:val="32"/>
          <w:highlight w:val="none"/>
        </w:rPr>
      </w:pPr>
    </w:p>
    <w:p w14:paraId="6CD1D443">
      <w:pPr>
        <w:jc w:val="both"/>
        <w:rPr>
          <w:rFonts w:hint="eastAsia" w:ascii="仿宋_GB2312" w:hAnsi="仿宋_GB2312" w:eastAsia="仿宋_GB2312" w:cs="仿宋_GB2312"/>
          <w:b/>
          <w:color w:val="auto"/>
          <w:sz w:val="32"/>
          <w:szCs w:val="32"/>
          <w:highlight w:val="none"/>
        </w:rPr>
      </w:pPr>
    </w:p>
    <w:p w14:paraId="13E95916">
      <w:pPr>
        <w:jc w:val="center"/>
        <w:rPr>
          <w:rFonts w:hint="eastAsia" w:ascii="仿宋_GB2312" w:hAnsi="仿宋_GB2312" w:eastAsia="仿宋_GB2312" w:cs="仿宋_GB2312"/>
          <w:b w:val="0"/>
          <w:bCs/>
          <w:color w:val="auto"/>
          <w:sz w:val="32"/>
          <w:szCs w:val="32"/>
          <w:highlight w:val="none"/>
        </w:rPr>
      </w:pPr>
    </w:p>
    <w:p w14:paraId="3F02A22C">
      <w:pPr>
        <w:jc w:val="center"/>
        <w:rPr>
          <w:rFonts w:hint="eastAsia" w:ascii="仿宋_GB2312" w:hAnsi="仿宋_GB2312" w:eastAsia="仿宋_GB2312" w:cs="仿宋_GB2312"/>
          <w:b/>
          <w:bCs w:val="0"/>
          <w:color w:val="auto"/>
          <w:sz w:val="32"/>
          <w:szCs w:val="32"/>
          <w:highlight w:val="none"/>
        </w:rPr>
      </w:pPr>
    </w:p>
    <w:p w14:paraId="2087F32C">
      <w:pPr>
        <w:jc w:val="center"/>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lang w:val="en-US" w:eastAsia="zh-CN"/>
        </w:rPr>
        <w:t>报价</w:t>
      </w:r>
      <w:r>
        <w:rPr>
          <w:rFonts w:hint="eastAsia" w:ascii="仿宋_GB2312" w:hAnsi="仿宋_GB2312" w:eastAsia="仿宋_GB2312" w:cs="仿宋_GB2312"/>
          <w:b/>
          <w:bCs w:val="0"/>
          <w:color w:val="auto"/>
          <w:sz w:val="32"/>
          <w:szCs w:val="32"/>
          <w:highlight w:val="none"/>
        </w:rPr>
        <w:t>人的资格证明材料</w:t>
      </w:r>
    </w:p>
    <w:p w14:paraId="5D67A296">
      <w:pPr>
        <w:ind w:firstLine="800" w:firstLineChars="25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（营业执照复印件、资质证书复印件等）</w:t>
      </w:r>
    </w:p>
    <w:p w14:paraId="1C47D80D">
      <w:pPr>
        <w:widowControl/>
        <w:snapToGrid w:val="0"/>
        <w:spacing w:after="156" w:afterLines="50" w:line="360" w:lineRule="auto"/>
        <w:ind w:left="796" w:leftChars="169" w:hanging="441" w:hangingChars="138"/>
        <w:jc w:val="left"/>
        <w:textAlignment w:val="bottom"/>
        <w:rPr>
          <w:rFonts w:hint="eastAsia" w:ascii="仿宋_GB2312" w:hAnsi="仿宋_GB2312" w:eastAsia="仿宋_GB2312" w:cs="仿宋_GB2312"/>
          <w:color w:val="auto"/>
          <w:sz w:val="32"/>
          <w:szCs w:val="32"/>
          <w:highlight w:val="none"/>
        </w:rPr>
      </w:pPr>
    </w:p>
    <w:p w14:paraId="5864E8AC">
      <w:pPr>
        <w:spacing w:before="312" w:beforeLines="100" w:line="360" w:lineRule="auto"/>
        <w:rPr>
          <w:rFonts w:hint="eastAsia" w:ascii="仿宋_GB2312" w:hAnsi="仿宋_GB2312" w:eastAsia="仿宋_GB2312" w:cs="仿宋_GB2312"/>
          <w:b/>
          <w:color w:val="auto"/>
          <w:sz w:val="32"/>
          <w:szCs w:val="32"/>
          <w:highlight w:val="none"/>
        </w:rPr>
      </w:pPr>
    </w:p>
    <w:p w14:paraId="158A13ED">
      <w:pPr>
        <w:spacing w:before="312" w:beforeLines="100" w:line="360" w:lineRule="auto"/>
        <w:rPr>
          <w:rFonts w:hint="eastAsia" w:ascii="仿宋_GB2312" w:hAnsi="仿宋_GB2312" w:eastAsia="仿宋_GB2312" w:cs="仿宋_GB2312"/>
          <w:b/>
          <w:color w:val="auto"/>
          <w:sz w:val="32"/>
          <w:szCs w:val="32"/>
          <w:highlight w:val="none"/>
        </w:rPr>
      </w:pPr>
    </w:p>
    <w:p w14:paraId="7B0E6D73">
      <w:pPr>
        <w:spacing w:before="312" w:beforeLines="100" w:line="360" w:lineRule="auto"/>
        <w:rPr>
          <w:rFonts w:hint="eastAsia" w:ascii="仿宋_GB2312" w:hAnsi="仿宋_GB2312" w:eastAsia="仿宋_GB2312" w:cs="仿宋_GB2312"/>
          <w:b/>
          <w:color w:val="auto"/>
          <w:sz w:val="32"/>
          <w:szCs w:val="32"/>
          <w:highlight w:val="none"/>
        </w:rPr>
      </w:pPr>
    </w:p>
    <w:p w14:paraId="494DB839">
      <w:pPr>
        <w:spacing w:before="312" w:beforeLines="100" w:line="360" w:lineRule="auto"/>
        <w:rPr>
          <w:rFonts w:hint="eastAsia" w:ascii="仿宋_GB2312" w:hAnsi="仿宋_GB2312" w:eastAsia="仿宋_GB2312" w:cs="仿宋_GB2312"/>
          <w:b/>
          <w:color w:val="auto"/>
          <w:sz w:val="32"/>
          <w:szCs w:val="32"/>
          <w:highlight w:val="none"/>
        </w:rPr>
      </w:pPr>
    </w:p>
    <w:p w14:paraId="73E83DDD">
      <w:pPr>
        <w:spacing w:before="312" w:beforeLines="100" w:line="360" w:lineRule="auto"/>
        <w:rPr>
          <w:rFonts w:hint="eastAsia" w:ascii="仿宋_GB2312" w:hAnsi="仿宋_GB2312" w:eastAsia="仿宋_GB2312" w:cs="仿宋_GB2312"/>
          <w:b/>
          <w:color w:val="auto"/>
          <w:sz w:val="32"/>
          <w:szCs w:val="32"/>
          <w:highlight w:val="none"/>
        </w:rPr>
      </w:pPr>
    </w:p>
    <w:p w14:paraId="413FF5D3">
      <w:pPr>
        <w:spacing w:before="312" w:beforeLines="100" w:line="360" w:lineRule="auto"/>
        <w:rPr>
          <w:rFonts w:hint="eastAsia" w:ascii="仿宋_GB2312" w:hAnsi="仿宋_GB2312" w:eastAsia="仿宋_GB2312" w:cs="仿宋_GB2312"/>
          <w:b/>
          <w:color w:val="auto"/>
          <w:sz w:val="32"/>
          <w:szCs w:val="32"/>
          <w:highlight w:val="none"/>
        </w:rPr>
      </w:pPr>
    </w:p>
    <w:p w14:paraId="185FC143">
      <w:pPr>
        <w:spacing w:before="312" w:beforeLines="100" w:line="360" w:lineRule="auto"/>
        <w:rPr>
          <w:rFonts w:hint="eastAsia" w:ascii="仿宋_GB2312" w:hAnsi="仿宋_GB2312" w:eastAsia="仿宋_GB2312" w:cs="仿宋_GB2312"/>
          <w:b/>
          <w:color w:val="auto"/>
          <w:sz w:val="32"/>
          <w:szCs w:val="32"/>
          <w:highlight w:val="none"/>
        </w:rPr>
      </w:pPr>
    </w:p>
    <w:p w14:paraId="4ED30798">
      <w:pPr>
        <w:spacing w:before="312" w:beforeLines="100" w:line="360" w:lineRule="auto"/>
        <w:rPr>
          <w:rFonts w:hint="eastAsia" w:ascii="仿宋_GB2312" w:hAnsi="仿宋_GB2312" w:eastAsia="仿宋_GB2312" w:cs="仿宋_GB2312"/>
          <w:b/>
          <w:color w:val="auto"/>
          <w:sz w:val="32"/>
          <w:szCs w:val="32"/>
          <w:highlight w:val="none"/>
        </w:rPr>
      </w:pPr>
    </w:p>
    <w:p w14:paraId="12164560">
      <w:pPr>
        <w:spacing w:before="312" w:beforeLines="100" w:line="360" w:lineRule="auto"/>
        <w:rPr>
          <w:rFonts w:hint="eastAsia" w:ascii="仿宋_GB2312" w:hAnsi="仿宋_GB2312" w:eastAsia="仿宋_GB2312" w:cs="仿宋_GB2312"/>
          <w:b/>
          <w:color w:val="auto"/>
          <w:sz w:val="32"/>
          <w:szCs w:val="32"/>
          <w:highlight w:val="none"/>
        </w:rPr>
      </w:pPr>
    </w:p>
    <w:p w14:paraId="3A842DA6">
      <w:pPr>
        <w:spacing w:before="312" w:beforeLines="100" w:line="360" w:lineRule="auto"/>
        <w:rPr>
          <w:rFonts w:hint="eastAsia" w:ascii="仿宋_GB2312" w:hAnsi="仿宋_GB2312" w:eastAsia="仿宋_GB2312" w:cs="仿宋_GB2312"/>
          <w:b/>
          <w:color w:val="auto"/>
          <w:sz w:val="32"/>
          <w:szCs w:val="32"/>
          <w:highlight w:val="none"/>
        </w:rPr>
      </w:pPr>
    </w:p>
    <w:p w14:paraId="71BA338D">
      <w:pPr>
        <w:spacing w:before="312"/>
        <w:jc w:val="center"/>
        <w:rPr>
          <w:rFonts w:hint="eastAsia" w:ascii="仿宋_GB2312" w:hAnsi="仿宋_GB2312" w:eastAsia="仿宋_GB2312" w:cs="仿宋_GB2312"/>
          <w:b/>
          <w:color w:val="auto"/>
          <w:sz w:val="32"/>
          <w:szCs w:val="32"/>
          <w:highlight w:val="none"/>
        </w:rPr>
      </w:pPr>
    </w:p>
    <w:p w14:paraId="6294621F">
      <w:pPr>
        <w:spacing w:before="312"/>
        <w:jc w:val="center"/>
        <w:rPr>
          <w:rFonts w:hint="eastAsia" w:ascii="仿宋_GB2312" w:hAnsi="仿宋_GB2312" w:eastAsia="仿宋_GB2312" w:cs="仿宋_GB2312"/>
          <w:b/>
          <w:color w:val="auto"/>
          <w:sz w:val="32"/>
          <w:szCs w:val="32"/>
          <w:highlight w:val="none"/>
        </w:rPr>
      </w:pPr>
    </w:p>
    <w:p w14:paraId="3D6AFE1E">
      <w:pPr>
        <w:rPr>
          <w:rFonts w:hint="eastAsia" w:ascii="仿宋_GB2312" w:hAnsi="仿宋_GB2312" w:eastAsia="仿宋_GB2312" w:cs="仿宋_GB2312"/>
          <w:b/>
          <w:color w:val="auto"/>
          <w:sz w:val="32"/>
          <w:szCs w:val="32"/>
          <w:highlight w:val="none"/>
        </w:rPr>
      </w:pPr>
    </w:p>
    <w:p w14:paraId="7E8357E1">
      <w:pPr>
        <w:spacing w:line="360" w:lineRule="auto"/>
        <w:jc w:val="center"/>
        <w:outlineLvl w:val="2"/>
        <w:rPr>
          <w:rFonts w:hint="eastAsia" w:ascii="仿宋_GB2312" w:hAnsi="仿宋_GB2312" w:eastAsia="仿宋_GB2312" w:cs="仿宋_GB2312"/>
          <w:color w:val="auto"/>
          <w:sz w:val="32"/>
          <w:szCs w:val="32"/>
          <w:highlight w:val="none"/>
        </w:rPr>
      </w:pPr>
      <w:bookmarkStart w:id="2" w:name="_Toc21042"/>
      <w:r>
        <w:rPr>
          <w:rFonts w:hint="eastAsia" w:ascii="仿宋_GB2312" w:hAnsi="仿宋_GB2312" w:eastAsia="仿宋_GB2312" w:cs="仿宋_GB2312"/>
          <w:b/>
          <w:bCs/>
          <w:color w:val="auto"/>
          <w:sz w:val="32"/>
          <w:szCs w:val="32"/>
          <w:highlight w:val="none"/>
        </w:rPr>
        <w:t>承诺书</w:t>
      </w:r>
      <w:bookmarkEnd w:id="2"/>
    </w:p>
    <w:p w14:paraId="4EA940E1">
      <w:pPr>
        <w:spacing w:line="360" w:lineRule="auto"/>
        <w:rPr>
          <w:rFonts w:hint="eastAsia" w:ascii="仿宋_GB2312" w:hAnsi="仿宋_GB2312" w:eastAsia="仿宋_GB2312" w:cs="仿宋_GB2312"/>
          <w:bCs/>
          <w:color w:val="auto"/>
          <w:sz w:val="32"/>
          <w:szCs w:val="32"/>
          <w:highlight w:val="none"/>
        </w:rPr>
      </w:pPr>
    </w:p>
    <w:p w14:paraId="52E7D6E5">
      <w:pPr>
        <w:spacing w:line="360" w:lineRule="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致：</w:t>
      </w:r>
      <w:r>
        <w:rPr>
          <w:rFonts w:hint="eastAsia" w:ascii="仿宋_GB2312" w:hAnsi="仿宋_GB2312" w:eastAsia="仿宋_GB2312" w:cs="仿宋_GB2312"/>
          <w:bCs/>
          <w:color w:val="auto"/>
          <w:sz w:val="32"/>
          <w:szCs w:val="32"/>
          <w:highlight w:val="none"/>
          <w:lang w:eastAsia="zh-CN"/>
        </w:rPr>
        <w:t>江苏索普新材料科技有限公司</w:t>
      </w:r>
    </w:p>
    <w:p w14:paraId="0183E8B7">
      <w:pPr>
        <w:spacing w:line="360" w:lineRule="auto"/>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本公司郑重承诺，承诺如下：</w:t>
      </w:r>
    </w:p>
    <w:p w14:paraId="3EF4A11C">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截止</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文件递交时间当日，本公司未处于被责令停业、财产被接管、冻结和破产状态，以及</w:t>
      </w:r>
      <w:r>
        <w:rPr>
          <w:rFonts w:hint="eastAsia" w:ascii="仿宋_GB2312" w:hAnsi="仿宋_GB2312" w:eastAsia="仿宋_GB2312" w:cs="仿宋_GB2312"/>
          <w:color w:val="auto"/>
          <w:sz w:val="32"/>
          <w:szCs w:val="32"/>
          <w:highlight w:val="none"/>
          <w:lang w:val="en-US" w:eastAsia="zh-CN"/>
        </w:rPr>
        <w:t>报价</w:t>
      </w:r>
      <w:r>
        <w:rPr>
          <w:rFonts w:hint="eastAsia" w:ascii="仿宋_GB2312" w:hAnsi="仿宋_GB2312" w:eastAsia="仿宋_GB2312" w:cs="仿宋_GB2312"/>
          <w:color w:val="auto"/>
          <w:sz w:val="32"/>
          <w:szCs w:val="32"/>
          <w:highlight w:val="none"/>
        </w:rPr>
        <w:t>资格被取消或者暂停且在暂停期内。</w:t>
      </w:r>
    </w:p>
    <w:p w14:paraId="6878FE86">
      <w:pPr>
        <w:spacing w:line="360" w:lineRule="auto"/>
        <w:ind w:firstLine="320" w:firstLineChars="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我方特此承诺！</w:t>
      </w:r>
    </w:p>
    <w:p w14:paraId="047CE820">
      <w:pPr>
        <w:spacing w:line="360" w:lineRule="auto"/>
        <w:ind w:firstLine="5120" w:firstLineChars="1600"/>
        <w:rPr>
          <w:rFonts w:hint="eastAsia" w:ascii="仿宋_GB2312" w:hAnsi="仿宋_GB2312" w:eastAsia="仿宋_GB2312" w:cs="仿宋_GB2312"/>
          <w:bCs/>
          <w:color w:val="auto"/>
          <w:sz w:val="32"/>
          <w:szCs w:val="32"/>
          <w:highlight w:val="none"/>
        </w:rPr>
      </w:pPr>
    </w:p>
    <w:p w14:paraId="29CDCBF5">
      <w:pPr>
        <w:spacing w:line="360" w:lineRule="auto"/>
        <w:ind w:firstLine="5120" w:firstLineChars="1600"/>
        <w:rPr>
          <w:rFonts w:hint="eastAsia" w:ascii="仿宋_GB2312" w:hAnsi="仿宋_GB2312" w:eastAsia="仿宋_GB2312" w:cs="仿宋_GB2312"/>
          <w:bCs/>
          <w:color w:val="auto"/>
          <w:sz w:val="32"/>
          <w:szCs w:val="32"/>
          <w:highlight w:val="none"/>
        </w:rPr>
      </w:pPr>
    </w:p>
    <w:p w14:paraId="57CD0C5B">
      <w:pPr>
        <w:spacing w:line="360" w:lineRule="auto"/>
        <w:ind w:firstLine="5120" w:firstLineChars="1600"/>
        <w:rPr>
          <w:rFonts w:hint="eastAsia" w:ascii="仿宋_GB2312" w:hAnsi="仿宋_GB2312" w:eastAsia="仿宋_GB2312" w:cs="仿宋_GB2312"/>
          <w:bCs/>
          <w:color w:val="auto"/>
          <w:sz w:val="32"/>
          <w:szCs w:val="32"/>
          <w:highlight w:val="none"/>
        </w:rPr>
      </w:pPr>
    </w:p>
    <w:p w14:paraId="78D25446">
      <w:pPr>
        <w:spacing w:line="360" w:lineRule="auto"/>
        <w:ind w:firstLine="1920" w:firstLineChars="6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单位名称：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w:t>
      </w:r>
      <w:r>
        <w:rPr>
          <w:rFonts w:hint="eastAsia" w:ascii="仿宋_GB2312" w:hAnsi="仿宋_GB2312" w:eastAsia="仿宋_GB2312" w:cs="仿宋_GB2312"/>
          <w:bCs/>
          <w:color w:val="auto"/>
          <w:sz w:val="32"/>
          <w:szCs w:val="32"/>
          <w:highlight w:val="none"/>
        </w:rPr>
        <w:t>盖章）</w:t>
      </w:r>
    </w:p>
    <w:p w14:paraId="3412C0B6">
      <w:pPr>
        <w:spacing w:line="360" w:lineRule="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法定代表人签字或</w:t>
      </w:r>
      <w:r>
        <w:rPr>
          <w:rFonts w:hint="eastAsia" w:ascii="仿宋_GB2312" w:hAnsi="仿宋_GB2312" w:eastAsia="仿宋_GB2312" w:cs="仿宋_GB2312"/>
          <w:bCs/>
          <w:color w:val="auto"/>
          <w:sz w:val="32"/>
          <w:szCs w:val="32"/>
          <w:highlight w:val="none"/>
          <w:lang w:val="en-US" w:eastAsia="zh-CN"/>
        </w:rPr>
        <w:t>盖</w:t>
      </w:r>
      <w:r>
        <w:rPr>
          <w:rFonts w:hint="eastAsia" w:ascii="仿宋_GB2312" w:hAnsi="仿宋_GB2312" w:eastAsia="仿宋_GB2312" w:cs="仿宋_GB2312"/>
          <w:bCs/>
          <w:color w:val="auto"/>
          <w:sz w:val="32"/>
          <w:szCs w:val="32"/>
          <w:highlight w:val="none"/>
        </w:rPr>
        <w:t>章：</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5EC82DA">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日  期：</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 xml:space="preserve">  </w:t>
      </w:r>
    </w:p>
    <w:p w14:paraId="36019F94">
      <w:pPr>
        <w:rPr>
          <w:rFonts w:hint="eastAsia" w:ascii="宋体" w:hAnsi="宋体" w:cs="宋体"/>
          <w:b/>
          <w:color w:val="auto"/>
          <w:sz w:val="32"/>
          <w:szCs w:val="32"/>
          <w:highlight w:val="none"/>
        </w:rPr>
      </w:pPr>
    </w:p>
    <w:p w14:paraId="4062D702">
      <w:pPr>
        <w:rPr>
          <w:rFonts w:hint="eastAsia" w:eastAsia="宋体"/>
          <w:color w:val="auto"/>
          <w:highlight w:val="none"/>
          <w:lang w:eastAsia="zh-CN"/>
        </w:rPr>
      </w:pPr>
    </w:p>
    <w:p w14:paraId="5484B29E">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kern w:val="0"/>
          <w:sz w:val="24"/>
          <w:szCs w:val="24"/>
          <w:highlight w:val="none"/>
          <w:lang w:val="en-US" w:eastAsia="zh-CN"/>
        </w:rPr>
      </w:pPr>
    </w:p>
    <w:sectPr>
      <w:pgSz w:w="11906" w:h="16838"/>
      <w:pgMar w:top="1157" w:right="1236" w:bottom="1440"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ÎSå">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A19D7"/>
    <w:multiLevelType w:val="singleLevel"/>
    <w:tmpl w:val="B22A19D7"/>
    <w:lvl w:ilvl="0" w:tentative="0">
      <w:start w:val="5"/>
      <w:numFmt w:val="decimal"/>
      <w:suff w:val="space"/>
      <w:lvlText w:val="%1）"/>
      <w:lvlJc w:val="left"/>
    </w:lvl>
  </w:abstractNum>
  <w:abstractNum w:abstractNumId="1">
    <w:nsid w:val="3B00447B"/>
    <w:multiLevelType w:val="singleLevel"/>
    <w:tmpl w:val="3B00447B"/>
    <w:lvl w:ilvl="0" w:tentative="0">
      <w:start w:val="1"/>
      <w:numFmt w:val="decimal"/>
      <w:suff w:val="nothing"/>
      <w:lvlText w:val="%1、"/>
      <w:lvlJc w:val="left"/>
    </w:lvl>
  </w:abstractNum>
  <w:abstractNum w:abstractNumId="2">
    <w:nsid w:val="62CD2BCE"/>
    <w:multiLevelType w:val="singleLevel"/>
    <w:tmpl w:val="62CD2BCE"/>
    <w:lvl w:ilvl="0" w:tentative="0">
      <w:start w:val="2"/>
      <w:numFmt w:val="decimal"/>
      <w:suff w:val="space"/>
      <w:lvlText w:val="%1."/>
      <w:lvlJc w:val="left"/>
    </w:lvl>
  </w:abstractNum>
  <w:abstractNum w:abstractNumId="3">
    <w:nsid w:val="79A335D8"/>
    <w:multiLevelType w:val="singleLevel"/>
    <w:tmpl w:val="79A335D8"/>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5537C91"/>
    <w:rsid w:val="06C8372D"/>
    <w:rsid w:val="07184E4C"/>
    <w:rsid w:val="07424D15"/>
    <w:rsid w:val="08110CB7"/>
    <w:rsid w:val="0855653B"/>
    <w:rsid w:val="089D102A"/>
    <w:rsid w:val="0A9C3C10"/>
    <w:rsid w:val="0AA82ADC"/>
    <w:rsid w:val="0D075905"/>
    <w:rsid w:val="0D307F6B"/>
    <w:rsid w:val="0D945B5C"/>
    <w:rsid w:val="0E0E6DB4"/>
    <w:rsid w:val="0F875418"/>
    <w:rsid w:val="11213F47"/>
    <w:rsid w:val="12326DC2"/>
    <w:rsid w:val="133D6635"/>
    <w:rsid w:val="1486627C"/>
    <w:rsid w:val="1489454D"/>
    <w:rsid w:val="15EC6658"/>
    <w:rsid w:val="1634289E"/>
    <w:rsid w:val="163F05DA"/>
    <w:rsid w:val="1755660F"/>
    <w:rsid w:val="17BE143C"/>
    <w:rsid w:val="191B14FB"/>
    <w:rsid w:val="1AC066E3"/>
    <w:rsid w:val="1B595A85"/>
    <w:rsid w:val="1B9405AB"/>
    <w:rsid w:val="1BD306B5"/>
    <w:rsid w:val="1C217E81"/>
    <w:rsid w:val="1C282778"/>
    <w:rsid w:val="1C6B4BBD"/>
    <w:rsid w:val="1CF9004F"/>
    <w:rsid w:val="1D406D29"/>
    <w:rsid w:val="1D61265F"/>
    <w:rsid w:val="1D77045C"/>
    <w:rsid w:val="1E12411C"/>
    <w:rsid w:val="1E6E6AEF"/>
    <w:rsid w:val="1F2678E9"/>
    <w:rsid w:val="1F6B79D8"/>
    <w:rsid w:val="1F9245AF"/>
    <w:rsid w:val="21112BD3"/>
    <w:rsid w:val="21933ED0"/>
    <w:rsid w:val="2225022C"/>
    <w:rsid w:val="23CF0F9F"/>
    <w:rsid w:val="23FC6252"/>
    <w:rsid w:val="24611D5F"/>
    <w:rsid w:val="25EE3E60"/>
    <w:rsid w:val="25F658BE"/>
    <w:rsid w:val="26A27C21"/>
    <w:rsid w:val="280A4C5F"/>
    <w:rsid w:val="285944D4"/>
    <w:rsid w:val="28B80D38"/>
    <w:rsid w:val="298A418F"/>
    <w:rsid w:val="29AD6028"/>
    <w:rsid w:val="2B263D2B"/>
    <w:rsid w:val="2BB463C2"/>
    <w:rsid w:val="2BC45A69"/>
    <w:rsid w:val="2DCD459B"/>
    <w:rsid w:val="2E29640B"/>
    <w:rsid w:val="2F552E82"/>
    <w:rsid w:val="2F5A2F6A"/>
    <w:rsid w:val="2F7C1126"/>
    <w:rsid w:val="30406404"/>
    <w:rsid w:val="306A72AD"/>
    <w:rsid w:val="307C7118"/>
    <w:rsid w:val="33604F9A"/>
    <w:rsid w:val="341252C0"/>
    <w:rsid w:val="359A6B07"/>
    <w:rsid w:val="35B841ED"/>
    <w:rsid w:val="36CC7FE0"/>
    <w:rsid w:val="37321293"/>
    <w:rsid w:val="3797278D"/>
    <w:rsid w:val="3A3D3E1C"/>
    <w:rsid w:val="3B741D0B"/>
    <w:rsid w:val="3B8E1539"/>
    <w:rsid w:val="3C633297"/>
    <w:rsid w:val="40E424A8"/>
    <w:rsid w:val="41923A7A"/>
    <w:rsid w:val="42291F15"/>
    <w:rsid w:val="4286740D"/>
    <w:rsid w:val="42CE461F"/>
    <w:rsid w:val="431A73EB"/>
    <w:rsid w:val="446A2417"/>
    <w:rsid w:val="44D30FCF"/>
    <w:rsid w:val="45201FAC"/>
    <w:rsid w:val="45CE6B57"/>
    <w:rsid w:val="46885DF8"/>
    <w:rsid w:val="47276D0E"/>
    <w:rsid w:val="483056E3"/>
    <w:rsid w:val="48F071BE"/>
    <w:rsid w:val="49480DF6"/>
    <w:rsid w:val="4A052FB9"/>
    <w:rsid w:val="4A2C20B8"/>
    <w:rsid w:val="4AEC2C1A"/>
    <w:rsid w:val="4C6726AF"/>
    <w:rsid w:val="4CAE01A9"/>
    <w:rsid w:val="4D5E2B32"/>
    <w:rsid w:val="4D9E2555"/>
    <w:rsid w:val="4ECC5A50"/>
    <w:rsid w:val="503045D8"/>
    <w:rsid w:val="503F3393"/>
    <w:rsid w:val="507C7259"/>
    <w:rsid w:val="51FC55C8"/>
    <w:rsid w:val="521E5249"/>
    <w:rsid w:val="528F250F"/>
    <w:rsid w:val="543B4165"/>
    <w:rsid w:val="549E18C1"/>
    <w:rsid w:val="55115289"/>
    <w:rsid w:val="5531510A"/>
    <w:rsid w:val="55C3235D"/>
    <w:rsid w:val="56395622"/>
    <w:rsid w:val="56C833D8"/>
    <w:rsid w:val="56D44020"/>
    <w:rsid w:val="58FB2325"/>
    <w:rsid w:val="5A7C589A"/>
    <w:rsid w:val="5AB04526"/>
    <w:rsid w:val="5AFA7489"/>
    <w:rsid w:val="5B4457BC"/>
    <w:rsid w:val="5C665C12"/>
    <w:rsid w:val="5C907F86"/>
    <w:rsid w:val="5CFA6687"/>
    <w:rsid w:val="5E482FBE"/>
    <w:rsid w:val="5E49330F"/>
    <w:rsid w:val="5F2142EE"/>
    <w:rsid w:val="6035490C"/>
    <w:rsid w:val="60B63E78"/>
    <w:rsid w:val="61045892"/>
    <w:rsid w:val="61B678E7"/>
    <w:rsid w:val="62896051"/>
    <w:rsid w:val="63224B2B"/>
    <w:rsid w:val="63D041C3"/>
    <w:rsid w:val="642F00D7"/>
    <w:rsid w:val="643A2B26"/>
    <w:rsid w:val="65B50394"/>
    <w:rsid w:val="66C837EA"/>
    <w:rsid w:val="67192FCC"/>
    <w:rsid w:val="67301146"/>
    <w:rsid w:val="682C5A95"/>
    <w:rsid w:val="6922313D"/>
    <w:rsid w:val="6935729D"/>
    <w:rsid w:val="694E1960"/>
    <w:rsid w:val="698768BA"/>
    <w:rsid w:val="69EF47E9"/>
    <w:rsid w:val="6B152869"/>
    <w:rsid w:val="6C2B5BDF"/>
    <w:rsid w:val="6C4E17FE"/>
    <w:rsid w:val="6CAF1558"/>
    <w:rsid w:val="6DD528D6"/>
    <w:rsid w:val="6E360072"/>
    <w:rsid w:val="6EF6477A"/>
    <w:rsid w:val="6F59261E"/>
    <w:rsid w:val="70774E35"/>
    <w:rsid w:val="70CF12D0"/>
    <w:rsid w:val="70D55500"/>
    <w:rsid w:val="71324FB4"/>
    <w:rsid w:val="73E31D5F"/>
    <w:rsid w:val="7501432B"/>
    <w:rsid w:val="750758DC"/>
    <w:rsid w:val="759F5809"/>
    <w:rsid w:val="761C3D6D"/>
    <w:rsid w:val="769C41EB"/>
    <w:rsid w:val="77022227"/>
    <w:rsid w:val="773530B4"/>
    <w:rsid w:val="78537116"/>
    <w:rsid w:val="788649E0"/>
    <w:rsid w:val="788A7BFB"/>
    <w:rsid w:val="78CC0603"/>
    <w:rsid w:val="78F96AB1"/>
    <w:rsid w:val="7943704C"/>
    <w:rsid w:val="79556C03"/>
    <w:rsid w:val="79B32F02"/>
    <w:rsid w:val="7A030E1C"/>
    <w:rsid w:val="7A890316"/>
    <w:rsid w:val="7A9556EA"/>
    <w:rsid w:val="7AEA5601"/>
    <w:rsid w:val="7C4245A7"/>
    <w:rsid w:val="7C98024C"/>
    <w:rsid w:val="7F250077"/>
    <w:rsid w:val="7F782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120" w:after="12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Plain Text"/>
    <w:basedOn w:val="1"/>
    <w:unhideWhenUsed/>
    <w:qFormat/>
    <w:uiPriority w:val="99"/>
    <w:rPr>
      <w:rFonts w:ascii="宋体" w:hAnsi="Courier New"/>
      <w:sz w:val="20"/>
      <w:szCs w:val="20"/>
    </w:rPr>
  </w:style>
  <w:style w:type="paragraph" w:styleId="6">
    <w:name w:val="List 2"/>
    <w:basedOn w:val="1"/>
    <w:qFormat/>
    <w:uiPriority w:val="0"/>
    <w:pPr>
      <w:widowControl/>
      <w:ind w:left="840" w:hanging="420"/>
      <w:jc w:val="left"/>
    </w:pPr>
    <w:rPr>
      <w:rFonts w:ascii="宋体"/>
      <w:kern w:val="0"/>
      <w:sz w:val="22"/>
      <w:szCs w:val="20"/>
    </w:rPr>
  </w:style>
  <w:style w:type="paragraph" w:styleId="7">
    <w:name w:val="Date"/>
    <w:basedOn w:val="1"/>
    <w:next w:val="1"/>
    <w:qFormat/>
    <w:uiPriority w:val="0"/>
    <w:rPr>
      <w:rFonts w:ascii="宋体" w:hAnsi="宋体" w:cs="Times New Roman"/>
      <w:sz w:val="24"/>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样式 标题 2"/>
    <w:basedOn w:val="1"/>
    <w:next w:val="3"/>
    <w:qFormat/>
    <w:uiPriority w:val="0"/>
    <w:pPr>
      <w:snapToGrid w:val="0"/>
      <w:spacing w:line="360" w:lineRule="auto"/>
      <w:ind w:firstLine="200" w:firstLineChars="200"/>
    </w:pPr>
    <w:rPr>
      <w:rFonts w:eastAsia="仿宋_GB2312"/>
      <w:sz w:val="32"/>
      <w:szCs w:val="32"/>
    </w:rPr>
  </w:style>
  <w:style w:type="character" w:customStyle="1" w:styleId="15">
    <w:name w:val="font31"/>
    <w:basedOn w:val="12"/>
    <w:qFormat/>
    <w:uiPriority w:val="0"/>
    <w:rPr>
      <w:rFonts w:hint="default" w:ascii="Times New Roman" w:hAnsi="Times New Roman" w:cs="Times New Roman"/>
      <w:color w:val="000000"/>
      <w:sz w:val="20"/>
      <w:szCs w:val="20"/>
      <w:u w:val="none"/>
    </w:rPr>
  </w:style>
  <w:style w:type="character" w:customStyle="1" w:styleId="16">
    <w:name w:val="font41"/>
    <w:basedOn w:val="12"/>
    <w:qFormat/>
    <w:uiPriority w:val="0"/>
    <w:rPr>
      <w:rFonts w:hint="eastAsia" w:ascii="宋体" w:hAnsi="宋体" w:eastAsia="宋体" w:cs="宋体"/>
      <w:color w:val="000000"/>
      <w:sz w:val="20"/>
      <w:szCs w:val="20"/>
      <w:u w:val="none"/>
    </w:rPr>
  </w:style>
  <w:style w:type="character" w:customStyle="1" w:styleId="17">
    <w:name w:val="font21"/>
    <w:basedOn w:val="12"/>
    <w:qFormat/>
    <w:uiPriority w:val="0"/>
    <w:rPr>
      <w:rFonts w:hint="eastAsia" w:ascii="宋体" w:hAnsi="宋体" w:eastAsia="宋体" w:cs="宋体"/>
      <w:color w:val="000000"/>
      <w:sz w:val="20"/>
      <w:szCs w:val="20"/>
      <w:u w:val="none"/>
    </w:rPr>
  </w:style>
  <w:style w:type="character" w:customStyle="1" w:styleId="18">
    <w:name w:val="font11"/>
    <w:basedOn w:val="12"/>
    <w:qFormat/>
    <w:uiPriority w:val="0"/>
    <w:rPr>
      <w:rFonts w:hint="eastAsia" w:ascii="仿宋_GB2312" w:eastAsia="仿宋_GB2312" w:cs="仿宋_GB2312"/>
      <w:color w:val="000000"/>
      <w:sz w:val="18"/>
      <w:szCs w:val="18"/>
      <w:u w:val="none"/>
    </w:rPr>
  </w:style>
  <w:style w:type="character" w:customStyle="1" w:styleId="19">
    <w:name w:val="font51"/>
    <w:basedOn w:val="12"/>
    <w:qFormat/>
    <w:uiPriority w:val="0"/>
    <w:rPr>
      <w:rFonts w:ascii="Calibri" w:hAnsi="Calibri" w:cs="Calibri"/>
      <w:color w:val="000000"/>
      <w:sz w:val="18"/>
      <w:szCs w:val="18"/>
      <w:u w:val="none"/>
    </w:rPr>
  </w:style>
  <w:style w:type="character" w:customStyle="1" w:styleId="20">
    <w:name w:val="font61"/>
    <w:basedOn w:val="12"/>
    <w:qFormat/>
    <w:uiPriority w:val="0"/>
    <w:rPr>
      <w:rFonts w:ascii="Arial" w:hAnsi="Arial" w:cs="Arial"/>
      <w:b/>
      <w:bCs/>
      <w:color w:val="FF0000"/>
      <w:sz w:val="18"/>
      <w:szCs w:val="18"/>
      <w:u w:val="none"/>
    </w:rPr>
  </w:style>
  <w:style w:type="character" w:customStyle="1" w:styleId="21">
    <w:name w:val="font71"/>
    <w:basedOn w:val="12"/>
    <w:qFormat/>
    <w:uiPriority w:val="0"/>
    <w:rPr>
      <w:rFonts w:ascii="Arial" w:hAnsi="Arial" w:cs="Arial"/>
      <w:color w:val="000000"/>
      <w:sz w:val="18"/>
      <w:szCs w:val="18"/>
      <w:u w:val="none"/>
    </w:rPr>
  </w:style>
  <w:style w:type="paragraph" w:customStyle="1" w:styleId="22">
    <w:name w:val="小于节标题"/>
    <w:basedOn w:val="23"/>
    <w:qFormat/>
    <w:uiPriority w:val="0"/>
    <w:pPr>
      <w:tabs>
        <w:tab w:val="left" w:pos="567"/>
      </w:tabs>
      <w:ind w:firstLine="0" w:firstLineChars="0"/>
    </w:pPr>
  </w:style>
  <w:style w:type="paragraph" w:customStyle="1" w:styleId="23">
    <w:name w:val="新正文样式"/>
    <w:basedOn w:val="1"/>
    <w:qFormat/>
    <w:uiPriority w:val="0"/>
    <w:pPr>
      <w:tabs>
        <w:tab w:val="left" w:pos="567"/>
      </w:tabs>
      <w:spacing w:line="360" w:lineRule="auto"/>
      <w:ind w:firstLine="200" w:firstLineChars="200"/>
    </w:pPr>
    <w:rPr>
      <w:spacing w:val="0"/>
      <w:szCs w:val="24"/>
    </w:rPr>
  </w:style>
  <w:style w:type="paragraph" w:customStyle="1" w:styleId="24">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5">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978</Words>
  <Characters>1059</Characters>
  <Lines>0</Lines>
  <Paragraphs>0</Paragraphs>
  <TotalTime>30</TotalTime>
  <ScaleCrop>false</ScaleCrop>
  <LinksUpToDate>false</LinksUpToDate>
  <CharactersWithSpaces>1084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南南</cp:lastModifiedBy>
  <cp:lastPrinted>2020-05-11T01:13:00Z</cp:lastPrinted>
  <dcterms:modified xsi:type="dcterms:W3CDTF">2025-09-15T02:23:47Z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D36E783AE7F24670A5532FC955161E67_13</vt:lpwstr>
  </property>
  <property fmtid="{D5CDD505-2E9C-101B-9397-08002B2CF9AE}" pid="4" name="KSOTemplateDocerSaveRecord">
    <vt:lpwstr>eyJoZGlkIjoiMTExNzYzOTExMmFmM2UwMGEyMTA2ZmI2NTBjMjViZDciLCJ1c2VySWQiOiI2MjcwMTcyNTgifQ==</vt:lpwstr>
  </property>
</Properties>
</file>