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E0D7C">
      <w:pPr>
        <w:pStyle w:val="2"/>
        <w:rPr>
          <w:rFonts w:ascii="方正小标宋简体" w:hAnsi="宋体" w:eastAsia="方正小标宋简体" w:cs="宋体"/>
        </w:rPr>
      </w:pPr>
    </w:p>
    <w:p w14:paraId="66A45977">
      <w:pPr>
        <w:pStyle w:val="2"/>
        <w:rPr>
          <w:rFonts w:ascii="方正小标宋简体" w:hAnsi="宋体" w:eastAsia="方正小标宋简体" w:cs="宋体"/>
        </w:rPr>
      </w:pPr>
      <w:r>
        <w:rPr>
          <w:rFonts w:ascii="方正小标宋简体" w:hAnsi="宋体" w:eastAsia="方正小标宋简体" w:cs="宋体"/>
        </w:rPr>
        <w:t>江苏省物资集团镇江储运开发有限公司</w:t>
      </w:r>
    </w:p>
    <w:p w14:paraId="34AD16C9">
      <w:pPr>
        <w:pStyle w:val="2"/>
        <w:rPr>
          <w:rFonts w:ascii="方正小标宋简体" w:eastAsia="方正小标宋简体" w:cs="宋体"/>
        </w:rPr>
      </w:pPr>
      <w:r>
        <w:rPr>
          <w:rFonts w:hint="eastAsia" w:ascii="方正小标宋简体" w:hAnsi="宋体" w:eastAsia="方正小标宋简体" w:cs="宋体"/>
        </w:rPr>
        <w:t>比选文书</w:t>
      </w:r>
    </w:p>
    <w:p w14:paraId="234203F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欢迎具有相关资质的厂商前来报价。</w:t>
      </w:r>
    </w:p>
    <w:p w14:paraId="29CE0D6A">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一、采购概况</w:t>
      </w:r>
    </w:p>
    <w:p w14:paraId="125C74AF">
      <w:pPr>
        <w:spacing w:line="600" w:lineRule="exact"/>
        <w:ind w:firstLine="640" w:firstLineChars="200"/>
        <w:jc w:val="left"/>
        <w:rPr>
          <w:rFonts w:ascii="方正仿宋简体" w:hAnsi="方正仿宋简体" w:eastAsia="方正仿宋简体" w:cs="方正仿宋简体"/>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rPr>
        <w:t>海纳川储运码头周界报警系统和车辆识别道闸系统</w:t>
      </w:r>
      <w:r>
        <w:rPr>
          <w:rFonts w:hint="eastAsia" w:ascii="方正仿宋简体" w:hAnsi="方正仿宋简体" w:eastAsia="方正仿宋简体" w:cs="方正仿宋简体"/>
          <w:kern w:val="44"/>
          <w:sz w:val="32"/>
          <w:szCs w:val="32"/>
          <w:u w:val="single"/>
        </w:rPr>
        <w:t>；</w:t>
      </w:r>
    </w:p>
    <w:p w14:paraId="209D87FE">
      <w:pPr>
        <w:spacing w:line="600" w:lineRule="exact"/>
        <w:ind w:firstLine="640" w:firstLineChars="200"/>
        <w:jc w:val="left"/>
        <w:rPr>
          <w:rFonts w:ascii="方正仿宋简体" w:hAnsi="方正仿宋简体" w:eastAsia="方正仿宋简体" w:cs="方正仿宋简体"/>
          <w:kern w:val="44"/>
          <w:sz w:val="32"/>
          <w:szCs w:val="32"/>
          <w:u w:val="single"/>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施工时间：</w:t>
      </w:r>
      <w:bookmarkStart w:id="0" w:name="OLE_LINK4"/>
      <w:r>
        <w:rPr>
          <w:rFonts w:hint="eastAsia" w:ascii="方正仿宋简体" w:hAnsi="方正仿宋简体" w:eastAsia="方正仿宋简体" w:cs="方正仿宋简体"/>
          <w:sz w:val="32"/>
          <w:szCs w:val="32"/>
          <w:u w:val="single"/>
        </w:rPr>
        <w:t>2</w:t>
      </w:r>
      <w:r>
        <w:rPr>
          <w:rFonts w:ascii="方正仿宋简体" w:hAnsi="方正仿宋简体" w:eastAsia="方正仿宋简体" w:cs="方正仿宋简体"/>
          <w:sz w:val="32"/>
          <w:szCs w:val="32"/>
          <w:u w:val="single"/>
        </w:rPr>
        <w:t>025年</w:t>
      </w:r>
      <w:r>
        <w:rPr>
          <w:rFonts w:hint="eastAsia" w:ascii="方正仿宋简体" w:hAnsi="方正仿宋简体" w:eastAsia="方正仿宋简体" w:cs="方正仿宋简体"/>
          <w:sz w:val="32"/>
          <w:szCs w:val="32"/>
          <w:u w:val="single"/>
        </w:rPr>
        <w:t>1</w:t>
      </w:r>
      <w:r>
        <w:rPr>
          <w:rFonts w:ascii="方正仿宋简体" w:hAnsi="方正仿宋简体" w:eastAsia="方正仿宋简体" w:cs="方正仿宋简体"/>
          <w:sz w:val="32"/>
          <w:szCs w:val="32"/>
          <w:u w:val="single"/>
        </w:rPr>
        <w:t>0月</w:t>
      </w:r>
      <w:r>
        <w:rPr>
          <w:rFonts w:hint="eastAsia" w:ascii="方正仿宋简体" w:hAnsi="方正仿宋简体" w:eastAsia="方正仿宋简体" w:cs="方正仿宋简体"/>
          <w:sz w:val="32"/>
          <w:szCs w:val="32"/>
          <w:u w:val="single"/>
        </w:rPr>
        <w:t>2</w:t>
      </w:r>
      <w:r>
        <w:rPr>
          <w:rFonts w:ascii="方正仿宋简体" w:hAnsi="方正仿宋简体" w:eastAsia="方正仿宋简体" w:cs="方正仿宋简体"/>
          <w:sz w:val="32"/>
          <w:szCs w:val="32"/>
          <w:u w:val="single"/>
        </w:rPr>
        <w:t>5日前</w:t>
      </w:r>
      <w:r>
        <w:rPr>
          <w:rFonts w:hint="eastAsia" w:ascii="方正仿宋简体" w:hAnsi="方正仿宋简体" w:eastAsia="方正仿宋简体" w:cs="方正仿宋简体"/>
          <w:sz w:val="32"/>
          <w:szCs w:val="32"/>
          <w:u w:val="single"/>
        </w:rPr>
        <w:t>交付</w:t>
      </w:r>
      <w:bookmarkEnd w:id="0"/>
      <w:r>
        <w:rPr>
          <w:rFonts w:hint="eastAsia" w:ascii="方正仿宋简体" w:hAnsi="方正仿宋简体" w:eastAsia="方正仿宋简体" w:cs="方正仿宋简体"/>
          <w:kern w:val="44"/>
          <w:sz w:val="32"/>
          <w:szCs w:val="32"/>
          <w:u w:val="single"/>
        </w:rPr>
        <w:t>；</w:t>
      </w:r>
    </w:p>
    <w:p w14:paraId="1083EB25">
      <w:pPr>
        <w:pStyle w:val="2"/>
        <w:ind w:firstLine="640" w:firstLineChars="200"/>
        <w:jc w:val="both"/>
        <w:rPr>
          <w:rFonts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施工地点：</w:t>
      </w:r>
      <w:r>
        <w:rPr>
          <w:rFonts w:hint="eastAsia" w:ascii="方正仿宋简体" w:hAnsi="方正仿宋简体" w:eastAsia="方正仿宋简体" w:cs="方正仿宋简体"/>
          <w:bCs/>
          <w:sz w:val="32"/>
          <w:szCs w:val="32"/>
          <w:u w:val="single"/>
        </w:rPr>
        <w:t>海纳川储运公司（江苏省镇江市大港新区港韩路8号）</w:t>
      </w:r>
      <w:r>
        <w:rPr>
          <w:rFonts w:hint="eastAsia" w:ascii="方正仿宋简体" w:hAnsi="方正仿宋简体" w:eastAsia="方正仿宋简体" w:cs="方正仿宋简体"/>
          <w:sz w:val="32"/>
          <w:szCs w:val="32"/>
          <w:u w:val="single"/>
        </w:rPr>
        <w:t>；</w:t>
      </w:r>
    </w:p>
    <w:p w14:paraId="4711A5ED">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rPr>
        <w:t>报价截止时间：</w:t>
      </w:r>
      <w:r>
        <w:rPr>
          <w:rFonts w:hint="eastAsia" w:ascii="方正仿宋简体" w:hAnsi="方正仿宋简体" w:eastAsia="方正仿宋简体" w:cs="方正仿宋简体"/>
          <w:bCs/>
          <w:sz w:val="32"/>
          <w:szCs w:val="32"/>
          <w:u w:val="single"/>
        </w:rPr>
        <w:t>2025年9月30日上午10:00</w:t>
      </w:r>
      <w:r>
        <w:rPr>
          <w:rFonts w:hint="eastAsia" w:ascii="方正仿宋简体" w:hAnsi="方正仿宋简体" w:eastAsia="方正仿宋简体" w:cs="方正仿宋简体"/>
          <w:kern w:val="44"/>
          <w:sz w:val="32"/>
          <w:szCs w:val="32"/>
          <w:u w:val="single"/>
        </w:rPr>
        <w:t>；</w:t>
      </w:r>
    </w:p>
    <w:p w14:paraId="2F05F12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rPr>
        <w:t>评审时间：</w:t>
      </w:r>
      <w:r>
        <w:rPr>
          <w:rFonts w:hint="eastAsia" w:ascii="方正仿宋简体" w:hAnsi="方正仿宋简体" w:eastAsia="方正仿宋简体" w:cs="方正仿宋简体"/>
          <w:bCs/>
          <w:sz w:val="32"/>
          <w:szCs w:val="32"/>
          <w:u w:val="single"/>
        </w:rPr>
        <w:t>2025年9月30日上午10:00</w:t>
      </w:r>
      <w:bookmarkStart w:id="7" w:name="_GoBack"/>
      <w:bookmarkEnd w:id="7"/>
      <w:r>
        <w:rPr>
          <w:rFonts w:hint="eastAsia" w:ascii="方正仿宋简体" w:hAnsi="方正仿宋简体" w:eastAsia="方正仿宋简体" w:cs="方正仿宋简体"/>
          <w:kern w:val="44"/>
          <w:sz w:val="32"/>
          <w:szCs w:val="32"/>
          <w:u w:val="single"/>
        </w:rPr>
        <w:t>；</w:t>
      </w:r>
    </w:p>
    <w:p w14:paraId="3CF607CD">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rPr>
        <w:t>评审地点：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575F6A04">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中选公示：中选信息将于评审后在江苏索普集团官网公示，请各报价人登录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32A10E56">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二、采购内容</w:t>
      </w:r>
    </w:p>
    <w:p w14:paraId="6F8175F9">
      <w:pPr>
        <w:adjustRightInd w:val="0"/>
        <w:snapToGrid w:val="0"/>
        <w:spacing w:line="600" w:lineRule="exact"/>
        <w:ind w:firstLine="640" w:firstLineChars="200"/>
        <w:rPr>
          <w:rFonts w:ascii="仿宋_GB2312" w:hAnsi="仿宋_GB2312" w:eastAsia="仿宋_GB2312" w:cs="仿宋_GB2312"/>
          <w:bCs/>
          <w:kern w:val="1"/>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 xml:space="preserve">标的物内容  </w:t>
      </w:r>
      <w:r>
        <w:rPr>
          <w:rFonts w:hint="eastAsia" w:ascii="仿宋_GB2312" w:hAnsi="仿宋_GB2312" w:eastAsia="仿宋_GB2312" w:cs="仿宋_GB2312"/>
          <w:bCs/>
          <w:kern w:val="1"/>
          <w:sz w:val="32"/>
          <w:szCs w:val="32"/>
        </w:rPr>
        <w:t xml:space="preserve">  </w:t>
      </w:r>
    </w:p>
    <w:p w14:paraId="26ECD09B">
      <w:pPr>
        <w:spacing w:line="360" w:lineRule="auto"/>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w:t>
      </w:r>
      <w:r>
        <w:rPr>
          <w:rFonts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rPr>
        <w:t>海纳川储运码头周界报警系统</w:t>
      </w:r>
    </w:p>
    <w:p w14:paraId="799752F8">
      <w:pPr>
        <w:spacing w:line="360" w:lineRule="auto"/>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w:t>
      </w:r>
      <w:r>
        <w:rPr>
          <w:rFonts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rPr>
        <w:t>车辆识别道闸系统与人行摆闸系统</w:t>
      </w:r>
    </w:p>
    <w:p w14:paraId="6AAA3729">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3B94EEF9">
      <w:pPr>
        <w:spacing w:line="360" w:lineRule="auto"/>
        <w:ind w:firstLine="640" w:firstLineChars="200"/>
        <w:jc w:val="left"/>
        <w:rPr>
          <w:rFonts w:ascii="方正仿宋_GBK" w:hAnsi="仿宋" w:eastAsia="方正仿宋_GBK" w:cs="MS Mincho"/>
          <w:sz w:val="32"/>
          <w:szCs w:val="32"/>
        </w:rPr>
      </w:pPr>
      <w:r>
        <w:rPr>
          <w:rFonts w:hint="eastAsia" w:ascii="方正仿宋_GBK" w:hAnsi="仿宋" w:eastAsia="方正仿宋_GBK" w:cs="MS Mincho"/>
          <w:sz w:val="32"/>
          <w:szCs w:val="32"/>
        </w:rPr>
        <w:t>1</w:t>
      </w:r>
      <w:r>
        <w:rPr>
          <w:rFonts w:ascii="方正仿宋_GBK" w:hAnsi="仿宋" w:eastAsia="方正仿宋_GBK" w:cs="MS Mincho"/>
          <w:sz w:val="32"/>
          <w:szCs w:val="32"/>
        </w:rPr>
        <w:t>.</w:t>
      </w:r>
      <w:r>
        <w:rPr>
          <w:rFonts w:hint="eastAsia" w:ascii="方正仿宋简体" w:hAnsi="方正仿宋简体" w:eastAsia="方正仿宋简体" w:cs="方正仿宋简体"/>
          <w:bCs/>
          <w:sz w:val="32"/>
          <w:szCs w:val="32"/>
        </w:rPr>
        <w:t>详见附件《海纳川储运码头周界报警系统技术方案》</w:t>
      </w:r>
    </w:p>
    <w:p w14:paraId="17E2B85D">
      <w:pPr>
        <w:spacing w:line="360" w:lineRule="auto"/>
        <w:ind w:firstLine="640" w:firstLineChars="200"/>
        <w:jc w:val="left"/>
        <w:rPr>
          <w:rFonts w:ascii="方正仿宋_GBK" w:hAnsi="仿宋" w:eastAsia="方正仿宋_GBK" w:cs="MS Mincho"/>
          <w:sz w:val="32"/>
          <w:szCs w:val="32"/>
        </w:rPr>
      </w:pPr>
      <w:r>
        <w:rPr>
          <w:rFonts w:hint="eastAsia" w:ascii="方正仿宋_GBK" w:hAnsi="仿宋" w:eastAsia="方正仿宋_GBK" w:cs="MS Mincho"/>
          <w:sz w:val="32"/>
          <w:szCs w:val="32"/>
        </w:rPr>
        <w:t>2</w:t>
      </w:r>
      <w:r>
        <w:rPr>
          <w:rFonts w:ascii="方正仿宋_GBK" w:hAnsi="仿宋" w:eastAsia="方正仿宋_GBK" w:cs="MS Mincho"/>
          <w:sz w:val="32"/>
          <w:szCs w:val="32"/>
        </w:rPr>
        <w:t>.</w:t>
      </w:r>
      <w:r>
        <w:rPr>
          <w:rFonts w:hint="eastAsia" w:ascii="方正仿宋_GBK" w:hAnsi="仿宋" w:eastAsia="方正仿宋_GBK" w:cs="MS Mincho"/>
          <w:sz w:val="32"/>
          <w:szCs w:val="32"/>
        </w:rPr>
        <w:t>详见</w:t>
      </w:r>
      <w:r>
        <w:rPr>
          <w:rFonts w:ascii="方正仿宋_GBK" w:hAnsi="仿宋" w:eastAsia="方正仿宋_GBK" w:cs="MS Mincho"/>
          <w:sz w:val="32"/>
          <w:szCs w:val="32"/>
        </w:rPr>
        <w:t>附件《</w:t>
      </w:r>
      <w:r>
        <w:rPr>
          <w:rFonts w:hint="eastAsia" w:ascii="方正仿宋_GBK" w:hAnsi="仿宋" w:eastAsia="方正仿宋_GBK" w:cs="MS Mincho"/>
          <w:sz w:val="32"/>
          <w:szCs w:val="32"/>
        </w:rPr>
        <w:t>海纳川储运码头车辆识别道闸与人行摆闸系统技术方案</w:t>
      </w:r>
      <w:r>
        <w:rPr>
          <w:rFonts w:ascii="方正仿宋_GBK" w:hAnsi="仿宋" w:eastAsia="方正仿宋_GBK" w:cs="MS Mincho"/>
          <w:sz w:val="32"/>
          <w:szCs w:val="32"/>
        </w:rPr>
        <w:t>》</w:t>
      </w:r>
    </w:p>
    <w:p w14:paraId="785C4FD5">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三、报价人资质与要求</w:t>
      </w:r>
    </w:p>
    <w:p w14:paraId="4BD9E62E">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报价人必须具备中华人民共和国境内生产或经营应具备的合法资质;</w:t>
      </w:r>
    </w:p>
    <w:p w14:paraId="478B017C">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其他资质要求：</w:t>
      </w:r>
    </w:p>
    <w:p w14:paraId="7285A686">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color w:val="FF0000"/>
          <w:sz w:val="32"/>
          <w:szCs w:val="32"/>
        </w:rPr>
        <w:t>报价时需提供</w:t>
      </w:r>
      <w:bookmarkStart w:id="1" w:name="OLE_LINK2"/>
      <w:r>
        <w:rPr>
          <w:rFonts w:hint="eastAsia" w:ascii="方正仿宋简体" w:hAnsi="方正仿宋简体" w:eastAsia="方正仿宋简体" w:cs="方正仿宋简体"/>
          <w:color w:val="FF0000"/>
          <w:sz w:val="32"/>
          <w:szCs w:val="32"/>
        </w:rPr>
        <w:t>企业法人营业执照（可从事网络工程设计、施工、维护或安防设备、监控设备销售、维护、安装或停车场道闸设备设施销售、维护、安装等）（三证合一）</w:t>
      </w:r>
      <w:r>
        <w:rPr>
          <w:rFonts w:hint="eastAsia" w:ascii="方正仿宋简体" w:eastAsia="方正仿宋简体" w:cs="仿宋_GB2312"/>
          <w:color w:val="FF0000"/>
          <w:sz w:val="32"/>
          <w:szCs w:val="32"/>
        </w:rPr>
        <w:t>；</w:t>
      </w:r>
      <w:r>
        <w:rPr>
          <w:rFonts w:hint="eastAsia" w:ascii="方正仿宋简体" w:hAnsi="方正仿宋简体" w:eastAsia="方正仿宋简体" w:cs="方正仿宋简体"/>
          <w:color w:val="FF0000"/>
          <w:sz w:val="32"/>
          <w:szCs w:val="32"/>
        </w:rPr>
        <w:t>报价函</w:t>
      </w:r>
      <w:bookmarkEnd w:id="1"/>
      <w:r>
        <w:rPr>
          <w:rFonts w:hint="eastAsia" w:ascii="方正仿宋简体" w:eastAsia="方正仿宋简体" w:cs="仿宋_GB2312"/>
          <w:color w:val="FF0000"/>
          <w:sz w:val="32"/>
          <w:szCs w:val="32"/>
        </w:rPr>
        <w:t>；具备履行合同所必需的设备和专业技术能力的书面声明（详见附件2）、法人授权委托书（详见附件3）、参加采购活动前3年内在经营活动中没有重大违法记录的书面声明（详见附件4）</w:t>
      </w:r>
      <w:r>
        <w:rPr>
          <w:rFonts w:hint="eastAsia" w:ascii="方正仿宋简体" w:eastAsia="方正仿宋简体" w:cs="仿宋_GB2312"/>
          <w:sz w:val="32"/>
          <w:szCs w:val="32"/>
        </w:rPr>
        <w:t>（以上资格证明文件均可提供复印件，</w:t>
      </w:r>
      <w:r>
        <w:rPr>
          <w:rFonts w:hint="eastAsia" w:ascii="方正仿宋简体" w:hAnsi="方正仿宋简体" w:eastAsia="方正仿宋简体" w:cs="方正仿宋简体"/>
          <w:sz w:val="32"/>
          <w:szCs w:val="32"/>
        </w:rPr>
        <w:t>但需加盖</w:t>
      </w:r>
      <w:r>
        <w:rPr>
          <w:rFonts w:hint="eastAsia" w:ascii="方正仿宋简体" w:eastAsia="方正仿宋简体" w:cs="仿宋_GB2312"/>
          <w:b/>
          <w:bCs/>
          <w:color w:val="FF0000"/>
          <w:sz w:val="32"/>
          <w:szCs w:val="32"/>
        </w:rPr>
        <w:t>公章</w:t>
      </w:r>
      <w:r>
        <w:rPr>
          <w:rFonts w:hint="eastAsia" w:ascii="方正仿宋简体" w:eastAsia="方正仿宋简体" w:cs="仿宋_GB2312"/>
          <w:sz w:val="32"/>
          <w:szCs w:val="32"/>
        </w:rPr>
        <w:t>或报价</w:t>
      </w:r>
      <w:r>
        <w:rPr>
          <w:rFonts w:hint="eastAsia" w:ascii="方正仿宋简体" w:eastAsia="方正仿宋简体" w:cs="仿宋_GB2312"/>
          <w:b/>
          <w:bCs/>
          <w:sz w:val="32"/>
          <w:szCs w:val="32"/>
        </w:rPr>
        <w:t>专用章</w:t>
      </w:r>
      <w:r>
        <w:rPr>
          <w:rFonts w:hint="eastAsia" w:ascii="方正仿宋简体" w:eastAsia="方正仿宋简体" w:cs="仿宋_GB2312"/>
          <w:sz w:val="32"/>
          <w:szCs w:val="32"/>
        </w:rPr>
        <w:t>。</w:t>
      </w:r>
      <w:r>
        <w:rPr>
          <w:rFonts w:hint="eastAsia" w:ascii="方正仿宋简体" w:eastAsia="方正仿宋简体" w:cs="仿宋_GB2312"/>
          <w:color w:val="FF0000"/>
          <w:sz w:val="32"/>
          <w:szCs w:val="32"/>
        </w:rPr>
        <w:t>注：</w:t>
      </w:r>
      <w:r>
        <w:rPr>
          <w:rFonts w:hint="eastAsia" w:ascii="方正仿宋简体" w:eastAsia="方正仿宋简体" w:cs="仿宋_GB2312"/>
          <w:sz w:val="32"/>
          <w:szCs w:val="32"/>
        </w:rPr>
        <w:t>在采购单位1年内有同类型业绩且以上资格证明文件均合法有效的企业可不提供以上资格证明文件）</w:t>
      </w:r>
      <w:r>
        <w:rPr>
          <w:rFonts w:hint="eastAsia" w:ascii="方正仿宋简体" w:hAnsi="方正仿宋简体" w:eastAsia="方正仿宋简体" w:cs="方正仿宋简体"/>
          <w:sz w:val="32"/>
          <w:szCs w:val="32"/>
        </w:rPr>
        <w:t>。</w:t>
      </w:r>
    </w:p>
    <w:p w14:paraId="1602CE98">
      <w:pPr>
        <w:spacing w:line="600" w:lineRule="exact"/>
        <w:ind w:firstLine="640" w:firstLineChars="200"/>
        <w:rPr>
          <w:rFonts w:ascii="方正仿宋简体" w:eastAsia="方正仿宋简体" w:cs="仿宋_GB2312"/>
          <w:color w:val="FF0000"/>
          <w:sz w:val="32"/>
          <w:szCs w:val="32"/>
        </w:rPr>
      </w:pPr>
      <w:r>
        <w:rPr>
          <w:rFonts w:hint="eastAsia" w:ascii="方正仿宋简体" w:hAnsi="方正仿宋简体" w:eastAsia="方正仿宋简体" w:cs="方正仿宋简体"/>
          <w:sz w:val="32"/>
          <w:szCs w:val="32"/>
        </w:rPr>
        <w:t>确定中选后，在签订合同前，</w:t>
      </w:r>
      <w:r>
        <w:rPr>
          <w:rFonts w:hint="eastAsia" w:ascii="方正仿宋简体" w:hAnsi="方正仿宋简体" w:eastAsia="方正仿宋简体" w:cs="方正仿宋简体"/>
          <w:color w:val="FF0000"/>
          <w:kern w:val="1"/>
          <w:sz w:val="32"/>
          <w:szCs w:val="32"/>
        </w:rPr>
        <w:t>需提供</w:t>
      </w:r>
      <w:r>
        <w:rPr>
          <w:rFonts w:hint="eastAsia" w:ascii="仿宋" w:hAnsi="仿宋" w:eastAsia="仿宋" w:cs="仿宋"/>
          <w:color w:val="FF0000"/>
          <w:sz w:val="32"/>
          <w:szCs w:val="32"/>
        </w:rPr>
        <w:t>一般纳税人证明材料、</w:t>
      </w:r>
      <w:r>
        <w:rPr>
          <w:rFonts w:hint="eastAsia" w:ascii="方正仿宋简体" w:eastAsia="方正仿宋简体" w:cs="仿宋_GB2312"/>
          <w:color w:val="FF0000"/>
          <w:sz w:val="32"/>
          <w:szCs w:val="32"/>
        </w:rPr>
        <w:t>承包单位与派遣作业人员的劳务</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或</w:t>
      </w:r>
      <w:r>
        <w:rPr>
          <w:rFonts w:ascii="方正仿宋简体" w:eastAsia="方正仿宋简体" w:cs="仿宋_GB2312"/>
          <w:color w:val="FF0000"/>
          <w:sz w:val="32"/>
          <w:szCs w:val="32"/>
        </w:rPr>
        <w:t>劳</w:t>
      </w:r>
      <w:r>
        <w:rPr>
          <w:rFonts w:hint="eastAsia" w:ascii="方正仿宋简体" w:eastAsia="方正仿宋简体" w:cs="仿宋_GB2312"/>
          <w:color w:val="FF0000"/>
          <w:sz w:val="32"/>
          <w:szCs w:val="32"/>
        </w:rPr>
        <w:t>动</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作业人员工伤保险证明或人身意外伤害保险缴纳证明。根据施工工期要求，至少提供本单位2位工人的缴纳证明，同时须提供本公司安全生产责任险缴纳证明。现场配备1名专职安全员，具有专职安全员证书，负责现场安全文明施工</w:t>
      </w:r>
      <w:r>
        <w:rPr>
          <w:rFonts w:hint="eastAsia" w:ascii="方正仿宋简体" w:eastAsia="方正仿宋简体" w:cs="仿宋_GB2312"/>
          <w:sz w:val="32"/>
          <w:szCs w:val="32"/>
        </w:rPr>
        <w:t>(以上资格证明证件均可提供复印件，但需加盖公章)</w:t>
      </w:r>
      <w:r>
        <w:rPr>
          <w:rFonts w:hint="eastAsia" w:ascii="方正仿宋简体" w:eastAsia="方正仿宋简体" w:cs="仿宋_GB2312"/>
          <w:color w:val="FF0000"/>
          <w:sz w:val="32"/>
          <w:szCs w:val="32"/>
        </w:rPr>
        <w:t>。</w:t>
      </w:r>
    </w:p>
    <w:p w14:paraId="7958DDDB">
      <w:pPr>
        <w:adjustRightInd w:val="0"/>
        <w:snapToGrid w:val="0"/>
        <w:spacing w:line="600" w:lineRule="exact"/>
        <w:ind w:firstLine="640" w:firstLineChars="200"/>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2.中选单位与采购单位签订合同时，须按照海纳川相关安全管理规定签订或提供《外包项目(工程)安全生产管理协议书》并依照《海纳川承包商安全环保管理制度》管理；施工前，采购</w:t>
      </w:r>
      <w:r>
        <w:rPr>
          <w:rFonts w:ascii="方正仿宋简体" w:hAnsi="方正仿宋简体" w:eastAsia="方正仿宋简体" w:cs="方正仿宋简体"/>
          <w:kern w:val="1"/>
          <w:sz w:val="32"/>
          <w:szCs w:val="32"/>
        </w:rPr>
        <w:t>方</w:t>
      </w:r>
      <w:r>
        <w:rPr>
          <w:rFonts w:hint="eastAsia" w:ascii="方正仿宋简体" w:hAnsi="方正仿宋简体" w:eastAsia="方正仿宋简体" w:cs="方正仿宋简体"/>
          <w:kern w:val="1"/>
          <w:sz w:val="32"/>
          <w:szCs w:val="32"/>
        </w:rPr>
        <w:t>应</w:t>
      </w:r>
      <w:r>
        <w:rPr>
          <w:rFonts w:ascii="方正仿宋简体" w:hAnsi="方正仿宋简体" w:eastAsia="方正仿宋简体" w:cs="方正仿宋简体"/>
          <w:kern w:val="1"/>
          <w:sz w:val="32"/>
          <w:szCs w:val="32"/>
        </w:rPr>
        <w:t>按</w:t>
      </w:r>
      <w:r>
        <w:rPr>
          <w:rFonts w:hint="eastAsia" w:ascii="方正仿宋简体" w:hAnsi="方正仿宋简体" w:eastAsia="方正仿宋简体" w:cs="方正仿宋简体"/>
          <w:kern w:val="1"/>
          <w:sz w:val="32"/>
          <w:szCs w:val="32"/>
        </w:rPr>
        <w:t>《生产经营单位安全生产培训规范》(DB32/4530-2023</w:t>
      </w:r>
      <w:r>
        <w:rPr>
          <w:rFonts w:ascii="方正仿宋简体" w:hAnsi="方正仿宋简体" w:eastAsia="方正仿宋简体" w:cs="方正仿宋简体"/>
          <w:kern w:val="1"/>
          <w:sz w:val="32"/>
          <w:szCs w:val="32"/>
        </w:rPr>
        <w:t>)对</w:t>
      </w:r>
      <w:r>
        <w:rPr>
          <w:rFonts w:hint="eastAsia" w:ascii="方正仿宋简体" w:hAnsi="方正仿宋简体" w:eastAsia="方正仿宋简体" w:cs="方正仿宋简体"/>
          <w:kern w:val="1"/>
          <w:sz w:val="32"/>
          <w:szCs w:val="32"/>
        </w:rPr>
        <w:t>成交方</w:t>
      </w:r>
      <w:r>
        <w:rPr>
          <w:rFonts w:ascii="方正仿宋简体" w:hAnsi="方正仿宋简体" w:eastAsia="方正仿宋简体" w:cs="方正仿宋简体"/>
          <w:kern w:val="1"/>
          <w:sz w:val="32"/>
          <w:szCs w:val="32"/>
        </w:rPr>
        <w:t>施工人员进行培训和考试</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color w:val="FF0000"/>
          <w:kern w:val="1"/>
          <w:sz w:val="32"/>
          <w:szCs w:val="32"/>
        </w:rPr>
        <w:t>培训地点：海纳川储运公司，集中培训时间：1天</w:t>
      </w:r>
      <w:r>
        <w:rPr>
          <w:rFonts w:hint="eastAsia" w:ascii="方正仿宋简体" w:hAnsi="方正仿宋简体" w:eastAsia="方正仿宋简体" w:cs="方正仿宋简体"/>
          <w:kern w:val="1"/>
          <w:sz w:val="32"/>
          <w:szCs w:val="32"/>
        </w:rPr>
        <w:t>），考试合格人员，方能赴属地办理作业票证进行作业</w:t>
      </w:r>
      <w:r>
        <w:rPr>
          <w:rFonts w:hint="eastAsia" w:ascii="方正仿宋简体" w:hAnsi="方正仿宋简体" w:eastAsia="方正仿宋简体" w:cs="方正仿宋简体"/>
          <w:sz w:val="32"/>
          <w:szCs w:val="32"/>
        </w:rPr>
        <w:t>。</w:t>
      </w:r>
    </w:p>
    <w:p w14:paraId="2617A2E0">
      <w:pPr>
        <w:wordWrap w:val="0"/>
        <w:adjustRightInd w:val="0"/>
        <w:snapToGrid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3.作业过程中，若涉及特种作业（如登高等）的需提供相应的特种作业证，必须人证一致，且在有效期内。</w:t>
      </w:r>
    </w:p>
    <w:p w14:paraId="7A5FEDC0">
      <w:pPr>
        <w:wordWrap w:val="0"/>
        <w:adjustRightInd w:val="0"/>
        <w:snapToGrid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4.不接受被列入失信被执行人、重大违法案件当事人报价。</w:t>
      </w:r>
    </w:p>
    <w:p w14:paraId="633976D9">
      <w:pPr>
        <w:wordWrap w:val="0"/>
        <w:adjustRightInd w:val="0"/>
        <w:snapToGrid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5.报价人应具备良好的售后服务能力，要求电话联系后</w:t>
      </w:r>
      <w:r>
        <w:rPr>
          <w:rFonts w:hint="eastAsia" w:ascii="方正仿宋简体" w:hAnsi="方正仿宋简体" w:eastAsia="方正仿宋简体" w:cs="方正仿宋简体"/>
          <w:color w:val="FF0000"/>
          <w:kern w:val="1"/>
          <w:sz w:val="32"/>
          <w:szCs w:val="32"/>
          <w:u w:val="single"/>
        </w:rPr>
        <w:t>8小时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73060B56">
      <w:pPr>
        <w:wordWrap w:val="0"/>
        <w:adjustRightInd w:val="0"/>
        <w:snapToGrid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6.报价人所供产品引起的知识产权方面的纠纷，由成交人承担一切后果，采购人不承担任何责任。</w:t>
      </w:r>
    </w:p>
    <w:p w14:paraId="036DAE9E">
      <w:pPr>
        <w:pStyle w:val="3"/>
        <w:spacing w:before="0" w:after="0" w:line="600" w:lineRule="exact"/>
        <w:ind w:firstLine="640" w:firstLineChars="200"/>
        <w:rPr>
          <w:rFonts w:ascii="方正黑体_GBK" w:hAnsi="方正黑体_GBK" w:eastAsia="方正黑体_GBK" w:cs="方正黑体_GBK"/>
          <w:b w:val="0"/>
          <w:szCs w:val="32"/>
        </w:rPr>
      </w:pPr>
      <w:r>
        <w:rPr>
          <w:rFonts w:hint="eastAsia" w:ascii="方正黑体_GBK" w:hAnsi="方正黑体_GBK" w:eastAsia="方正黑体_GBK" w:cs="方正黑体_GBK"/>
          <w:b w:val="0"/>
          <w:szCs w:val="32"/>
        </w:rPr>
        <w:t>四、现场踏勘</w:t>
      </w:r>
    </w:p>
    <w:p w14:paraId="02C3082C">
      <w:pPr>
        <w:wordWrap w:val="0"/>
        <w:adjustRightInd w:val="0"/>
        <w:snapToGrid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kern w:val="1"/>
          <w:sz w:val="32"/>
          <w:szCs w:val="32"/>
        </w:rPr>
        <w:t>采购人在踏勘现场中介绍的工程场地和相关的周边环境情况，供报价人在编制报价文件时参考，采购人不对报价人据此作出的判断和决策负责。</w:t>
      </w:r>
    </w:p>
    <w:p w14:paraId="03A7B8A0">
      <w:pPr>
        <w:wordWrap w:val="0"/>
        <w:adjustRightInd w:val="0"/>
        <w:snapToGrid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kern w:val="1"/>
          <w:sz w:val="32"/>
          <w:szCs w:val="32"/>
        </w:rPr>
        <w:t>本项目由于施工环境的复杂性，建议报价人员到现场进行踏勘，对未踏勘造成的一切后果由报价人自行承担，现场踏勘不作为报价资格的必要条件。</w:t>
      </w:r>
    </w:p>
    <w:p w14:paraId="52799C65">
      <w:pPr>
        <w:spacing w:line="600" w:lineRule="exact"/>
        <w:ind w:firstLine="640" w:firstLineChars="200"/>
        <w:jc w:val="left"/>
        <w:rPr>
          <w:rFonts w:eastAsia="方正仿宋简体"/>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sz w:val="32"/>
          <w:szCs w:val="32"/>
        </w:rPr>
        <w:t>凡来我公司现场踏勘人员需按照我公司的相关规定进行有关安全规定及安全注意事项的培训教育。</w:t>
      </w:r>
    </w:p>
    <w:p w14:paraId="333920DE">
      <w:pPr>
        <w:pStyle w:val="8"/>
        <w:spacing w:line="600" w:lineRule="exact"/>
        <w:ind w:firstLine="640" w:firstLineChars="200"/>
        <w:rPr>
          <w:rFonts w:ascii="方正仿宋简体" w:hAnsi="方正仿宋简体" w:eastAsia="方正黑体_GBK" w:cs="方正仿宋简体"/>
          <w:bCs/>
          <w:sz w:val="32"/>
          <w:szCs w:val="32"/>
        </w:rPr>
      </w:pPr>
      <w:r>
        <w:rPr>
          <w:rFonts w:hint="eastAsia" w:ascii="方正黑体_GBK" w:hAnsi="方正黑体_GBK" w:eastAsia="方正黑体_GBK" w:cs="方正黑体_GBK"/>
          <w:kern w:val="2"/>
          <w:sz w:val="32"/>
          <w:szCs w:val="32"/>
        </w:rPr>
        <w:t>五、报价</w:t>
      </w:r>
    </w:p>
    <w:p w14:paraId="7A41A3EE">
      <w:pPr>
        <w:pStyle w:val="8"/>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报价为含增值税固定价。如国家税率调整，按合同含税价格/（1+合同约定税率）*（1+国家规定的新税率）调整合同价格开具发票；</w:t>
      </w:r>
    </w:p>
    <w:p w14:paraId="036BF459">
      <w:pPr>
        <w:adjustRightInd w:val="0"/>
        <w:snapToGrid w:val="0"/>
        <w:spacing w:line="600" w:lineRule="exact"/>
        <w:ind w:firstLine="640" w:firstLineChars="200"/>
        <w:rPr>
          <w:rFonts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color w:val="FF0000"/>
          <w:kern w:val="1"/>
          <w:sz w:val="32"/>
          <w:szCs w:val="32"/>
          <w:u w:val="single"/>
        </w:rPr>
        <w:t>项目</w:t>
      </w:r>
      <w:r>
        <w:rPr>
          <w:rFonts w:hint="eastAsia" w:ascii="方正仿宋简体" w:hAnsi="方正仿宋简体" w:eastAsia="方正仿宋简体" w:cs="方正仿宋简体"/>
          <w:bCs/>
          <w:color w:val="FF0000"/>
          <w:kern w:val="0"/>
          <w:sz w:val="32"/>
          <w:szCs w:val="32"/>
          <w:u w:val="single"/>
        </w:rPr>
        <w:t>竣工验收合格后，成交方根据采购方提供的审计认定单价格开具全额增值税专用发票，采购方收到发票后60日内以银行承兑</w:t>
      </w:r>
      <w:r>
        <w:rPr>
          <w:rFonts w:hint="eastAsia" w:ascii="方正仿宋简体" w:hAnsi="方正仿宋简体" w:eastAsia="方正仿宋简体" w:cs="方正仿宋简体"/>
          <w:color w:val="FF0000"/>
          <w:kern w:val="1"/>
          <w:sz w:val="32"/>
          <w:szCs w:val="32"/>
          <w:u w:val="single"/>
        </w:rPr>
        <w:t>方式付款</w:t>
      </w:r>
      <w:r>
        <w:rPr>
          <w:rFonts w:ascii="方正仿宋简体" w:hAnsi="方正仿宋简体" w:eastAsia="方正仿宋简体" w:cs="方正仿宋简体"/>
          <w:color w:val="FF0000"/>
          <w:kern w:val="1"/>
          <w:sz w:val="32"/>
          <w:szCs w:val="32"/>
          <w:u w:val="single"/>
        </w:rPr>
        <w:t>95</w:t>
      </w:r>
      <w:r>
        <w:rPr>
          <w:rFonts w:hint="eastAsia" w:ascii="方正仿宋简体" w:hAnsi="方正仿宋简体" w:eastAsia="方正仿宋简体" w:cs="方正仿宋简体"/>
          <w:bCs/>
          <w:color w:val="FF0000"/>
          <w:kern w:val="0"/>
          <w:sz w:val="32"/>
          <w:szCs w:val="32"/>
          <w:u w:val="single"/>
        </w:rPr>
        <w:t>%，剩余5</w:t>
      </w:r>
      <w:r>
        <w:rPr>
          <w:rFonts w:ascii="方正仿宋简体" w:hAnsi="方正仿宋简体" w:eastAsia="方正仿宋简体" w:cs="方正仿宋简体"/>
          <w:bCs/>
          <w:color w:val="FF0000"/>
          <w:kern w:val="0"/>
          <w:sz w:val="32"/>
          <w:szCs w:val="32"/>
          <w:u w:val="single"/>
        </w:rPr>
        <w:t>%为保押金，质保期满后以网银方式支付。</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如报价人不接受采购人提出的付款方式，可在报价书中明确能够接受的付款方式及付款时间，评审时作为参考。报价为含税价，请注明税率。</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如付款方式涉及到预付款，报价人必须在报价文件中提供评审前3个月内中国人民银行征信中心出具的企业信用报告并加盖企业公章。</w:t>
      </w:r>
    </w:p>
    <w:p w14:paraId="27442262">
      <w:pPr>
        <w:adjustRightInd w:val="0"/>
        <w:snapToGrid w:val="0"/>
        <w:spacing w:line="600" w:lineRule="exact"/>
        <w:ind w:firstLine="640" w:firstLineChars="200"/>
        <w:rPr>
          <w:rFonts w:ascii="方正仿宋简体" w:hAnsi="方正仿宋简体" w:eastAsia="方正仿宋简体" w:cs="方正仿宋简体"/>
          <w:bCs/>
          <w:color w:val="FF0000"/>
          <w:kern w:val="0"/>
          <w:sz w:val="32"/>
          <w:szCs w:val="32"/>
        </w:rPr>
      </w:pPr>
      <w:r>
        <w:rPr>
          <w:rFonts w:hint="eastAsia" w:ascii="方正楷体_GBK" w:hAnsi="方正楷体_GBK" w:eastAsia="方正楷体_GBK" w:cs="方正楷体_GBK"/>
          <w:bCs/>
          <w:color w:val="FF0000"/>
          <w:kern w:val="1"/>
          <w:sz w:val="32"/>
          <w:szCs w:val="32"/>
        </w:rPr>
        <w:t>（三）</w:t>
      </w:r>
      <w:r>
        <w:rPr>
          <w:rFonts w:hint="eastAsia" w:ascii="方正仿宋简体" w:hAnsi="方正仿宋简体" w:eastAsia="方正仿宋简体" w:cs="方正仿宋简体"/>
          <w:bCs/>
          <w:color w:val="FF0000"/>
          <w:kern w:val="0"/>
          <w:sz w:val="32"/>
          <w:szCs w:val="32"/>
        </w:rPr>
        <w:t>竣工结算按实际工作量结算，按2014 年《江苏省安装工程计价表》，《江苏省建筑与装饰工程计价表（2014年版）》、《江苏省建设工程费用定额（2014年）》苏建价[2014]299号。主、辅价格按照镇江市当期造价信息价计价。如当期信息价没有的，以甲方核定的为准。甲方委托索普集团审计部进行审计，除本合同特别约定的外，其余参照索普集团相关规定执行。</w:t>
      </w:r>
    </w:p>
    <w:p w14:paraId="3837FC1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本项目报价通过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324F5391">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采用线下报价应</w:t>
      </w:r>
      <w:r>
        <w:rPr>
          <w:rFonts w:hint="eastAsia" w:ascii="方正仿宋简体" w:hAnsi="方正仿宋简体" w:eastAsia="方正仿宋简体" w:cs="方正仿宋简体"/>
          <w:bCs/>
          <w:sz w:val="32"/>
          <w:szCs w:val="32"/>
        </w:rPr>
        <w:t>将报价书及相关资料以密封袋形式送达并加盖公章；在密封袋封面上需注明报价项目名称、报价方名称、联系人、联系电话等；</w:t>
      </w:r>
      <w:r>
        <w:rPr>
          <w:rFonts w:hint="eastAsia" w:ascii="方正仿宋简体" w:hAnsi="方正仿宋简体" w:eastAsia="方正仿宋简体" w:cs="方正仿宋简体"/>
          <w:kern w:val="1"/>
          <w:sz w:val="32"/>
          <w:szCs w:val="32"/>
        </w:rPr>
        <w:t>并要求在报价截止时间之前送达，逾期将作为无效报价处理</w:t>
      </w:r>
      <w:r>
        <w:rPr>
          <w:rFonts w:hint="eastAsia" w:ascii="方正仿宋简体" w:hAnsi="方正仿宋简体" w:eastAsia="方正仿宋简体" w:cs="方正仿宋简体"/>
          <w:bCs/>
          <w:kern w:val="1"/>
          <w:sz w:val="32"/>
          <w:szCs w:val="32"/>
        </w:rPr>
        <w:t>。</w:t>
      </w:r>
    </w:p>
    <w:p w14:paraId="49F60BC9">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采用线下报价的，报价文件请密封邮寄：</w:t>
      </w:r>
    </w:p>
    <w:p w14:paraId="7F44FAE2">
      <w:pPr>
        <w:pStyle w:val="26"/>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56163358">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1BD6A0E9">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1B8E8215">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4CFD5156">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759C1DD9">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凡对比选文书条款有疑义的，请在评审前按以下方式联系：</w:t>
      </w:r>
    </w:p>
    <w:p w14:paraId="5F98CFB3">
      <w:pPr>
        <w:pStyle w:val="26"/>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78B3923D">
      <w:pPr>
        <w:adjustRightInd w:val="0"/>
        <w:snapToGrid w:val="0"/>
        <w:spacing w:line="600" w:lineRule="exact"/>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w:t>
      </w:r>
    </w:p>
    <w:p w14:paraId="3145388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6D7C139B">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采购部门联系人：杜海      电话：</w:t>
      </w:r>
      <w:r>
        <w:rPr>
          <w:rFonts w:ascii="方正仿宋简体" w:hAnsi="方正仿宋简体" w:eastAsia="方正仿宋简体" w:cs="方正仿宋简体"/>
          <w:bCs/>
          <w:kern w:val="1"/>
          <w:sz w:val="32"/>
          <w:szCs w:val="32"/>
        </w:rPr>
        <w:t>13952843331</w:t>
      </w:r>
      <w:r>
        <w:rPr>
          <w:rFonts w:hint="eastAsia" w:ascii="方正仿宋简体" w:hAnsi="方正仿宋简体" w:eastAsia="方正仿宋简体" w:cs="方正仿宋简体"/>
          <w:bCs/>
          <w:color w:val="FF0000"/>
          <w:kern w:val="1"/>
          <w:sz w:val="32"/>
          <w:szCs w:val="32"/>
        </w:rPr>
        <w:t xml:space="preserve"> </w:t>
      </w:r>
    </w:p>
    <w:p w14:paraId="19B79B1F">
      <w:pPr>
        <w:pStyle w:val="8"/>
        <w:numPr>
          <w:ilvl w:val="0"/>
          <w:numId w:val="1"/>
        </w:numPr>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评审流程：</w:t>
      </w:r>
    </w:p>
    <w:p w14:paraId="555A1455">
      <w:pPr>
        <w:pStyle w:val="8"/>
        <w:spacing w:line="600" w:lineRule="exact"/>
        <w:ind w:firstLine="640" w:firstLineChars="200"/>
        <w:rPr>
          <w:rFonts w:ascii="方正黑体_GBK" w:hAnsi="方正黑体_GBK" w:eastAsia="方正黑体_GBK" w:cs="方正黑体_GBK"/>
          <w:kern w:val="2"/>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评审</w:t>
      </w:r>
    </w:p>
    <w:p w14:paraId="280C5CA8">
      <w:pPr>
        <w:pStyle w:val="7"/>
        <w:spacing w:after="0" w:line="600" w:lineRule="exact"/>
        <w:ind w:firstLine="640" w:firstLineChars="200"/>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本项目由采购人组织评审小组负责评审工作，对各供应商报价进行评审，确定最终成交人。</w:t>
      </w:r>
    </w:p>
    <w:p w14:paraId="5D423D13">
      <w:pPr>
        <w:pStyle w:val="7"/>
        <w:spacing w:after="0" w:line="600" w:lineRule="exact"/>
        <w:ind w:firstLine="640" w:firstLineChars="200"/>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比选文书中的相关信息，报价人必须及时回复评审过程中采购人提出的问题，合理解释报价文件与比选文书的偏离。如评审小组在评审现场10分钟内电话联系不上报价人，且报价文件与比选文书的偏离影响中选结果，则视为报价人主动放弃本项目报价，评审结束后不再接受报价人的任何解释</w:t>
      </w:r>
      <w:r>
        <w:rPr>
          <w:rFonts w:hint="eastAsia" w:ascii="方正仿宋简体" w:hAnsi="方正仿宋简体" w:eastAsia="方正仿宋简体" w:cs="方正仿宋简体"/>
          <w:bCs/>
          <w:kern w:val="1"/>
          <w:sz w:val="32"/>
          <w:szCs w:val="32"/>
        </w:rPr>
        <w:t>。</w:t>
      </w:r>
    </w:p>
    <w:p w14:paraId="6DEB7EF1">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30C355C2">
      <w:pPr>
        <w:spacing w:line="360" w:lineRule="auto"/>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评定</w:t>
      </w:r>
    </w:p>
    <w:p w14:paraId="73792C1F">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0C4426F9">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采取综合评审方法进行打分，具体按价格得分、技术得分、商务得分（得分比例根据货物内容确定）三个方面进行评审，并按综合得分由高到低顺序推选一名成交人。</w:t>
      </w:r>
    </w:p>
    <w:p w14:paraId="05AD9EA5">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（本次采用该种评审方式）</w:t>
      </w:r>
    </w:p>
    <w:p w14:paraId="242DD22D">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在能够满足采购人技术要求及供货期要求的供应商中选择总价最低的一家供应商作为成交人。</w:t>
      </w:r>
    </w:p>
    <w:p w14:paraId="3DBB89F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询价废止及无效报价</w:t>
      </w:r>
    </w:p>
    <w:p w14:paraId="66A2DBB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1.采购人如发现询比价过程中有串通报价、陪同报价等扰乱采购人经营秩序的</w:t>
      </w:r>
      <w:r>
        <w:rPr>
          <w:rFonts w:hint="eastAsia" w:ascii="仿宋_GB2312" w:hAnsi="宋体" w:eastAsia="仿宋_GB2312" w:cs="仿宋_GB2312"/>
          <w:color w:val="2C2C2C"/>
          <w:sz w:val="30"/>
          <w:szCs w:val="30"/>
          <w:shd w:val="clear" w:color="auto" w:fill="FFFFFF"/>
        </w:rPr>
        <w:t>恶劣情况</w:t>
      </w:r>
      <w:r>
        <w:rPr>
          <w:rFonts w:hint="eastAsia" w:ascii="方正仿宋简体" w:hAnsi="方正仿宋简体" w:eastAsia="方正仿宋简体" w:cs="方正仿宋简体"/>
          <w:bCs/>
          <w:kern w:val="1"/>
          <w:sz w:val="32"/>
          <w:szCs w:val="32"/>
        </w:rPr>
        <w:t>，经采购人评审小组评定可作询价废止处理，并可将相关供应商列入供应商负面清单，一年内不再接受参与报价工作。</w:t>
      </w:r>
    </w:p>
    <w:p w14:paraId="5861EF74">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凡报价人不具备</w:t>
      </w:r>
      <w:r>
        <w:rPr>
          <w:rFonts w:hint="eastAsia" w:ascii="方正仿宋简体" w:hAnsi="方正仿宋简体" w:eastAsia="方正仿宋简体" w:cs="方正仿宋简体"/>
          <w:bCs/>
          <w:color w:val="FF0000"/>
          <w:kern w:val="1"/>
          <w:sz w:val="32"/>
          <w:szCs w:val="32"/>
        </w:rPr>
        <w:t>采购人明确要求资质的</w:t>
      </w:r>
      <w:r>
        <w:rPr>
          <w:rFonts w:hint="eastAsia" w:ascii="方正仿宋简体" w:hAnsi="方正仿宋简体" w:eastAsia="方正仿宋简体" w:cs="方正仿宋简体"/>
          <w:bCs/>
          <w:kern w:val="1"/>
          <w:sz w:val="32"/>
          <w:szCs w:val="32"/>
        </w:rPr>
        <w:t>，或报价文件填写不完整、报价有空项的，或不符合技术要求条款的，或者存在其他不符合采购人有关要求的问题，经采购人评审小组评定，可作</w:t>
      </w:r>
      <w:r>
        <w:rPr>
          <w:rFonts w:hint="eastAsia" w:ascii="方正仿宋简体" w:hAnsi="方正仿宋简体" w:eastAsia="方正仿宋简体" w:cs="方正仿宋简体"/>
          <w:b/>
          <w:bCs/>
          <w:color w:val="FF0000"/>
          <w:kern w:val="1"/>
          <w:sz w:val="32"/>
          <w:szCs w:val="32"/>
        </w:rPr>
        <w:t>无效报价</w:t>
      </w:r>
      <w:r>
        <w:rPr>
          <w:rFonts w:hint="eastAsia" w:ascii="方正仿宋简体" w:hAnsi="方正仿宋简体" w:eastAsia="方正仿宋简体" w:cs="方正仿宋简体"/>
          <w:bCs/>
          <w:kern w:val="1"/>
          <w:sz w:val="32"/>
          <w:szCs w:val="32"/>
        </w:rPr>
        <w:t>处理。</w:t>
      </w:r>
    </w:p>
    <w:p w14:paraId="3F8D7DD4">
      <w:pPr>
        <w:adjustRightInd w:val="0"/>
        <w:snapToGrid w:val="0"/>
        <w:spacing w:line="600" w:lineRule="exact"/>
        <w:ind w:firstLine="640" w:firstLineChars="200"/>
        <w:jc w:val="left"/>
        <w:rPr>
          <w:rFonts w:ascii="方正仿宋简体" w:hAnsi="方正仿宋简体" w:eastAsia="方正仿宋简体" w:cs="方正仿宋简体"/>
          <w:bCs/>
          <w:color w:val="0000FF"/>
          <w:kern w:val="1"/>
          <w:sz w:val="32"/>
          <w:szCs w:val="32"/>
        </w:rPr>
      </w:pPr>
      <w:r>
        <w:rPr>
          <w:rFonts w:hint="eastAsia" w:ascii="方正仿宋简体" w:hAnsi="方正仿宋简体" w:eastAsia="方正仿宋简体" w:cs="方正仿宋简体"/>
          <w:bCs/>
          <w:kern w:val="1"/>
          <w:sz w:val="32"/>
          <w:szCs w:val="32"/>
        </w:rPr>
        <w:t>3.报价人应如实提供符合市场规律和自身成本的合理报价。如果报价人的报价与市场价格明显偏离并因此影响了采购活动的公正合理性，损害了采购人的正当利益，经采购人评审小组评定，可作</w:t>
      </w:r>
      <w:r>
        <w:rPr>
          <w:rFonts w:hint="eastAsia" w:ascii="方正仿宋简体" w:hAnsi="方正仿宋简体" w:eastAsia="方正仿宋简体" w:cs="方正仿宋简体"/>
          <w:b/>
          <w:bCs/>
          <w:color w:val="FF0000"/>
          <w:kern w:val="1"/>
          <w:sz w:val="32"/>
          <w:szCs w:val="32"/>
        </w:rPr>
        <w:t>无效报价</w:t>
      </w:r>
      <w:r>
        <w:rPr>
          <w:rFonts w:hint="eastAsia" w:ascii="方正仿宋简体" w:hAnsi="方正仿宋简体" w:eastAsia="方正仿宋简体" w:cs="方正仿宋简体"/>
          <w:bCs/>
          <w:kern w:val="1"/>
          <w:sz w:val="32"/>
          <w:szCs w:val="32"/>
        </w:rPr>
        <w:t>处理。</w:t>
      </w:r>
    </w:p>
    <w:p w14:paraId="2E0F2FF5">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5F4569A5">
      <w:pPr>
        <w:adjustRightInd w:val="0"/>
        <w:snapToGrid w:val="0"/>
        <w:spacing w:line="600" w:lineRule="exact"/>
        <w:ind w:firstLine="640" w:firstLineChars="200"/>
        <w:jc w:val="left"/>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未经采购人允许,报价人不得以任何方式将本项目分包给第三方，否则按本合同总价的10%作为违约金，同时采购人有权终止本合同。　　</w:t>
      </w:r>
    </w:p>
    <w:p w14:paraId="3F26412F">
      <w:pPr>
        <w:adjustRightInd w:val="0"/>
        <w:snapToGrid w:val="0"/>
        <w:spacing w:line="600" w:lineRule="exact"/>
        <w:ind w:firstLine="640" w:firstLineChars="200"/>
        <w:jc w:val="left"/>
        <w:rPr>
          <w:color w:val="000000"/>
          <w:sz w:val="32"/>
          <w:szCs w:val="32"/>
        </w:rPr>
      </w:pPr>
      <w:r>
        <w:rPr>
          <w:rFonts w:hint="eastAsia" w:ascii="方正楷体_GBK" w:hAnsi="方正楷体_GBK" w:eastAsia="方正楷体_GBK" w:cs="方正楷体_GBK"/>
          <w:bCs/>
          <w:color w:val="000000"/>
          <w:kern w:val="1"/>
          <w:sz w:val="32"/>
          <w:szCs w:val="32"/>
        </w:rPr>
        <w:t>（二）</w:t>
      </w:r>
      <w:r>
        <w:rPr>
          <w:rFonts w:hint="eastAsia" w:ascii="方正仿宋简体" w:hAnsi="方正仿宋简体" w:eastAsia="方正仿宋简体" w:cs="方正仿宋简体"/>
          <w:bCs/>
          <w:color w:val="000000"/>
          <w:kern w:val="1"/>
          <w:sz w:val="32"/>
          <w:szCs w:val="32"/>
        </w:rPr>
        <w:t>成交人中选以后应严格按照比选文书约定与采购方签定供需合同，并按合同约定做好物资供应和服务工作。对成交人所有违背比选文书及合同约定的行为，采购人均可持续保留与成交方中止合作的一切权利。</w:t>
      </w:r>
    </w:p>
    <w:p w14:paraId="69074682">
      <w:pPr>
        <w:adjustRightInd w:val="0"/>
        <w:snapToGrid w:val="0"/>
        <w:spacing w:line="600" w:lineRule="exact"/>
        <w:ind w:firstLine="640" w:firstLineChars="200"/>
        <w:jc w:val="left"/>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（三）</w:t>
      </w:r>
      <w:r>
        <w:rPr>
          <w:rFonts w:hint="eastAsia" w:ascii="方正仿宋简体" w:hAnsi="方正仿宋简体" w:eastAsia="方正仿宋简体" w:cs="方正仿宋简体"/>
          <w:bCs/>
          <w:color w:val="000000"/>
          <w:kern w:val="1"/>
          <w:sz w:val="32"/>
          <w:szCs w:val="32"/>
        </w:rPr>
        <w:t>对需检验的品种，经采购人检验部门检验合格后方能收货，否则做退、换货处理；长期合约的成交人如出现三次产品质量不合格的情况，视为成交人无能力保障产品质量，采购人有权终止此次采购合同的执行。</w:t>
      </w:r>
    </w:p>
    <w:p w14:paraId="1F0C6A76">
      <w:pPr>
        <w:adjustRightInd w:val="0"/>
        <w:snapToGrid w:val="0"/>
        <w:spacing w:line="600" w:lineRule="exact"/>
        <w:ind w:firstLine="640" w:firstLineChars="200"/>
        <w:jc w:val="left"/>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（四）</w:t>
      </w:r>
      <w:r>
        <w:rPr>
          <w:rFonts w:hint="eastAsia" w:ascii="方正仿宋简体" w:hAnsi="方正仿宋简体" w:eastAsia="方正仿宋简体" w:cs="方正仿宋简体"/>
          <w:bCs/>
          <w:color w:val="000000"/>
          <w:kern w:val="1"/>
          <w:sz w:val="32"/>
          <w:szCs w:val="32"/>
        </w:rPr>
        <w:t>如因报价人不能正常履约，对采购人生产经营活动造成影响的，报价人除承担合同总价20%的违约金外，由此产生的营运损失由报价人另行承担。</w:t>
      </w:r>
    </w:p>
    <w:p w14:paraId="0D9F3BF0">
      <w:pPr>
        <w:adjustRightInd w:val="0"/>
        <w:snapToGrid w:val="0"/>
        <w:spacing w:line="60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（五）</w:t>
      </w:r>
      <w:r>
        <w:rPr>
          <w:rFonts w:hint="eastAsia" w:ascii="方正仿宋简体" w:hAnsi="方正仿宋简体" w:eastAsia="方正仿宋简体" w:cs="方正仿宋简体"/>
          <w:bCs/>
          <w:color w:val="000000"/>
          <w:kern w:val="1"/>
          <w:sz w:val="32"/>
          <w:szCs w:val="32"/>
        </w:rPr>
        <w:t>因报价人原因，工作不能按比选文书规定的期限完成，违约金从本项目款中扣除，每延迟一天按本项目款的1%计收违约金，违约金从本合同款中扣除，不足部分由报价人另行支付（如有异议请在报价时注明）。不能在规定的期限完成本项目，延期20日以上（含20天），采购人有权解除合同，并按合同总额20%追究报价人违约责任（如有异议请在报价时注明）。因报价人违约给采购人造成的损失违约金不足以弥补的，由报价人另行补足。</w:t>
      </w:r>
    </w:p>
    <w:p w14:paraId="4B1A9FEF">
      <w:pPr>
        <w:spacing w:line="60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（六）</w:t>
      </w:r>
      <w:r>
        <w:rPr>
          <w:rFonts w:hint="eastAsia" w:ascii="方正仿宋简体" w:hAnsi="方正仿宋简体" w:eastAsia="方正仿宋简体" w:cs="方正仿宋简体"/>
          <w:bCs/>
          <w:color w:val="000000"/>
          <w:kern w:val="1"/>
          <w:sz w:val="32"/>
          <w:szCs w:val="32"/>
        </w:rPr>
        <w:t>报价人项目完成后，经验收不合格的，采购人可选择以下处理方式：</w:t>
      </w:r>
    </w:p>
    <w:p w14:paraId="5D5E9CE3">
      <w:pPr>
        <w:spacing w:line="580" w:lineRule="exact"/>
        <w:ind w:firstLine="640" w:firstLineChars="200"/>
        <w:rPr>
          <w:rFonts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rPr>
        <w:t>1.采购人选择重新安装的，重新安装过程中产生的费用由报价人全部承担，且需在采购人第一次验收不合格之日起1日内完成，逾期未完成的，违约责任参照（五）执行。如果出现两次验收不合格的情况，采购人有权解除合同，并有权要求报价人赔偿合同总价款的20%违约金给采购人（如有异议请在报价时注明）。报价人造成的损失违约金不足以弥补的，由报价人另行补足。</w:t>
      </w:r>
    </w:p>
    <w:p w14:paraId="228A7936">
      <w:pPr>
        <w:spacing w:line="580" w:lineRule="exact"/>
        <w:ind w:firstLine="640" w:firstLineChars="200"/>
        <w:rPr>
          <w:rFonts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rPr>
        <w:t>2.采购人选择解除合同的，报价人需无条件返还本项目采购人提供的所有物品，并按采购人要求的时间运输至采购人指定地点，采购人有权要求报价人赔偿合同总价款的20%违约金给采购人（如有异议请在报价时注明）。</w:t>
      </w:r>
    </w:p>
    <w:p w14:paraId="7A8FDAE7">
      <w:pPr>
        <w:spacing w:line="580" w:lineRule="exact"/>
        <w:ind w:firstLine="640" w:firstLineChars="200"/>
        <w:rPr>
          <w:rFonts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rPr>
        <w:t>3.因报价人的项目质量、逾期完成等原因给采购人造成直接和间接经济损失的，由报价人承担全部责任（如有异议请在报价时注明）。</w:t>
      </w:r>
    </w:p>
    <w:p w14:paraId="207DA0AF">
      <w:pPr>
        <w:spacing w:line="58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（七）</w:t>
      </w:r>
      <w:r>
        <w:rPr>
          <w:rFonts w:hint="eastAsia" w:ascii="方正仿宋简体" w:hAnsi="方正仿宋简体" w:eastAsia="方正仿宋简体" w:cs="方正仿宋简体"/>
          <w:bCs/>
          <w:color w:val="000000"/>
          <w:kern w:val="1"/>
          <w:sz w:val="32"/>
          <w:szCs w:val="32"/>
        </w:rPr>
        <w:t>成交人应严格按照比选文书约定与采购方签定供需合同，并按合同约定做好物资供应和服务工作。对成交人所有违背比选文书及合同约定的行为，采购人均可持续保留与成交方中止合作的一切权利。　</w:t>
      </w:r>
    </w:p>
    <w:p w14:paraId="2603ABC3">
      <w:pPr>
        <w:spacing w:line="58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（八）</w:t>
      </w:r>
      <w:r>
        <w:rPr>
          <w:rFonts w:hint="eastAsia" w:ascii="方正仿宋简体" w:hAnsi="方正仿宋简体" w:eastAsia="方正仿宋简体" w:cs="方正仿宋简体"/>
          <w:bCs/>
          <w:color w:val="000000"/>
          <w:kern w:val="1"/>
          <w:sz w:val="32"/>
          <w:szCs w:val="32"/>
        </w:rPr>
        <w:t>报价人在中选后无正当理由不与采购人签订合同的，将承担违约责任，列入采购人供应商负面清单。</w:t>
      </w:r>
    </w:p>
    <w:p w14:paraId="73F59214">
      <w:pPr>
        <w:spacing w:line="58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（九）</w:t>
      </w:r>
      <w:r>
        <w:rPr>
          <w:rFonts w:hint="eastAsia" w:ascii="方正仿宋简体" w:hAnsi="方正仿宋简体" w:eastAsia="方正仿宋简体" w:cs="方正仿宋简体"/>
          <w:bCs/>
          <w:color w:val="000000"/>
          <w:kern w:val="1"/>
          <w:sz w:val="32"/>
          <w:szCs w:val="32"/>
        </w:rPr>
        <w:t>报价人应详细阅读本招比选文书，参与报价即视为对本招比选文书所列之条款均表示接受。</w:t>
      </w:r>
    </w:p>
    <w:p w14:paraId="11DFBD13">
      <w:pPr>
        <w:adjustRightInd w:val="0"/>
        <w:snapToGrid w:val="0"/>
        <w:spacing w:line="58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（十）</w:t>
      </w:r>
      <w:r>
        <w:rPr>
          <w:rFonts w:hint="eastAsia" w:ascii="方正仿宋简体" w:hAnsi="方正仿宋简体" w:eastAsia="方正仿宋简体" w:cs="方正仿宋简体"/>
          <w:bCs/>
          <w:color w:val="000000"/>
          <w:kern w:val="1"/>
          <w:sz w:val="32"/>
          <w:szCs w:val="32"/>
        </w:rPr>
        <w:t>采购人对违反约定的报价人或成交人将按《</w:t>
      </w:r>
      <w:r>
        <w:rPr>
          <w:rFonts w:ascii="方正仿宋简体" w:hAnsi="方正仿宋简体" w:eastAsia="方正仿宋简体" w:cs="方正仿宋简体"/>
          <w:bCs/>
          <w:color w:val="000000"/>
          <w:kern w:val="1"/>
          <w:sz w:val="32"/>
          <w:szCs w:val="32"/>
        </w:rPr>
        <w:t>镇江</w:t>
      </w:r>
    </w:p>
    <w:p w14:paraId="76D14FE1">
      <w:pPr>
        <w:spacing w:line="580" w:lineRule="exact"/>
        <w:rPr>
          <w:rFonts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》中供应商管理对报价人进行管理考核（详见附件1）。</w:t>
      </w:r>
    </w:p>
    <w:p w14:paraId="504B5155">
      <w:pPr>
        <w:spacing w:line="58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（十一）</w:t>
      </w:r>
      <w:r>
        <w:rPr>
          <w:rFonts w:hint="eastAsia" w:ascii="方正仿宋简体" w:hAnsi="方正仿宋简体" w:eastAsia="方正仿宋简体" w:cs="方正仿宋简体"/>
          <w:bCs/>
          <w:color w:val="000000"/>
          <w:kern w:val="1"/>
          <w:sz w:val="32"/>
          <w:szCs w:val="32"/>
        </w:rPr>
        <w:t>外协作业人员需先进行安全教育培训。</w:t>
      </w:r>
    </w:p>
    <w:p w14:paraId="476637DE">
      <w:pPr>
        <w:spacing w:line="58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（十二）</w:t>
      </w:r>
      <w:r>
        <w:rPr>
          <w:rFonts w:hint="eastAsia" w:ascii="方正仿宋简体" w:hAnsi="方正仿宋简体" w:eastAsia="方正仿宋简体" w:cs="方正仿宋简体"/>
          <w:bCs/>
          <w:color w:val="000000"/>
          <w:kern w:val="1"/>
          <w:sz w:val="32"/>
          <w:szCs w:val="32"/>
        </w:rPr>
        <w:t>本次采购为企业自主公开采购，属生产经营性商务行为，解释权归</w:t>
      </w:r>
      <w:r>
        <w:rPr>
          <w:rFonts w:ascii="方正仿宋简体" w:hAnsi="方正仿宋简体" w:eastAsia="方正仿宋简体" w:cs="方正仿宋简体"/>
          <w:bCs/>
          <w:color w:val="000000"/>
          <w:kern w:val="1"/>
          <w:sz w:val="32"/>
          <w:szCs w:val="32"/>
        </w:rPr>
        <w:t>江苏省物资集团镇江储运开发有限公司</w:t>
      </w:r>
      <w:r>
        <w:rPr>
          <w:rFonts w:hint="eastAsia" w:ascii="方正仿宋简体" w:hAnsi="方正仿宋简体" w:eastAsia="方正仿宋简体" w:cs="方正仿宋简体"/>
          <w:bCs/>
          <w:color w:val="000000"/>
          <w:kern w:val="1"/>
          <w:sz w:val="32"/>
          <w:szCs w:val="32"/>
        </w:rPr>
        <w:t>所有。</w:t>
      </w:r>
    </w:p>
    <w:p w14:paraId="2AE78602">
      <w:pPr>
        <w:pStyle w:val="2"/>
        <w:rPr>
          <w:rFonts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br w:type="page"/>
      </w:r>
      <w:r>
        <w:rPr>
          <w:rFonts w:hint="eastAsia" w:ascii="方正小标宋简体" w:hAnsi="方正小标宋简体" w:eastAsia="方正小标宋简体" w:cs="方正小标宋简体"/>
          <w:szCs w:val="44"/>
        </w:rPr>
        <w:t>报价函</w:t>
      </w:r>
    </w:p>
    <w:p w14:paraId="3418896C">
      <w:pPr>
        <w:tabs>
          <w:tab w:val="left" w:pos="180"/>
        </w:tabs>
        <w:spacing w:line="600" w:lineRule="exact"/>
        <w:rPr>
          <w:rFonts w:ascii="方正仿宋简体" w:hAnsi="方正仿宋简体" w:eastAsia="方正仿宋简体" w:cs="方正仿宋简体"/>
          <w:kern w:val="1"/>
          <w:sz w:val="32"/>
          <w:szCs w:val="32"/>
        </w:rPr>
      </w:pPr>
    </w:p>
    <w:p w14:paraId="28C5143F">
      <w:pPr>
        <w:tabs>
          <w:tab w:val="left" w:pos="180"/>
        </w:tabs>
        <w:spacing w:line="600" w:lineRule="exac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sz w:val="32"/>
          <w:szCs w:val="32"/>
        </w:rPr>
        <w:t>镇江海纳川物流产业发展有限责任公司</w:t>
      </w:r>
      <w:r>
        <w:rPr>
          <w:rFonts w:hint="eastAsia" w:ascii="方正仿宋简体" w:hAnsi="方正仿宋简体" w:eastAsia="方正仿宋简体" w:cs="方正仿宋简体"/>
          <w:kern w:val="1"/>
          <w:sz w:val="32"/>
          <w:szCs w:val="32"/>
        </w:rPr>
        <w:t>：</w:t>
      </w:r>
    </w:p>
    <w:p w14:paraId="6CA605D8">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报价单位全称：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为全权代表，参加贵方组织的采购有关活动，并对该项目进行报价。</w:t>
      </w:r>
    </w:p>
    <w:p w14:paraId="4734F8D0">
      <w:pPr>
        <w:spacing w:line="600" w:lineRule="exact"/>
        <w:ind w:firstLine="640" w:firstLineChars="200"/>
        <w:jc w:val="left"/>
        <w:rPr>
          <w:rFonts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一、报价项目的总报价（含税）为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62F195B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6"/>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05"/>
        <w:gridCol w:w="567"/>
        <w:gridCol w:w="1984"/>
        <w:gridCol w:w="851"/>
        <w:gridCol w:w="850"/>
        <w:gridCol w:w="851"/>
        <w:gridCol w:w="1276"/>
        <w:gridCol w:w="1134"/>
      </w:tblGrid>
      <w:tr w14:paraId="476E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029951A6">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序号</w:t>
            </w:r>
          </w:p>
        </w:tc>
        <w:tc>
          <w:tcPr>
            <w:tcW w:w="2972" w:type="dxa"/>
            <w:gridSpan w:val="2"/>
            <w:vAlign w:val="center"/>
          </w:tcPr>
          <w:p w14:paraId="3EFD56BC">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设备名称</w:t>
            </w:r>
          </w:p>
        </w:tc>
        <w:tc>
          <w:tcPr>
            <w:tcW w:w="1984" w:type="dxa"/>
            <w:vAlign w:val="center"/>
          </w:tcPr>
          <w:p w14:paraId="71CE5E7B">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设备型号</w:t>
            </w:r>
          </w:p>
        </w:tc>
        <w:tc>
          <w:tcPr>
            <w:tcW w:w="851" w:type="dxa"/>
            <w:vAlign w:val="center"/>
          </w:tcPr>
          <w:p w14:paraId="21AB9642">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单位</w:t>
            </w:r>
          </w:p>
        </w:tc>
        <w:tc>
          <w:tcPr>
            <w:tcW w:w="850" w:type="dxa"/>
            <w:vAlign w:val="center"/>
          </w:tcPr>
          <w:p w14:paraId="6FD3CC0B">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数量</w:t>
            </w:r>
          </w:p>
        </w:tc>
        <w:tc>
          <w:tcPr>
            <w:tcW w:w="851" w:type="dxa"/>
            <w:vAlign w:val="center"/>
          </w:tcPr>
          <w:p w14:paraId="444C73DE">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单价</w:t>
            </w:r>
          </w:p>
        </w:tc>
        <w:tc>
          <w:tcPr>
            <w:tcW w:w="1276" w:type="dxa"/>
            <w:vAlign w:val="center"/>
          </w:tcPr>
          <w:p w14:paraId="6592FE71">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合计</w:t>
            </w:r>
          </w:p>
        </w:tc>
        <w:tc>
          <w:tcPr>
            <w:tcW w:w="1134" w:type="dxa"/>
            <w:vAlign w:val="center"/>
          </w:tcPr>
          <w:p w14:paraId="25639A63">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税率（%）</w:t>
            </w:r>
          </w:p>
        </w:tc>
      </w:tr>
      <w:tr w14:paraId="1C70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627" w:type="dxa"/>
            <w:gridSpan w:val="9"/>
            <w:vAlign w:val="center"/>
          </w:tcPr>
          <w:p w14:paraId="40090029">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sz w:val="24"/>
                <w:szCs w:val="24"/>
              </w:rPr>
              <w:t>海纳川储运码头周界报警系统</w:t>
            </w:r>
          </w:p>
        </w:tc>
      </w:tr>
      <w:tr w14:paraId="7AC3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2B0C5844">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05" w:type="dxa"/>
            <w:vAlign w:val="center"/>
          </w:tcPr>
          <w:p w14:paraId="05CE2CD8">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开孔洞</w:t>
            </w:r>
          </w:p>
        </w:tc>
        <w:tc>
          <w:tcPr>
            <w:tcW w:w="2551" w:type="dxa"/>
            <w:gridSpan w:val="2"/>
            <w:vAlign w:val="center"/>
          </w:tcPr>
          <w:p w14:paraId="785F99B3">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楼墙开孔（Φ 50）</w:t>
            </w:r>
          </w:p>
        </w:tc>
        <w:tc>
          <w:tcPr>
            <w:tcW w:w="851" w:type="dxa"/>
            <w:vAlign w:val="center"/>
          </w:tcPr>
          <w:p w14:paraId="2A95186E">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个</w:t>
            </w:r>
          </w:p>
        </w:tc>
        <w:tc>
          <w:tcPr>
            <w:tcW w:w="850" w:type="dxa"/>
            <w:vAlign w:val="center"/>
          </w:tcPr>
          <w:p w14:paraId="656673C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851" w:type="dxa"/>
            <w:vAlign w:val="center"/>
          </w:tcPr>
          <w:p w14:paraId="2C2D427E">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6CA07FB9">
            <w:pPr>
              <w:spacing w:line="320" w:lineRule="exact"/>
              <w:jc w:val="center"/>
              <w:rPr>
                <w:rFonts w:ascii="方正仿宋简体" w:hAnsi="方正仿宋简体" w:eastAsia="方正仿宋简体" w:cs="方正仿宋简体"/>
                <w:b/>
                <w:bCs/>
                <w:sz w:val="28"/>
                <w:szCs w:val="28"/>
              </w:rPr>
            </w:pPr>
          </w:p>
        </w:tc>
        <w:tc>
          <w:tcPr>
            <w:tcW w:w="1134" w:type="dxa"/>
            <w:vMerge w:val="restart"/>
            <w:vAlign w:val="center"/>
          </w:tcPr>
          <w:p w14:paraId="36A1251F">
            <w:pPr>
              <w:spacing w:line="320" w:lineRule="exact"/>
              <w:jc w:val="center"/>
              <w:rPr>
                <w:rFonts w:ascii="方正仿宋简体" w:hAnsi="方正仿宋简体" w:eastAsia="方正仿宋简体" w:cs="方正仿宋简体"/>
                <w:b/>
                <w:bCs/>
                <w:sz w:val="28"/>
                <w:szCs w:val="28"/>
              </w:rPr>
            </w:pPr>
          </w:p>
        </w:tc>
      </w:tr>
      <w:tr w14:paraId="4238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0695AC4A">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405" w:type="dxa"/>
            <w:vAlign w:val="center"/>
          </w:tcPr>
          <w:p w14:paraId="63972FB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PE双壁波纹软管</w:t>
            </w:r>
          </w:p>
        </w:tc>
        <w:tc>
          <w:tcPr>
            <w:tcW w:w="2551" w:type="dxa"/>
            <w:gridSpan w:val="2"/>
            <w:vAlign w:val="center"/>
          </w:tcPr>
          <w:p w14:paraId="51F9C442">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PE管  Φ 32</w:t>
            </w:r>
          </w:p>
        </w:tc>
        <w:tc>
          <w:tcPr>
            <w:tcW w:w="851" w:type="dxa"/>
            <w:vAlign w:val="center"/>
          </w:tcPr>
          <w:p w14:paraId="551CA5A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850" w:type="dxa"/>
            <w:vAlign w:val="center"/>
          </w:tcPr>
          <w:p w14:paraId="575CD67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380</w:t>
            </w:r>
          </w:p>
        </w:tc>
        <w:tc>
          <w:tcPr>
            <w:tcW w:w="851" w:type="dxa"/>
            <w:vAlign w:val="center"/>
          </w:tcPr>
          <w:p w14:paraId="664B0F66">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1724CA1D">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1ED90383">
            <w:pPr>
              <w:spacing w:line="320" w:lineRule="exact"/>
              <w:jc w:val="center"/>
              <w:rPr>
                <w:rFonts w:ascii="方正仿宋简体" w:hAnsi="方正仿宋简体" w:eastAsia="方正仿宋简体" w:cs="方正仿宋简体"/>
                <w:b/>
                <w:bCs/>
                <w:sz w:val="28"/>
                <w:szCs w:val="28"/>
              </w:rPr>
            </w:pPr>
          </w:p>
        </w:tc>
      </w:tr>
      <w:tr w14:paraId="2BEE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7468BDB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405" w:type="dxa"/>
            <w:vAlign w:val="center"/>
          </w:tcPr>
          <w:p w14:paraId="0306B0D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PVC管</w:t>
            </w:r>
          </w:p>
        </w:tc>
        <w:tc>
          <w:tcPr>
            <w:tcW w:w="2551" w:type="dxa"/>
            <w:gridSpan w:val="2"/>
            <w:vAlign w:val="center"/>
          </w:tcPr>
          <w:p w14:paraId="3C4C5F0B">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PVC管  ＜ Φ25</w:t>
            </w:r>
          </w:p>
        </w:tc>
        <w:tc>
          <w:tcPr>
            <w:tcW w:w="851" w:type="dxa"/>
            <w:vAlign w:val="center"/>
          </w:tcPr>
          <w:p w14:paraId="447F986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850" w:type="dxa"/>
            <w:vAlign w:val="center"/>
          </w:tcPr>
          <w:p w14:paraId="459A32A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40</w:t>
            </w:r>
          </w:p>
        </w:tc>
        <w:tc>
          <w:tcPr>
            <w:tcW w:w="851" w:type="dxa"/>
            <w:vAlign w:val="center"/>
          </w:tcPr>
          <w:p w14:paraId="7ADC709E">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34639589">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3F71C447">
            <w:pPr>
              <w:spacing w:line="320" w:lineRule="exact"/>
              <w:jc w:val="center"/>
              <w:rPr>
                <w:rFonts w:ascii="方正仿宋简体" w:hAnsi="方正仿宋简体" w:eastAsia="方正仿宋简体" w:cs="方正仿宋简体"/>
                <w:b/>
                <w:bCs/>
                <w:sz w:val="28"/>
                <w:szCs w:val="28"/>
              </w:rPr>
            </w:pPr>
          </w:p>
        </w:tc>
      </w:tr>
      <w:tr w14:paraId="59D6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79CC6F0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05" w:type="dxa"/>
            <w:vAlign w:val="center"/>
          </w:tcPr>
          <w:p w14:paraId="3AC1443E">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光缆（复合）</w:t>
            </w:r>
          </w:p>
        </w:tc>
        <w:tc>
          <w:tcPr>
            <w:tcW w:w="2551" w:type="dxa"/>
            <w:gridSpan w:val="2"/>
            <w:vAlign w:val="center"/>
          </w:tcPr>
          <w:p w14:paraId="05363F22">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光电复合缆  GDTS-12B1.3+3*1.5</w:t>
            </w:r>
          </w:p>
        </w:tc>
        <w:tc>
          <w:tcPr>
            <w:tcW w:w="851" w:type="dxa"/>
            <w:vAlign w:val="center"/>
          </w:tcPr>
          <w:p w14:paraId="77269A4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850" w:type="dxa"/>
            <w:vAlign w:val="center"/>
          </w:tcPr>
          <w:p w14:paraId="726C4D16">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260</w:t>
            </w:r>
          </w:p>
        </w:tc>
        <w:tc>
          <w:tcPr>
            <w:tcW w:w="851" w:type="dxa"/>
            <w:vAlign w:val="center"/>
          </w:tcPr>
          <w:p w14:paraId="1A1E8B9C">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7B24ED1D">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76A80F3F">
            <w:pPr>
              <w:spacing w:line="320" w:lineRule="exact"/>
              <w:jc w:val="center"/>
              <w:rPr>
                <w:rFonts w:ascii="方正仿宋简体" w:hAnsi="方正仿宋简体" w:eastAsia="方正仿宋简体" w:cs="方正仿宋简体"/>
                <w:b/>
                <w:bCs/>
                <w:sz w:val="28"/>
                <w:szCs w:val="28"/>
              </w:rPr>
            </w:pPr>
          </w:p>
        </w:tc>
      </w:tr>
      <w:tr w14:paraId="15C1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3AA5BDA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405" w:type="dxa"/>
            <w:vAlign w:val="center"/>
          </w:tcPr>
          <w:p w14:paraId="7728CC7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电源线</w:t>
            </w:r>
          </w:p>
        </w:tc>
        <w:tc>
          <w:tcPr>
            <w:tcW w:w="2551" w:type="dxa"/>
            <w:gridSpan w:val="2"/>
            <w:vAlign w:val="center"/>
          </w:tcPr>
          <w:p w14:paraId="2E2093FF">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电源线缆  RVV 2*1.0</w:t>
            </w:r>
          </w:p>
        </w:tc>
        <w:tc>
          <w:tcPr>
            <w:tcW w:w="851" w:type="dxa"/>
            <w:vAlign w:val="center"/>
          </w:tcPr>
          <w:p w14:paraId="0B6A5F86">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850" w:type="dxa"/>
            <w:vAlign w:val="center"/>
          </w:tcPr>
          <w:p w14:paraId="0A98B83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260</w:t>
            </w:r>
          </w:p>
        </w:tc>
        <w:tc>
          <w:tcPr>
            <w:tcW w:w="851" w:type="dxa"/>
            <w:vAlign w:val="center"/>
          </w:tcPr>
          <w:p w14:paraId="5C476269">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5C14655B">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02503831">
            <w:pPr>
              <w:spacing w:line="320" w:lineRule="exact"/>
              <w:jc w:val="center"/>
              <w:rPr>
                <w:rFonts w:ascii="方正仿宋简体" w:hAnsi="方正仿宋简体" w:eastAsia="方正仿宋简体" w:cs="方正仿宋简体"/>
                <w:b/>
                <w:bCs/>
                <w:sz w:val="28"/>
                <w:szCs w:val="28"/>
              </w:rPr>
            </w:pPr>
          </w:p>
        </w:tc>
      </w:tr>
      <w:tr w14:paraId="1FE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2F5DF10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405" w:type="dxa"/>
            <w:vAlign w:val="center"/>
          </w:tcPr>
          <w:p w14:paraId="6AE77744">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网线</w:t>
            </w:r>
          </w:p>
        </w:tc>
        <w:tc>
          <w:tcPr>
            <w:tcW w:w="2551" w:type="dxa"/>
            <w:gridSpan w:val="2"/>
            <w:vAlign w:val="center"/>
          </w:tcPr>
          <w:p w14:paraId="01C99B2A">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超五类非屏蔽  网络线</w:t>
            </w:r>
          </w:p>
        </w:tc>
        <w:tc>
          <w:tcPr>
            <w:tcW w:w="851" w:type="dxa"/>
            <w:vAlign w:val="center"/>
          </w:tcPr>
          <w:p w14:paraId="4AD6444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850" w:type="dxa"/>
            <w:vAlign w:val="center"/>
          </w:tcPr>
          <w:p w14:paraId="61ABA54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260</w:t>
            </w:r>
          </w:p>
        </w:tc>
        <w:tc>
          <w:tcPr>
            <w:tcW w:w="851" w:type="dxa"/>
            <w:vAlign w:val="center"/>
          </w:tcPr>
          <w:p w14:paraId="1422281B">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3DFE92A8">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6FD31B6A">
            <w:pPr>
              <w:spacing w:line="320" w:lineRule="exact"/>
              <w:jc w:val="center"/>
              <w:rPr>
                <w:rFonts w:ascii="方正仿宋简体" w:hAnsi="方正仿宋简体" w:eastAsia="方正仿宋简体" w:cs="方正仿宋简体"/>
                <w:b/>
                <w:bCs/>
                <w:sz w:val="28"/>
                <w:szCs w:val="28"/>
              </w:rPr>
            </w:pPr>
          </w:p>
        </w:tc>
      </w:tr>
      <w:tr w14:paraId="2480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590C9CB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405" w:type="dxa"/>
            <w:vAlign w:val="center"/>
          </w:tcPr>
          <w:p w14:paraId="414DE8C3">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不锈钢设备箱</w:t>
            </w:r>
          </w:p>
        </w:tc>
        <w:tc>
          <w:tcPr>
            <w:tcW w:w="2551" w:type="dxa"/>
            <w:gridSpan w:val="2"/>
            <w:vAlign w:val="center"/>
          </w:tcPr>
          <w:p w14:paraId="08C38DE8">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500*250*600（不锈钢）</w:t>
            </w:r>
          </w:p>
        </w:tc>
        <w:tc>
          <w:tcPr>
            <w:tcW w:w="851" w:type="dxa"/>
            <w:vAlign w:val="center"/>
          </w:tcPr>
          <w:p w14:paraId="629500A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850" w:type="dxa"/>
            <w:vAlign w:val="center"/>
          </w:tcPr>
          <w:p w14:paraId="7A8790C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851" w:type="dxa"/>
            <w:vAlign w:val="center"/>
          </w:tcPr>
          <w:p w14:paraId="7DFB7094">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25A2C591">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6BDD84D1">
            <w:pPr>
              <w:spacing w:line="320" w:lineRule="exact"/>
              <w:jc w:val="center"/>
              <w:rPr>
                <w:rFonts w:ascii="方正仿宋简体" w:hAnsi="方正仿宋简体" w:eastAsia="方正仿宋简体" w:cs="方正仿宋简体"/>
                <w:b/>
                <w:bCs/>
                <w:sz w:val="28"/>
                <w:szCs w:val="28"/>
              </w:rPr>
            </w:pPr>
          </w:p>
        </w:tc>
      </w:tr>
      <w:tr w14:paraId="7CEE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62C3A2B6">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405" w:type="dxa"/>
            <w:vAlign w:val="center"/>
          </w:tcPr>
          <w:p w14:paraId="5B03D0B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漏电保护/空开</w:t>
            </w:r>
          </w:p>
        </w:tc>
        <w:tc>
          <w:tcPr>
            <w:tcW w:w="2551" w:type="dxa"/>
            <w:gridSpan w:val="2"/>
            <w:vAlign w:val="center"/>
          </w:tcPr>
          <w:p w14:paraId="3A081D2C">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2P 25A 以下</w:t>
            </w:r>
          </w:p>
        </w:tc>
        <w:tc>
          <w:tcPr>
            <w:tcW w:w="851" w:type="dxa"/>
            <w:vAlign w:val="center"/>
          </w:tcPr>
          <w:p w14:paraId="52C0F353">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850" w:type="dxa"/>
            <w:vAlign w:val="center"/>
          </w:tcPr>
          <w:p w14:paraId="6FC394A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851" w:type="dxa"/>
            <w:vAlign w:val="center"/>
          </w:tcPr>
          <w:p w14:paraId="4BA1E97D">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537D985C">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35DF50EB">
            <w:pPr>
              <w:spacing w:line="320" w:lineRule="exact"/>
              <w:jc w:val="center"/>
              <w:rPr>
                <w:rFonts w:ascii="方正仿宋简体" w:hAnsi="方正仿宋简体" w:eastAsia="方正仿宋简体" w:cs="方正仿宋简体"/>
                <w:b/>
                <w:bCs/>
                <w:sz w:val="28"/>
                <w:szCs w:val="28"/>
              </w:rPr>
            </w:pPr>
          </w:p>
        </w:tc>
      </w:tr>
      <w:tr w14:paraId="16C2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25D1767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405" w:type="dxa"/>
            <w:vAlign w:val="center"/>
          </w:tcPr>
          <w:p w14:paraId="63BDCE7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光纤终端盒</w:t>
            </w:r>
          </w:p>
        </w:tc>
        <w:tc>
          <w:tcPr>
            <w:tcW w:w="2551" w:type="dxa"/>
            <w:gridSpan w:val="2"/>
            <w:vAlign w:val="center"/>
          </w:tcPr>
          <w:p w14:paraId="6B258819">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光缆终端盒  12芯 型</w:t>
            </w:r>
          </w:p>
        </w:tc>
        <w:tc>
          <w:tcPr>
            <w:tcW w:w="851" w:type="dxa"/>
            <w:vAlign w:val="center"/>
          </w:tcPr>
          <w:p w14:paraId="44A0B69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850" w:type="dxa"/>
            <w:vAlign w:val="center"/>
          </w:tcPr>
          <w:p w14:paraId="4BD09E44">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851" w:type="dxa"/>
            <w:vAlign w:val="center"/>
          </w:tcPr>
          <w:p w14:paraId="02525C25">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33061E71">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759E68AB">
            <w:pPr>
              <w:spacing w:line="320" w:lineRule="exact"/>
              <w:jc w:val="center"/>
              <w:rPr>
                <w:rFonts w:ascii="方正仿宋简体" w:hAnsi="方正仿宋简体" w:eastAsia="方正仿宋简体" w:cs="方正仿宋简体"/>
                <w:b/>
                <w:bCs/>
                <w:sz w:val="28"/>
                <w:szCs w:val="28"/>
              </w:rPr>
            </w:pPr>
          </w:p>
        </w:tc>
      </w:tr>
      <w:tr w14:paraId="4A0D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6426E9FE">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405" w:type="dxa"/>
            <w:vAlign w:val="center"/>
          </w:tcPr>
          <w:p w14:paraId="6E40B04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单模尾纤</w:t>
            </w:r>
          </w:p>
        </w:tc>
        <w:tc>
          <w:tcPr>
            <w:tcW w:w="2551" w:type="dxa"/>
            <w:gridSpan w:val="2"/>
            <w:vAlign w:val="center"/>
          </w:tcPr>
          <w:p w14:paraId="4583B760">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单模尾纤（单、多模φ2.0/1.5米）</w:t>
            </w:r>
          </w:p>
        </w:tc>
        <w:tc>
          <w:tcPr>
            <w:tcW w:w="851" w:type="dxa"/>
            <w:vAlign w:val="center"/>
          </w:tcPr>
          <w:p w14:paraId="70950B0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w:t>
            </w:r>
          </w:p>
        </w:tc>
        <w:tc>
          <w:tcPr>
            <w:tcW w:w="850" w:type="dxa"/>
            <w:vAlign w:val="center"/>
          </w:tcPr>
          <w:p w14:paraId="4E408774">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851" w:type="dxa"/>
            <w:vAlign w:val="center"/>
          </w:tcPr>
          <w:p w14:paraId="70340B33">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001F90A2">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4AD94C6B">
            <w:pPr>
              <w:spacing w:line="320" w:lineRule="exact"/>
              <w:jc w:val="center"/>
              <w:rPr>
                <w:rFonts w:ascii="方正仿宋简体" w:hAnsi="方正仿宋简体" w:eastAsia="方正仿宋简体" w:cs="方正仿宋简体"/>
                <w:b/>
                <w:bCs/>
                <w:sz w:val="28"/>
                <w:szCs w:val="28"/>
              </w:rPr>
            </w:pPr>
          </w:p>
        </w:tc>
      </w:tr>
      <w:tr w14:paraId="396B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586240C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405" w:type="dxa"/>
            <w:vAlign w:val="center"/>
          </w:tcPr>
          <w:p w14:paraId="1AC3661A">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熔纤</w:t>
            </w:r>
          </w:p>
        </w:tc>
        <w:tc>
          <w:tcPr>
            <w:tcW w:w="2551" w:type="dxa"/>
            <w:gridSpan w:val="2"/>
            <w:vAlign w:val="center"/>
          </w:tcPr>
          <w:p w14:paraId="3AC7C914">
            <w:pPr>
              <w:widowControl/>
              <w:spacing w:line="360" w:lineRule="auto"/>
              <w:jc w:val="center"/>
              <w:rPr>
                <w:rFonts w:ascii="方正仿宋简体" w:hAnsi="方正仿宋简体" w:eastAsia="方正仿宋简体" w:cs="方正仿宋简体"/>
                <w:sz w:val="15"/>
                <w:szCs w:val="15"/>
              </w:rPr>
            </w:pPr>
            <w:r>
              <w:rPr>
                <w:rFonts w:ascii="方正仿宋简体" w:hAnsi="方正仿宋简体" w:eastAsia="方正仿宋简体" w:cs="方正仿宋简体"/>
                <w:sz w:val="15"/>
                <w:szCs w:val="15"/>
              </w:rPr>
              <w:t>请根据实际报价方案填写</w:t>
            </w:r>
            <w:r>
              <w:rPr>
                <w:rFonts w:hint="eastAsia" w:ascii="方正仿宋简体" w:hAnsi="方正仿宋简体" w:eastAsia="方正仿宋简体" w:cs="方正仿宋简体"/>
                <w:sz w:val="15"/>
                <w:szCs w:val="15"/>
              </w:rPr>
              <w:t>　</w:t>
            </w:r>
          </w:p>
        </w:tc>
        <w:tc>
          <w:tcPr>
            <w:tcW w:w="851" w:type="dxa"/>
            <w:vAlign w:val="center"/>
          </w:tcPr>
          <w:p w14:paraId="36F4F7B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芯</w:t>
            </w:r>
          </w:p>
        </w:tc>
        <w:tc>
          <w:tcPr>
            <w:tcW w:w="850" w:type="dxa"/>
            <w:vAlign w:val="center"/>
          </w:tcPr>
          <w:p w14:paraId="65D0B37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96</w:t>
            </w:r>
          </w:p>
        </w:tc>
        <w:tc>
          <w:tcPr>
            <w:tcW w:w="851" w:type="dxa"/>
            <w:vAlign w:val="center"/>
          </w:tcPr>
          <w:p w14:paraId="26B7C579">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3894F0D0">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695AB6BE">
            <w:pPr>
              <w:spacing w:line="320" w:lineRule="exact"/>
              <w:jc w:val="center"/>
              <w:rPr>
                <w:rFonts w:ascii="方正仿宋简体" w:hAnsi="方正仿宋简体" w:eastAsia="方正仿宋简体" w:cs="方正仿宋简体"/>
                <w:b/>
                <w:bCs/>
                <w:sz w:val="28"/>
                <w:szCs w:val="28"/>
              </w:rPr>
            </w:pPr>
          </w:p>
        </w:tc>
      </w:tr>
      <w:tr w14:paraId="6A36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17E2767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405" w:type="dxa"/>
            <w:vAlign w:val="center"/>
          </w:tcPr>
          <w:p w14:paraId="37616A8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光缆测试</w:t>
            </w:r>
          </w:p>
        </w:tc>
        <w:tc>
          <w:tcPr>
            <w:tcW w:w="2551" w:type="dxa"/>
            <w:gridSpan w:val="2"/>
            <w:vAlign w:val="center"/>
          </w:tcPr>
          <w:p w14:paraId="57386A8F">
            <w:pPr>
              <w:widowControl/>
              <w:spacing w:line="360" w:lineRule="auto"/>
              <w:jc w:val="center"/>
              <w:rPr>
                <w:rFonts w:ascii="方正仿宋简体" w:hAnsi="方正仿宋简体" w:eastAsia="方正仿宋简体" w:cs="方正仿宋简体"/>
                <w:sz w:val="15"/>
                <w:szCs w:val="15"/>
              </w:rPr>
            </w:pPr>
            <w:r>
              <w:rPr>
                <w:rFonts w:ascii="方正仿宋简体" w:hAnsi="方正仿宋简体" w:eastAsia="方正仿宋简体" w:cs="方正仿宋简体"/>
                <w:sz w:val="15"/>
                <w:szCs w:val="15"/>
              </w:rPr>
              <w:t>请根据实际报价方案填写</w:t>
            </w:r>
          </w:p>
        </w:tc>
        <w:tc>
          <w:tcPr>
            <w:tcW w:w="851" w:type="dxa"/>
            <w:vAlign w:val="center"/>
          </w:tcPr>
          <w:p w14:paraId="3E60092A">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芯</w:t>
            </w:r>
          </w:p>
        </w:tc>
        <w:tc>
          <w:tcPr>
            <w:tcW w:w="850" w:type="dxa"/>
            <w:vAlign w:val="center"/>
          </w:tcPr>
          <w:p w14:paraId="65FBEDA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851" w:type="dxa"/>
            <w:vAlign w:val="center"/>
          </w:tcPr>
          <w:p w14:paraId="3823BAF4">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6D14872D">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183E71DD">
            <w:pPr>
              <w:spacing w:line="320" w:lineRule="exact"/>
              <w:jc w:val="center"/>
              <w:rPr>
                <w:rFonts w:ascii="方正仿宋简体" w:hAnsi="方正仿宋简体" w:eastAsia="方正仿宋简体" w:cs="方正仿宋简体"/>
                <w:b/>
                <w:bCs/>
                <w:sz w:val="28"/>
                <w:szCs w:val="28"/>
              </w:rPr>
            </w:pPr>
          </w:p>
        </w:tc>
      </w:tr>
      <w:tr w14:paraId="48D7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29E9A185">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405" w:type="dxa"/>
            <w:vAlign w:val="center"/>
          </w:tcPr>
          <w:p w14:paraId="728952E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监控立杆</w:t>
            </w:r>
          </w:p>
        </w:tc>
        <w:tc>
          <w:tcPr>
            <w:tcW w:w="2551" w:type="dxa"/>
            <w:gridSpan w:val="2"/>
            <w:vAlign w:val="center"/>
          </w:tcPr>
          <w:p w14:paraId="119BA8C1">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监控立杆  H ＜ 4.5米 不锈钢</w:t>
            </w:r>
          </w:p>
        </w:tc>
        <w:tc>
          <w:tcPr>
            <w:tcW w:w="851" w:type="dxa"/>
            <w:vAlign w:val="center"/>
          </w:tcPr>
          <w:p w14:paraId="1317E0CE">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w:t>
            </w:r>
          </w:p>
        </w:tc>
        <w:tc>
          <w:tcPr>
            <w:tcW w:w="850" w:type="dxa"/>
            <w:vAlign w:val="center"/>
          </w:tcPr>
          <w:p w14:paraId="38A3C1E5">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851" w:type="dxa"/>
            <w:vAlign w:val="center"/>
          </w:tcPr>
          <w:p w14:paraId="6243076A">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7CA6B3C2">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2C172DFF">
            <w:pPr>
              <w:spacing w:line="320" w:lineRule="exact"/>
              <w:jc w:val="center"/>
              <w:rPr>
                <w:rFonts w:ascii="方正仿宋简体" w:hAnsi="方正仿宋简体" w:eastAsia="方正仿宋简体" w:cs="方正仿宋简体"/>
                <w:b/>
                <w:bCs/>
                <w:sz w:val="28"/>
                <w:szCs w:val="28"/>
              </w:rPr>
            </w:pPr>
          </w:p>
        </w:tc>
      </w:tr>
      <w:tr w14:paraId="551B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631A73D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405" w:type="dxa"/>
            <w:vAlign w:val="center"/>
          </w:tcPr>
          <w:p w14:paraId="4D3C90C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安装监控摄像机</w:t>
            </w:r>
          </w:p>
        </w:tc>
        <w:tc>
          <w:tcPr>
            <w:tcW w:w="2551" w:type="dxa"/>
            <w:gridSpan w:val="2"/>
            <w:vAlign w:val="center"/>
          </w:tcPr>
          <w:p w14:paraId="78731218">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枪机</w:t>
            </w:r>
          </w:p>
        </w:tc>
        <w:tc>
          <w:tcPr>
            <w:tcW w:w="851" w:type="dxa"/>
            <w:vAlign w:val="center"/>
          </w:tcPr>
          <w:p w14:paraId="4BF747A3">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850" w:type="dxa"/>
            <w:vAlign w:val="center"/>
          </w:tcPr>
          <w:p w14:paraId="301EA415">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851" w:type="dxa"/>
            <w:vAlign w:val="center"/>
          </w:tcPr>
          <w:p w14:paraId="18903B1B">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42CDB0CF">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7DC0BAC0">
            <w:pPr>
              <w:spacing w:line="320" w:lineRule="exact"/>
              <w:jc w:val="center"/>
              <w:rPr>
                <w:rFonts w:ascii="方正仿宋简体" w:hAnsi="方正仿宋简体" w:eastAsia="方正仿宋简体" w:cs="方正仿宋简体"/>
                <w:b/>
                <w:bCs/>
                <w:sz w:val="28"/>
                <w:szCs w:val="28"/>
              </w:rPr>
            </w:pPr>
          </w:p>
        </w:tc>
      </w:tr>
      <w:tr w14:paraId="5145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3C1A21F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405" w:type="dxa"/>
            <w:vAlign w:val="center"/>
          </w:tcPr>
          <w:p w14:paraId="286BE09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边缘计算系统</w:t>
            </w:r>
          </w:p>
        </w:tc>
        <w:tc>
          <w:tcPr>
            <w:tcW w:w="2551" w:type="dxa"/>
            <w:gridSpan w:val="2"/>
            <w:vAlign w:val="center"/>
          </w:tcPr>
          <w:p w14:paraId="74C2D7F8">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1563754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850" w:type="dxa"/>
            <w:vAlign w:val="center"/>
          </w:tcPr>
          <w:p w14:paraId="57430A7A">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vAlign w:val="center"/>
          </w:tcPr>
          <w:p w14:paraId="27FA3292">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4CD34B6A">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111B6EDF">
            <w:pPr>
              <w:spacing w:line="320" w:lineRule="exact"/>
              <w:jc w:val="center"/>
              <w:rPr>
                <w:rFonts w:ascii="方正仿宋简体" w:hAnsi="方正仿宋简体" w:eastAsia="方正仿宋简体" w:cs="方正仿宋简体"/>
                <w:b/>
                <w:bCs/>
                <w:sz w:val="28"/>
                <w:szCs w:val="28"/>
              </w:rPr>
            </w:pPr>
          </w:p>
        </w:tc>
      </w:tr>
      <w:tr w14:paraId="75A6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6D7264F8">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405" w:type="dxa"/>
            <w:vAlign w:val="center"/>
          </w:tcPr>
          <w:p w14:paraId="1AFC306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监控硬盘</w:t>
            </w:r>
          </w:p>
        </w:tc>
        <w:tc>
          <w:tcPr>
            <w:tcW w:w="2551" w:type="dxa"/>
            <w:gridSpan w:val="2"/>
            <w:vAlign w:val="center"/>
          </w:tcPr>
          <w:p w14:paraId="40EEF67D">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4B20F7E6">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片</w:t>
            </w:r>
          </w:p>
        </w:tc>
        <w:tc>
          <w:tcPr>
            <w:tcW w:w="850" w:type="dxa"/>
            <w:vAlign w:val="center"/>
          </w:tcPr>
          <w:p w14:paraId="71E8756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851" w:type="dxa"/>
            <w:vAlign w:val="center"/>
          </w:tcPr>
          <w:p w14:paraId="0659A43B">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2E0AF516">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07D33460">
            <w:pPr>
              <w:spacing w:line="320" w:lineRule="exact"/>
              <w:jc w:val="center"/>
              <w:rPr>
                <w:rFonts w:ascii="方正仿宋简体" w:hAnsi="方正仿宋简体" w:eastAsia="方正仿宋简体" w:cs="方正仿宋简体"/>
                <w:b/>
                <w:bCs/>
                <w:sz w:val="28"/>
                <w:szCs w:val="28"/>
              </w:rPr>
            </w:pPr>
          </w:p>
        </w:tc>
      </w:tr>
      <w:tr w14:paraId="31C2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75CBCBA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405" w:type="dxa"/>
            <w:vAlign w:val="center"/>
          </w:tcPr>
          <w:p w14:paraId="02F4D545">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交换机</w:t>
            </w:r>
          </w:p>
        </w:tc>
        <w:tc>
          <w:tcPr>
            <w:tcW w:w="2551" w:type="dxa"/>
            <w:gridSpan w:val="2"/>
            <w:vAlign w:val="center"/>
          </w:tcPr>
          <w:p w14:paraId="1A248589">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019F0B7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5A9A9E0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vAlign w:val="center"/>
          </w:tcPr>
          <w:p w14:paraId="5662CE0B">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4B8C6954">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08A43C03">
            <w:pPr>
              <w:spacing w:line="320" w:lineRule="exact"/>
              <w:jc w:val="center"/>
              <w:rPr>
                <w:rFonts w:ascii="方正仿宋简体" w:hAnsi="方正仿宋简体" w:eastAsia="方正仿宋简体" w:cs="方正仿宋简体"/>
                <w:b/>
                <w:bCs/>
                <w:sz w:val="28"/>
                <w:szCs w:val="28"/>
              </w:rPr>
            </w:pPr>
          </w:p>
        </w:tc>
      </w:tr>
      <w:tr w14:paraId="3272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72924D0F">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405" w:type="dxa"/>
            <w:vAlign w:val="center"/>
          </w:tcPr>
          <w:p w14:paraId="5768A66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管理终端</w:t>
            </w:r>
          </w:p>
        </w:tc>
        <w:tc>
          <w:tcPr>
            <w:tcW w:w="2551" w:type="dxa"/>
            <w:gridSpan w:val="2"/>
            <w:vAlign w:val="center"/>
          </w:tcPr>
          <w:p w14:paraId="77330DD4">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2A66CCA3">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48DE847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vAlign w:val="center"/>
          </w:tcPr>
          <w:p w14:paraId="15A2B08F">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47B1537F">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151D713A">
            <w:pPr>
              <w:spacing w:line="320" w:lineRule="exact"/>
              <w:jc w:val="center"/>
              <w:rPr>
                <w:rFonts w:ascii="方正仿宋简体" w:hAnsi="方正仿宋简体" w:eastAsia="方正仿宋简体" w:cs="方正仿宋简体"/>
                <w:b/>
                <w:bCs/>
                <w:sz w:val="28"/>
                <w:szCs w:val="28"/>
              </w:rPr>
            </w:pPr>
          </w:p>
        </w:tc>
      </w:tr>
      <w:tr w14:paraId="5A03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64B0E1D5">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405" w:type="dxa"/>
            <w:vAlign w:val="center"/>
          </w:tcPr>
          <w:p w14:paraId="6E287F96">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工业导轨式开关电源</w:t>
            </w:r>
          </w:p>
        </w:tc>
        <w:tc>
          <w:tcPr>
            <w:tcW w:w="2551" w:type="dxa"/>
            <w:gridSpan w:val="2"/>
            <w:vAlign w:val="center"/>
          </w:tcPr>
          <w:p w14:paraId="1279D629">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12V10A，输入电压100-240VAC</w:t>
            </w:r>
          </w:p>
        </w:tc>
        <w:tc>
          <w:tcPr>
            <w:tcW w:w="851" w:type="dxa"/>
            <w:vAlign w:val="center"/>
          </w:tcPr>
          <w:p w14:paraId="182377A6">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个</w:t>
            </w:r>
          </w:p>
        </w:tc>
        <w:tc>
          <w:tcPr>
            <w:tcW w:w="850" w:type="dxa"/>
            <w:vAlign w:val="center"/>
          </w:tcPr>
          <w:p w14:paraId="096F322F">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851" w:type="dxa"/>
            <w:vAlign w:val="center"/>
          </w:tcPr>
          <w:p w14:paraId="5122CA1A">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52955C9B">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16104753">
            <w:pPr>
              <w:spacing w:line="320" w:lineRule="exact"/>
              <w:jc w:val="center"/>
              <w:rPr>
                <w:rFonts w:ascii="方正仿宋简体" w:hAnsi="方正仿宋简体" w:eastAsia="方正仿宋简体" w:cs="方正仿宋简体"/>
                <w:b/>
                <w:bCs/>
                <w:sz w:val="28"/>
                <w:szCs w:val="28"/>
              </w:rPr>
            </w:pPr>
          </w:p>
        </w:tc>
      </w:tr>
      <w:tr w14:paraId="44A5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4C0E26E6">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405" w:type="dxa"/>
            <w:vAlign w:val="center"/>
          </w:tcPr>
          <w:p w14:paraId="2D5620C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工业导轨式交换机</w:t>
            </w:r>
          </w:p>
        </w:tc>
        <w:tc>
          <w:tcPr>
            <w:tcW w:w="2551" w:type="dxa"/>
            <w:gridSpan w:val="2"/>
            <w:vAlign w:val="center"/>
          </w:tcPr>
          <w:p w14:paraId="004FD50E">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SC光口交换机千兆2光4电单纤AB</w:t>
            </w:r>
          </w:p>
        </w:tc>
        <w:tc>
          <w:tcPr>
            <w:tcW w:w="851" w:type="dxa"/>
            <w:vAlign w:val="center"/>
          </w:tcPr>
          <w:p w14:paraId="0B0CF6B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3837045E">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851" w:type="dxa"/>
            <w:vAlign w:val="center"/>
          </w:tcPr>
          <w:p w14:paraId="2E166387">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25860581">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1BA4563E">
            <w:pPr>
              <w:spacing w:line="320" w:lineRule="exact"/>
              <w:jc w:val="center"/>
              <w:rPr>
                <w:rFonts w:ascii="方正仿宋简体" w:hAnsi="方正仿宋简体" w:eastAsia="方正仿宋简体" w:cs="方正仿宋简体"/>
                <w:b/>
                <w:bCs/>
                <w:sz w:val="28"/>
                <w:szCs w:val="28"/>
              </w:rPr>
            </w:pPr>
          </w:p>
        </w:tc>
      </w:tr>
      <w:tr w14:paraId="5FC3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66AB0D1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2405" w:type="dxa"/>
            <w:vAlign w:val="center"/>
          </w:tcPr>
          <w:p w14:paraId="2F27438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工业导轨式交换机</w:t>
            </w:r>
          </w:p>
        </w:tc>
        <w:tc>
          <w:tcPr>
            <w:tcW w:w="2551" w:type="dxa"/>
            <w:gridSpan w:val="2"/>
            <w:vAlign w:val="center"/>
          </w:tcPr>
          <w:p w14:paraId="0524DEAF">
            <w:pPr>
              <w:widowControl/>
              <w:spacing w:line="360" w:lineRule="auto"/>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SC光口交换机千兆2光10电单 AB</w:t>
            </w:r>
          </w:p>
        </w:tc>
        <w:tc>
          <w:tcPr>
            <w:tcW w:w="851" w:type="dxa"/>
            <w:vAlign w:val="center"/>
          </w:tcPr>
          <w:p w14:paraId="1C8438C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47AA9B4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851" w:type="dxa"/>
            <w:vAlign w:val="center"/>
          </w:tcPr>
          <w:p w14:paraId="2193D785">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5E4FBF5C">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74235032">
            <w:pPr>
              <w:spacing w:line="320" w:lineRule="exact"/>
              <w:jc w:val="center"/>
              <w:rPr>
                <w:rFonts w:ascii="方正仿宋简体" w:hAnsi="方正仿宋简体" w:eastAsia="方正仿宋简体" w:cs="方正仿宋简体"/>
                <w:b/>
                <w:bCs/>
                <w:sz w:val="28"/>
                <w:szCs w:val="28"/>
              </w:rPr>
            </w:pPr>
          </w:p>
        </w:tc>
      </w:tr>
      <w:tr w14:paraId="77D0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441014DE">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2405" w:type="dxa"/>
            <w:vAlign w:val="center"/>
          </w:tcPr>
          <w:p w14:paraId="2FFDC22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ODF架</w:t>
            </w:r>
          </w:p>
        </w:tc>
        <w:tc>
          <w:tcPr>
            <w:tcW w:w="2551" w:type="dxa"/>
            <w:gridSpan w:val="2"/>
            <w:vAlign w:val="center"/>
          </w:tcPr>
          <w:p w14:paraId="01B47649">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ODF架 （72芯）</w:t>
            </w:r>
          </w:p>
        </w:tc>
        <w:tc>
          <w:tcPr>
            <w:tcW w:w="851" w:type="dxa"/>
            <w:vAlign w:val="center"/>
          </w:tcPr>
          <w:p w14:paraId="7116563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架</w:t>
            </w:r>
          </w:p>
        </w:tc>
        <w:tc>
          <w:tcPr>
            <w:tcW w:w="850" w:type="dxa"/>
            <w:vAlign w:val="center"/>
          </w:tcPr>
          <w:p w14:paraId="595D211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vAlign w:val="center"/>
          </w:tcPr>
          <w:p w14:paraId="1D2D9FD9">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185850F8">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13DCF097">
            <w:pPr>
              <w:spacing w:line="320" w:lineRule="exact"/>
              <w:jc w:val="center"/>
              <w:rPr>
                <w:rFonts w:ascii="方正仿宋简体" w:hAnsi="方正仿宋简体" w:eastAsia="方正仿宋简体" w:cs="方正仿宋简体"/>
                <w:b/>
                <w:bCs/>
                <w:sz w:val="28"/>
                <w:szCs w:val="28"/>
              </w:rPr>
            </w:pPr>
          </w:p>
        </w:tc>
      </w:tr>
      <w:tr w14:paraId="068E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4026CC2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2405" w:type="dxa"/>
            <w:vAlign w:val="center"/>
          </w:tcPr>
          <w:p w14:paraId="277701C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熔接盘</w:t>
            </w:r>
          </w:p>
        </w:tc>
        <w:tc>
          <w:tcPr>
            <w:tcW w:w="2551" w:type="dxa"/>
            <w:gridSpan w:val="2"/>
            <w:vAlign w:val="center"/>
          </w:tcPr>
          <w:p w14:paraId="2005EE62">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单、多模（束状12芯一体化）</w:t>
            </w:r>
          </w:p>
        </w:tc>
        <w:tc>
          <w:tcPr>
            <w:tcW w:w="851" w:type="dxa"/>
            <w:vAlign w:val="center"/>
          </w:tcPr>
          <w:p w14:paraId="5DFF748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块</w:t>
            </w:r>
          </w:p>
        </w:tc>
        <w:tc>
          <w:tcPr>
            <w:tcW w:w="850" w:type="dxa"/>
            <w:vAlign w:val="center"/>
          </w:tcPr>
          <w:p w14:paraId="3816DF84">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851" w:type="dxa"/>
            <w:vAlign w:val="center"/>
          </w:tcPr>
          <w:p w14:paraId="18461E76">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0824783D">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6E18D467">
            <w:pPr>
              <w:spacing w:line="320" w:lineRule="exact"/>
              <w:jc w:val="center"/>
              <w:rPr>
                <w:rFonts w:ascii="方正仿宋简体" w:hAnsi="方正仿宋简体" w:eastAsia="方正仿宋简体" w:cs="方正仿宋简体"/>
                <w:b/>
                <w:bCs/>
                <w:sz w:val="28"/>
                <w:szCs w:val="28"/>
              </w:rPr>
            </w:pPr>
          </w:p>
        </w:tc>
      </w:tr>
      <w:tr w14:paraId="725B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0600023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r>
              <w:rPr>
                <w:rFonts w:ascii="方正仿宋简体" w:hAnsi="方正仿宋简体" w:eastAsia="方正仿宋简体" w:cs="方正仿宋简体"/>
                <w:sz w:val="24"/>
                <w:szCs w:val="24"/>
              </w:rPr>
              <w:t>4</w:t>
            </w:r>
          </w:p>
        </w:tc>
        <w:tc>
          <w:tcPr>
            <w:tcW w:w="2405" w:type="dxa"/>
            <w:vAlign w:val="center"/>
          </w:tcPr>
          <w:p w14:paraId="05F5BEE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光收发集中供电单元箱</w:t>
            </w:r>
          </w:p>
        </w:tc>
        <w:tc>
          <w:tcPr>
            <w:tcW w:w="2551" w:type="dxa"/>
            <w:gridSpan w:val="2"/>
            <w:vAlign w:val="center"/>
          </w:tcPr>
          <w:p w14:paraId="2A1E715E">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光纤收发器集中供电单元箱 14槽位双电源</w:t>
            </w:r>
          </w:p>
        </w:tc>
        <w:tc>
          <w:tcPr>
            <w:tcW w:w="851" w:type="dxa"/>
            <w:vAlign w:val="center"/>
          </w:tcPr>
          <w:p w14:paraId="401C6FA8">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850" w:type="dxa"/>
            <w:vAlign w:val="center"/>
          </w:tcPr>
          <w:p w14:paraId="4E973ADF">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vAlign w:val="center"/>
          </w:tcPr>
          <w:p w14:paraId="19FBF3B3">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638B9EFC">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2648D2EE">
            <w:pPr>
              <w:spacing w:line="320" w:lineRule="exact"/>
              <w:jc w:val="center"/>
              <w:rPr>
                <w:rFonts w:ascii="方正仿宋简体" w:hAnsi="方正仿宋简体" w:eastAsia="方正仿宋简体" w:cs="方正仿宋简体"/>
                <w:b/>
                <w:bCs/>
                <w:sz w:val="28"/>
                <w:szCs w:val="28"/>
              </w:rPr>
            </w:pPr>
          </w:p>
        </w:tc>
      </w:tr>
      <w:tr w14:paraId="0557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3E6557A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r>
              <w:rPr>
                <w:rFonts w:ascii="方正仿宋简体" w:hAnsi="方正仿宋简体" w:eastAsia="方正仿宋简体" w:cs="方正仿宋简体"/>
                <w:sz w:val="24"/>
                <w:szCs w:val="24"/>
              </w:rPr>
              <w:t>5</w:t>
            </w:r>
          </w:p>
        </w:tc>
        <w:tc>
          <w:tcPr>
            <w:tcW w:w="2405" w:type="dxa"/>
            <w:vAlign w:val="center"/>
          </w:tcPr>
          <w:p w14:paraId="2AABB0F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理线架</w:t>
            </w:r>
          </w:p>
        </w:tc>
        <w:tc>
          <w:tcPr>
            <w:tcW w:w="2551" w:type="dxa"/>
            <w:gridSpan w:val="2"/>
            <w:vAlign w:val="center"/>
          </w:tcPr>
          <w:p w14:paraId="5B8B4B98">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网络理线架（塑料）</w:t>
            </w:r>
          </w:p>
        </w:tc>
        <w:tc>
          <w:tcPr>
            <w:tcW w:w="851" w:type="dxa"/>
            <w:vAlign w:val="center"/>
          </w:tcPr>
          <w:p w14:paraId="673EBFB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条</w:t>
            </w:r>
          </w:p>
        </w:tc>
        <w:tc>
          <w:tcPr>
            <w:tcW w:w="850" w:type="dxa"/>
            <w:vAlign w:val="center"/>
          </w:tcPr>
          <w:p w14:paraId="2755C80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851" w:type="dxa"/>
            <w:vAlign w:val="center"/>
          </w:tcPr>
          <w:p w14:paraId="605FB756">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41729BAD">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40F6541A">
            <w:pPr>
              <w:spacing w:line="320" w:lineRule="exact"/>
              <w:jc w:val="center"/>
              <w:rPr>
                <w:rFonts w:ascii="方正仿宋简体" w:hAnsi="方正仿宋简体" w:eastAsia="方正仿宋简体" w:cs="方正仿宋简体"/>
                <w:b/>
                <w:bCs/>
                <w:sz w:val="28"/>
                <w:szCs w:val="28"/>
              </w:rPr>
            </w:pPr>
          </w:p>
        </w:tc>
      </w:tr>
      <w:tr w14:paraId="24AC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3B036CCA">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r>
              <w:rPr>
                <w:rFonts w:ascii="方正仿宋简体" w:hAnsi="方正仿宋简体" w:eastAsia="方正仿宋简体" w:cs="方正仿宋简体"/>
                <w:sz w:val="24"/>
                <w:szCs w:val="24"/>
              </w:rPr>
              <w:t>6</w:t>
            </w:r>
          </w:p>
        </w:tc>
        <w:tc>
          <w:tcPr>
            <w:tcW w:w="2405" w:type="dxa"/>
            <w:vAlign w:val="center"/>
          </w:tcPr>
          <w:p w14:paraId="356C21D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单、多模光纤光缆</w:t>
            </w:r>
          </w:p>
        </w:tc>
        <w:tc>
          <w:tcPr>
            <w:tcW w:w="2551" w:type="dxa"/>
            <w:gridSpan w:val="2"/>
            <w:vAlign w:val="center"/>
          </w:tcPr>
          <w:p w14:paraId="0AA41B0F">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光纤光缆（φ2.0/3米）跳纤</w:t>
            </w:r>
          </w:p>
        </w:tc>
        <w:tc>
          <w:tcPr>
            <w:tcW w:w="851" w:type="dxa"/>
            <w:vAlign w:val="center"/>
          </w:tcPr>
          <w:p w14:paraId="15243345">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w:t>
            </w:r>
          </w:p>
        </w:tc>
        <w:tc>
          <w:tcPr>
            <w:tcW w:w="850" w:type="dxa"/>
            <w:vAlign w:val="center"/>
          </w:tcPr>
          <w:p w14:paraId="12567C2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851" w:type="dxa"/>
            <w:vAlign w:val="center"/>
          </w:tcPr>
          <w:p w14:paraId="17541375">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22E66362">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6DB69DDF">
            <w:pPr>
              <w:spacing w:line="320" w:lineRule="exact"/>
              <w:jc w:val="center"/>
              <w:rPr>
                <w:rFonts w:ascii="方正仿宋简体" w:hAnsi="方正仿宋简体" w:eastAsia="方正仿宋简体" w:cs="方正仿宋简体"/>
                <w:b/>
                <w:bCs/>
                <w:sz w:val="28"/>
                <w:szCs w:val="28"/>
              </w:rPr>
            </w:pPr>
          </w:p>
        </w:tc>
      </w:tr>
      <w:tr w14:paraId="35EC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7F50C67F">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r>
              <w:rPr>
                <w:rFonts w:ascii="方正仿宋简体" w:hAnsi="方正仿宋简体" w:eastAsia="方正仿宋简体" w:cs="方正仿宋简体"/>
                <w:sz w:val="24"/>
                <w:szCs w:val="24"/>
              </w:rPr>
              <w:t>7</w:t>
            </w:r>
          </w:p>
        </w:tc>
        <w:tc>
          <w:tcPr>
            <w:tcW w:w="2405" w:type="dxa"/>
            <w:vAlign w:val="center"/>
          </w:tcPr>
          <w:p w14:paraId="1D72B6CF">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跳线</w:t>
            </w:r>
          </w:p>
        </w:tc>
        <w:tc>
          <w:tcPr>
            <w:tcW w:w="2551" w:type="dxa"/>
            <w:gridSpan w:val="2"/>
            <w:vAlign w:val="center"/>
          </w:tcPr>
          <w:p w14:paraId="77448769">
            <w:pPr>
              <w:widowControl/>
              <w:spacing w:line="360" w:lineRule="auto"/>
              <w:jc w:val="center"/>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网络（2.0米）跳线</w:t>
            </w:r>
          </w:p>
        </w:tc>
        <w:tc>
          <w:tcPr>
            <w:tcW w:w="851" w:type="dxa"/>
            <w:vAlign w:val="center"/>
          </w:tcPr>
          <w:p w14:paraId="599502B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w:t>
            </w:r>
          </w:p>
        </w:tc>
        <w:tc>
          <w:tcPr>
            <w:tcW w:w="850" w:type="dxa"/>
            <w:vAlign w:val="center"/>
          </w:tcPr>
          <w:p w14:paraId="11FBC356">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851" w:type="dxa"/>
            <w:vAlign w:val="center"/>
          </w:tcPr>
          <w:p w14:paraId="08741DD7">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322A558D">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4C17C190">
            <w:pPr>
              <w:spacing w:line="320" w:lineRule="exact"/>
              <w:jc w:val="center"/>
              <w:rPr>
                <w:rFonts w:ascii="方正仿宋简体" w:hAnsi="方正仿宋简体" w:eastAsia="方正仿宋简体" w:cs="方正仿宋简体"/>
                <w:b/>
                <w:bCs/>
                <w:sz w:val="28"/>
                <w:szCs w:val="28"/>
              </w:rPr>
            </w:pPr>
          </w:p>
        </w:tc>
      </w:tr>
      <w:tr w14:paraId="3BB1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6F2627D3">
            <w:pPr>
              <w:widowControl/>
              <w:spacing w:line="36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r>
              <w:rPr>
                <w:rFonts w:ascii="方正仿宋简体" w:hAnsi="方正仿宋简体" w:eastAsia="方正仿宋简体" w:cs="方正仿宋简体"/>
                <w:sz w:val="24"/>
                <w:szCs w:val="24"/>
              </w:rPr>
              <w:t>8</w:t>
            </w:r>
          </w:p>
        </w:tc>
        <w:tc>
          <w:tcPr>
            <w:tcW w:w="2405" w:type="dxa"/>
            <w:vAlign w:val="center"/>
          </w:tcPr>
          <w:p w14:paraId="52B41A9F">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安装、调试、培训</w:t>
            </w:r>
          </w:p>
        </w:tc>
        <w:tc>
          <w:tcPr>
            <w:tcW w:w="2551" w:type="dxa"/>
            <w:gridSpan w:val="2"/>
            <w:vAlign w:val="center"/>
          </w:tcPr>
          <w:p w14:paraId="444BB44E">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280CB7E9">
            <w:pPr>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w:t>
            </w:r>
          </w:p>
        </w:tc>
        <w:tc>
          <w:tcPr>
            <w:tcW w:w="850" w:type="dxa"/>
            <w:vAlign w:val="center"/>
          </w:tcPr>
          <w:p w14:paraId="235407B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vAlign w:val="center"/>
          </w:tcPr>
          <w:p w14:paraId="1393962E">
            <w:pPr>
              <w:spacing w:line="320" w:lineRule="exact"/>
              <w:jc w:val="center"/>
              <w:rPr>
                <w:rFonts w:ascii="方正仿宋简体" w:hAnsi="方正仿宋简体" w:eastAsia="方正仿宋简体" w:cs="方正仿宋简体"/>
                <w:b/>
                <w:bCs/>
                <w:sz w:val="28"/>
                <w:szCs w:val="28"/>
              </w:rPr>
            </w:pPr>
          </w:p>
        </w:tc>
        <w:tc>
          <w:tcPr>
            <w:tcW w:w="1276" w:type="dxa"/>
            <w:vAlign w:val="center"/>
          </w:tcPr>
          <w:p w14:paraId="2CAEBA27">
            <w:pPr>
              <w:spacing w:line="320" w:lineRule="exact"/>
              <w:jc w:val="center"/>
              <w:rPr>
                <w:rFonts w:ascii="方正仿宋简体" w:hAnsi="方正仿宋简体" w:eastAsia="方正仿宋简体" w:cs="方正仿宋简体"/>
                <w:b/>
                <w:bCs/>
                <w:sz w:val="28"/>
                <w:szCs w:val="28"/>
              </w:rPr>
            </w:pPr>
          </w:p>
        </w:tc>
        <w:tc>
          <w:tcPr>
            <w:tcW w:w="1134" w:type="dxa"/>
            <w:vMerge w:val="continue"/>
            <w:vAlign w:val="center"/>
          </w:tcPr>
          <w:p w14:paraId="482D8ACA">
            <w:pPr>
              <w:spacing w:line="320" w:lineRule="exact"/>
              <w:jc w:val="center"/>
              <w:rPr>
                <w:rFonts w:ascii="方正仿宋简体" w:hAnsi="方正仿宋简体" w:eastAsia="方正仿宋简体" w:cs="方正仿宋简体"/>
                <w:b/>
                <w:bCs/>
                <w:sz w:val="28"/>
                <w:szCs w:val="28"/>
              </w:rPr>
            </w:pPr>
          </w:p>
        </w:tc>
      </w:tr>
      <w:tr w14:paraId="4B21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627" w:type="dxa"/>
            <w:gridSpan w:val="9"/>
            <w:vAlign w:val="center"/>
          </w:tcPr>
          <w:p w14:paraId="36121152">
            <w:pPr>
              <w:spacing w:line="32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sz w:val="24"/>
                <w:szCs w:val="24"/>
              </w:rPr>
              <w:t>车辆识别道闸系统与人行摆闸系统</w:t>
            </w:r>
          </w:p>
        </w:tc>
      </w:tr>
      <w:tr w14:paraId="4AAA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5B8BA51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972" w:type="dxa"/>
            <w:gridSpan w:val="2"/>
            <w:vAlign w:val="center"/>
          </w:tcPr>
          <w:p w14:paraId="1423844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栅栏式道闸机</w:t>
            </w:r>
          </w:p>
        </w:tc>
        <w:tc>
          <w:tcPr>
            <w:tcW w:w="1984" w:type="dxa"/>
            <w:vAlign w:val="center"/>
          </w:tcPr>
          <w:p w14:paraId="27B80B10">
            <w:pPr>
              <w:widowControl/>
              <w:spacing w:line="360" w:lineRule="auto"/>
              <w:jc w:val="center"/>
              <w:rPr>
                <w:rFonts w:ascii="方正仿宋简体" w:hAnsi="方正仿宋简体" w:eastAsia="方正仿宋简体" w:cs="方正仿宋简体"/>
                <w:sz w:val="15"/>
                <w:szCs w:val="15"/>
              </w:rPr>
            </w:pPr>
            <w:bookmarkStart w:id="2" w:name="OLE_LINK1"/>
            <w:bookmarkStart w:id="3" w:name="OLE_LINK3"/>
            <w:r>
              <w:rPr>
                <w:rFonts w:ascii="方正仿宋简体" w:hAnsi="方正仿宋简体" w:eastAsia="方正仿宋简体" w:cs="方正仿宋简体"/>
                <w:sz w:val="15"/>
                <w:szCs w:val="15"/>
              </w:rPr>
              <w:t>请根据实际报价方案填写</w:t>
            </w:r>
            <w:bookmarkEnd w:id="2"/>
            <w:bookmarkEnd w:id="3"/>
          </w:p>
        </w:tc>
        <w:tc>
          <w:tcPr>
            <w:tcW w:w="851" w:type="dxa"/>
            <w:vAlign w:val="center"/>
          </w:tcPr>
          <w:p w14:paraId="7B8C37F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33C7E85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851" w:type="dxa"/>
          </w:tcPr>
          <w:p w14:paraId="249BF931">
            <w:pPr>
              <w:widowControl/>
              <w:jc w:val="center"/>
              <w:textAlignment w:val="center"/>
              <w:rPr>
                <w:rFonts w:ascii="方正仿宋简体" w:hAnsi="宋体" w:eastAsia="方正仿宋简体" w:cs="宋体"/>
                <w:kern w:val="0"/>
                <w:sz w:val="24"/>
                <w:szCs w:val="24"/>
              </w:rPr>
            </w:pPr>
          </w:p>
        </w:tc>
        <w:tc>
          <w:tcPr>
            <w:tcW w:w="1276" w:type="dxa"/>
          </w:tcPr>
          <w:p w14:paraId="2B8AB1C9">
            <w:pPr>
              <w:widowControl/>
              <w:jc w:val="center"/>
              <w:textAlignment w:val="center"/>
              <w:rPr>
                <w:rFonts w:ascii="方正仿宋简体" w:hAnsi="宋体" w:eastAsia="方正仿宋简体" w:cs="宋体"/>
                <w:kern w:val="0"/>
                <w:sz w:val="24"/>
                <w:szCs w:val="24"/>
              </w:rPr>
            </w:pPr>
          </w:p>
        </w:tc>
        <w:tc>
          <w:tcPr>
            <w:tcW w:w="1134" w:type="dxa"/>
            <w:vMerge w:val="restart"/>
          </w:tcPr>
          <w:p w14:paraId="33004172">
            <w:pPr>
              <w:widowControl/>
              <w:jc w:val="center"/>
              <w:textAlignment w:val="center"/>
              <w:rPr>
                <w:rFonts w:ascii="宋体" w:hAnsi="宋体" w:cs="宋体"/>
                <w:kern w:val="0"/>
                <w:sz w:val="24"/>
                <w:szCs w:val="24"/>
              </w:rPr>
            </w:pPr>
          </w:p>
        </w:tc>
      </w:tr>
      <w:tr w14:paraId="2DD6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05427485">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72" w:type="dxa"/>
            <w:gridSpan w:val="2"/>
            <w:vAlign w:val="center"/>
          </w:tcPr>
          <w:p w14:paraId="1176FB2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车牌抓拍识别显示一体机</w:t>
            </w:r>
          </w:p>
        </w:tc>
        <w:tc>
          <w:tcPr>
            <w:tcW w:w="1984" w:type="dxa"/>
            <w:vAlign w:val="center"/>
          </w:tcPr>
          <w:p w14:paraId="23E6DFC8">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43AF67B4">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431F4944">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851" w:type="dxa"/>
          </w:tcPr>
          <w:p w14:paraId="73FA7924">
            <w:pPr>
              <w:widowControl/>
              <w:jc w:val="center"/>
              <w:textAlignment w:val="center"/>
              <w:rPr>
                <w:rFonts w:ascii="方正仿宋简体" w:hAnsi="宋体" w:eastAsia="方正仿宋简体" w:cs="宋体"/>
                <w:kern w:val="0"/>
                <w:sz w:val="24"/>
                <w:szCs w:val="24"/>
              </w:rPr>
            </w:pPr>
          </w:p>
        </w:tc>
        <w:tc>
          <w:tcPr>
            <w:tcW w:w="1276" w:type="dxa"/>
          </w:tcPr>
          <w:p w14:paraId="0BED324E">
            <w:pPr>
              <w:widowControl/>
              <w:jc w:val="center"/>
              <w:textAlignment w:val="center"/>
              <w:rPr>
                <w:rFonts w:ascii="方正仿宋简体" w:hAnsi="宋体" w:eastAsia="方正仿宋简体" w:cs="宋体"/>
                <w:kern w:val="0"/>
                <w:sz w:val="24"/>
                <w:szCs w:val="24"/>
              </w:rPr>
            </w:pPr>
          </w:p>
        </w:tc>
        <w:tc>
          <w:tcPr>
            <w:tcW w:w="1134" w:type="dxa"/>
            <w:vMerge w:val="continue"/>
          </w:tcPr>
          <w:p w14:paraId="6A1F2EE4">
            <w:pPr>
              <w:widowControl/>
              <w:jc w:val="center"/>
              <w:textAlignment w:val="center"/>
              <w:rPr>
                <w:rFonts w:ascii="宋体" w:hAnsi="宋体" w:cs="宋体"/>
                <w:kern w:val="0"/>
                <w:sz w:val="24"/>
                <w:szCs w:val="24"/>
              </w:rPr>
            </w:pPr>
          </w:p>
        </w:tc>
      </w:tr>
      <w:tr w14:paraId="2770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114D333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972" w:type="dxa"/>
            <w:gridSpan w:val="2"/>
            <w:vAlign w:val="center"/>
          </w:tcPr>
          <w:p w14:paraId="1367008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车牌抓拍识别显示一体机</w:t>
            </w:r>
          </w:p>
        </w:tc>
        <w:tc>
          <w:tcPr>
            <w:tcW w:w="1984" w:type="dxa"/>
            <w:vAlign w:val="center"/>
          </w:tcPr>
          <w:p w14:paraId="55D5560C">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673B514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632D0D1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tcPr>
          <w:p w14:paraId="1B229580">
            <w:pPr>
              <w:widowControl/>
              <w:jc w:val="center"/>
              <w:textAlignment w:val="center"/>
              <w:rPr>
                <w:rFonts w:ascii="方正仿宋简体" w:hAnsi="宋体" w:eastAsia="方正仿宋简体" w:cs="宋体"/>
                <w:kern w:val="0"/>
                <w:sz w:val="24"/>
                <w:szCs w:val="24"/>
              </w:rPr>
            </w:pPr>
          </w:p>
        </w:tc>
        <w:tc>
          <w:tcPr>
            <w:tcW w:w="1276" w:type="dxa"/>
          </w:tcPr>
          <w:p w14:paraId="6BCDE186">
            <w:pPr>
              <w:widowControl/>
              <w:jc w:val="center"/>
              <w:textAlignment w:val="center"/>
              <w:rPr>
                <w:rFonts w:ascii="方正仿宋简体" w:hAnsi="宋体" w:eastAsia="方正仿宋简体" w:cs="宋体"/>
                <w:kern w:val="0"/>
                <w:sz w:val="24"/>
                <w:szCs w:val="24"/>
              </w:rPr>
            </w:pPr>
          </w:p>
        </w:tc>
        <w:tc>
          <w:tcPr>
            <w:tcW w:w="1134" w:type="dxa"/>
            <w:vMerge w:val="continue"/>
          </w:tcPr>
          <w:p w14:paraId="583503C3">
            <w:pPr>
              <w:widowControl/>
              <w:jc w:val="center"/>
              <w:textAlignment w:val="center"/>
              <w:rPr>
                <w:rFonts w:ascii="宋体" w:hAnsi="宋体" w:cs="宋体"/>
                <w:kern w:val="0"/>
                <w:sz w:val="24"/>
                <w:szCs w:val="24"/>
              </w:rPr>
            </w:pPr>
          </w:p>
        </w:tc>
      </w:tr>
      <w:tr w14:paraId="3584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1AFE33A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972" w:type="dxa"/>
            <w:gridSpan w:val="2"/>
            <w:vAlign w:val="center"/>
          </w:tcPr>
          <w:p w14:paraId="2499190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出入口雷达</w:t>
            </w:r>
          </w:p>
        </w:tc>
        <w:tc>
          <w:tcPr>
            <w:tcW w:w="1984" w:type="dxa"/>
            <w:vAlign w:val="center"/>
          </w:tcPr>
          <w:p w14:paraId="14CFB6D9">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43613593">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850" w:type="dxa"/>
            <w:vAlign w:val="center"/>
          </w:tcPr>
          <w:p w14:paraId="7DDF9708">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851" w:type="dxa"/>
          </w:tcPr>
          <w:p w14:paraId="0BF2FB13">
            <w:pPr>
              <w:widowControl/>
              <w:jc w:val="center"/>
              <w:textAlignment w:val="center"/>
              <w:rPr>
                <w:rFonts w:ascii="方正仿宋简体" w:hAnsi="宋体" w:eastAsia="方正仿宋简体" w:cs="宋体"/>
                <w:kern w:val="0"/>
                <w:sz w:val="24"/>
                <w:szCs w:val="24"/>
              </w:rPr>
            </w:pPr>
          </w:p>
        </w:tc>
        <w:tc>
          <w:tcPr>
            <w:tcW w:w="1276" w:type="dxa"/>
          </w:tcPr>
          <w:p w14:paraId="791AAA3D">
            <w:pPr>
              <w:widowControl/>
              <w:jc w:val="center"/>
              <w:textAlignment w:val="center"/>
              <w:rPr>
                <w:rFonts w:ascii="方正仿宋简体" w:hAnsi="宋体" w:eastAsia="方正仿宋简体" w:cs="宋体"/>
                <w:kern w:val="0"/>
                <w:sz w:val="24"/>
                <w:szCs w:val="24"/>
              </w:rPr>
            </w:pPr>
          </w:p>
        </w:tc>
        <w:tc>
          <w:tcPr>
            <w:tcW w:w="1134" w:type="dxa"/>
            <w:vMerge w:val="continue"/>
          </w:tcPr>
          <w:p w14:paraId="4E9521D0">
            <w:pPr>
              <w:widowControl/>
              <w:jc w:val="center"/>
              <w:textAlignment w:val="center"/>
              <w:rPr>
                <w:rFonts w:ascii="宋体" w:hAnsi="宋体" w:cs="宋体"/>
                <w:kern w:val="0"/>
                <w:sz w:val="24"/>
                <w:szCs w:val="24"/>
              </w:rPr>
            </w:pPr>
          </w:p>
        </w:tc>
      </w:tr>
      <w:tr w14:paraId="0A0B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69E32044">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972" w:type="dxa"/>
            <w:gridSpan w:val="2"/>
            <w:vAlign w:val="center"/>
          </w:tcPr>
          <w:p w14:paraId="5E08C41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出入口控制终端</w:t>
            </w:r>
          </w:p>
        </w:tc>
        <w:tc>
          <w:tcPr>
            <w:tcW w:w="1984" w:type="dxa"/>
            <w:vAlign w:val="center"/>
          </w:tcPr>
          <w:p w14:paraId="598AFD26">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42E69B6E">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08F4687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tcPr>
          <w:p w14:paraId="0D31511E">
            <w:pPr>
              <w:widowControl/>
              <w:jc w:val="center"/>
              <w:textAlignment w:val="center"/>
              <w:rPr>
                <w:rFonts w:ascii="方正仿宋简体" w:hAnsi="宋体" w:eastAsia="方正仿宋简体" w:cs="宋体"/>
                <w:kern w:val="0"/>
                <w:sz w:val="24"/>
                <w:szCs w:val="24"/>
              </w:rPr>
            </w:pPr>
          </w:p>
        </w:tc>
        <w:tc>
          <w:tcPr>
            <w:tcW w:w="1276" w:type="dxa"/>
          </w:tcPr>
          <w:p w14:paraId="65220922">
            <w:pPr>
              <w:widowControl/>
              <w:jc w:val="center"/>
              <w:textAlignment w:val="center"/>
              <w:rPr>
                <w:rFonts w:ascii="方正仿宋简体" w:hAnsi="宋体" w:eastAsia="方正仿宋简体" w:cs="宋体"/>
                <w:kern w:val="0"/>
                <w:sz w:val="24"/>
                <w:szCs w:val="24"/>
              </w:rPr>
            </w:pPr>
          </w:p>
        </w:tc>
        <w:tc>
          <w:tcPr>
            <w:tcW w:w="1134" w:type="dxa"/>
            <w:vMerge w:val="continue"/>
          </w:tcPr>
          <w:p w14:paraId="5758FBF3">
            <w:pPr>
              <w:widowControl/>
              <w:jc w:val="center"/>
              <w:textAlignment w:val="center"/>
              <w:rPr>
                <w:rFonts w:ascii="宋体" w:hAnsi="宋体" w:cs="宋体"/>
                <w:kern w:val="0"/>
                <w:sz w:val="24"/>
                <w:szCs w:val="24"/>
              </w:rPr>
            </w:pPr>
          </w:p>
        </w:tc>
      </w:tr>
      <w:tr w14:paraId="2191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134F626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972" w:type="dxa"/>
            <w:gridSpan w:val="2"/>
            <w:vAlign w:val="center"/>
          </w:tcPr>
          <w:p w14:paraId="0D5B9F9E">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出入口摆闸</w:t>
            </w:r>
          </w:p>
        </w:tc>
        <w:tc>
          <w:tcPr>
            <w:tcW w:w="1984" w:type="dxa"/>
            <w:vAlign w:val="center"/>
          </w:tcPr>
          <w:p w14:paraId="555898AD">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71F71F7E">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7A9E0A7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851" w:type="dxa"/>
          </w:tcPr>
          <w:p w14:paraId="31F01C84">
            <w:pPr>
              <w:widowControl/>
              <w:jc w:val="center"/>
              <w:textAlignment w:val="center"/>
              <w:rPr>
                <w:rFonts w:ascii="方正仿宋简体" w:hAnsi="宋体" w:eastAsia="方正仿宋简体" w:cs="宋体"/>
                <w:kern w:val="0"/>
                <w:sz w:val="24"/>
                <w:szCs w:val="24"/>
              </w:rPr>
            </w:pPr>
          </w:p>
        </w:tc>
        <w:tc>
          <w:tcPr>
            <w:tcW w:w="1276" w:type="dxa"/>
          </w:tcPr>
          <w:p w14:paraId="2B686DEE">
            <w:pPr>
              <w:widowControl/>
              <w:jc w:val="center"/>
              <w:textAlignment w:val="center"/>
              <w:rPr>
                <w:rFonts w:ascii="方正仿宋简体" w:hAnsi="宋体" w:eastAsia="方正仿宋简体" w:cs="宋体"/>
                <w:kern w:val="0"/>
                <w:sz w:val="24"/>
                <w:szCs w:val="24"/>
              </w:rPr>
            </w:pPr>
          </w:p>
        </w:tc>
        <w:tc>
          <w:tcPr>
            <w:tcW w:w="1134" w:type="dxa"/>
            <w:vMerge w:val="continue"/>
          </w:tcPr>
          <w:p w14:paraId="5BD0563A">
            <w:pPr>
              <w:widowControl/>
              <w:jc w:val="center"/>
              <w:textAlignment w:val="center"/>
              <w:rPr>
                <w:rFonts w:ascii="宋体" w:hAnsi="宋体" w:cs="宋体"/>
                <w:kern w:val="0"/>
                <w:sz w:val="24"/>
                <w:szCs w:val="24"/>
              </w:rPr>
            </w:pPr>
          </w:p>
        </w:tc>
      </w:tr>
      <w:tr w14:paraId="06CA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4C5D6B4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972" w:type="dxa"/>
            <w:gridSpan w:val="2"/>
            <w:vAlign w:val="center"/>
          </w:tcPr>
          <w:p w14:paraId="6A752B7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通道闸读卡器</w:t>
            </w:r>
          </w:p>
        </w:tc>
        <w:tc>
          <w:tcPr>
            <w:tcW w:w="1984" w:type="dxa"/>
            <w:vAlign w:val="center"/>
          </w:tcPr>
          <w:p w14:paraId="4F7E497E">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208CE0C3">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034D2257">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851" w:type="dxa"/>
          </w:tcPr>
          <w:p w14:paraId="5647EEBD">
            <w:pPr>
              <w:widowControl/>
              <w:jc w:val="center"/>
              <w:textAlignment w:val="center"/>
              <w:rPr>
                <w:rFonts w:ascii="方正仿宋简体" w:hAnsi="宋体" w:eastAsia="方正仿宋简体" w:cs="宋体"/>
                <w:kern w:val="0"/>
                <w:sz w:val="24"/>
                <w:szCs w:val="24"/>
              </w:rPr>
            </w:pPr>
          </w:p>
        </w:tc>
        <w:tc>
          <w:tcPr>
            <w:tcW w:w="1276" w:type="dxa"/>
          </w:tcPr>
          <w:p w14:paraId="39771B1F">
            <w:pPr>
              <w:widowControl/>
              <w:jc w:val="center"/>
              <w:textAlignment w:val="center"/>
              <w:rPr>
                <w:rFonts w:ascii="方正仿宋简体" w:hAnsi="宋体" w:eastAsia="方正仿宋简体" w:cs="宋体"/>
                <w:kern w:val="0"/>
                <w:sz w:val="24"/>
                <w:szCs w:val="24"/>
              </w:rPr>
            </w:pPr>
          </w:p>
        </w:tc>
        <w:tc>
          <w:tcPr>
            <w:tcW w:w="1134" w:type="dxa"/>
            <w:vMerge w:val="continue"/>
          </w:tcPr>
          <w:p w14:paraId="0D402E55">
            <w:pPr>
              <w:widowControl/>
              <w:jc w:val="center"/>
              <w:textAlignment w:val="center"/>
              <w:rPr>
                <w:rFonts w:ascii="宋体" w:hAnsi="宋体" w:cs="宋体"/>
                <w:kern w:val="0"/>
                <w:sz w:val="24"/>
                <w:szCs w:val="24"/>
              </w:rPr>
            </w:pPr>
          </w:p>
        </w:tc>
      </w:tr>
      <w:tr w14:paraId="527B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26EDD166">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972" w:type="dxa"/>
            <w:gridSpan w:val="2"/>
            <w:vAlign w:val="center"/>
          </w:tcPr>
          <w:p w14:paraId="254B03E5">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交换机</w:t>
            </w:r>
          </w:p>
        </w:tc>
        <w:tc>
          <w:tcPr>
            <w:tcW w:w="1984" w:type="dxa"/>
            <w:vAlign w:val="center"/>
          </w:tcPr>
          <w:p w14:paraId="1C2C0F84">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1CDB6FCB">
            <w:pPr>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48AE538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tcPr>
          <w:p w14:paraId="33A685E4">
            <w:pPr>
              <w:jc w:val="center"/>
              <w:rPr>
                <w:rFonts w:ascii="方正仿宋简体" w:hAnsi="宋体" w:eastAsia="方正仿宋简体" w:cs="宋体"/>
                <w:sz w:val="24"/>
                <w:szCs w:val="24"/>
              </w:rPr>
            </w:pPr>
          </w:p>
        </w:tc>
        <w:tc>
          <w:tcPr>
            <w:tcW w:w="1276" w:type="dxa"/>
          </w:tcPr>
          <w:p w14:paraId="07AB08BC">
            <w:pPr>
              <w:jc w:val="center"/>
              <w:rPr>
                <w:rFonts w:ascii="方正仿宋简体" w:hAnsi="宋体" w:eastAsia="方正仿宋简体" w:cs="宋体"/>
                <w:sz w:val="24"/>
                <w:szCs w:val="24"/>
              </w:rPr>
            </w:pPr>
          </w:p>
        </w:tc>
        <w:tc>
          <w:tcPr>
            <w:tcW w:w="1134" w:type="dxa"/>
            <w:vMerge w:val="continue"/>
          </w:tcPr>
          <w:p w14:paraId="4B904BC9">
            <w:pPr>
              <w:jc w:val="center"/>
              <w:rPr>
                <w:rFonts w:ascii="宋体" w:hAnsi="宋体" w:cs="宋体"/>
                <w:sz w:val="24"/>
                <w:szCs w:val="24"/>
              </w:rPr>
            </w:pPr>
          </w:p>
        </w:tc>
      </w:tr>
      <w:tr w14:paraId="7A8C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022FDF4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972" w:type="dxa"/>
            <w:gridSpan w:val="2"/>
            <w:vAlign w:val="center"/>
          </w:tcPr>
          <w:p w14:paraId="3154B42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道闸遥控器（无线）</w:t>
            </w:r>
          </w:p>
        </w:tc>
        <w:tc>
          <w:tcPr>
            <w:tcW w:w="1984" w:type="dxa"/>
            <w:vAlign w:val="center"/>
          </w:tcPr>
          <w:p w14:paraId="6804E3F3">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1839F5EC">
            <w:pPr>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850" w:type="dxa"/>
            <w:vAlign w:val="center"/>
          </w:tcPr>
          <w:p w14:paraId="3FD7FA6F">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851" w:type="dxa"/>
          </w:tcPr>
          <w:p w14:paraId="43D43A98">
            <w:pPr>
              <w:jc w:val="center"/>
              <w:rPr>
                <w:rFonts w:ascii="方正仿宋简体" w:hAnsi="宋体" w:eastAsia="方正仿宋简体" w:cs="宋体"/>
                <w:sz w:val="24"/>
                <w:szCs w:val="24"/>
              </w:rPr>
            </w:pPr>
          </w:p>
        </w:tc>
        <w:tc>
          <w:tcPr>
            <w:tcW w:w="1276" w:type="dxa"/>
          </w:tcPr>
          <w:p w14:paraId="07128B44">
            <w:pPr>
              <w:jc w:val="center"/>
              <w:rPr>
                <w:rFonts w:ascii="方正仿宋简体" w:hAnsi="宋体" w:eastAsia="方正仿宋简体" w:cs="宋体"/>
                <w:sz w:val="24"/>
                <w:szCs w:val="24"/>
              </w:rPr>
            </w:pPr>
          </w:p>
        </w:tc>
        <w:tc>
          <w:tcPr>
            <w:tcW w:w="1134" w:type="dxa"/>
            <w:vMerge w:val="continue"/>
          </w:tcPr>
          <w:p w14:paraId="7DD6C73D">
            <w:pPr>
              <w:jc w:val="center"/>
              <w:rPr>
                <w:rFonts w:ascii="宋体" w:hAnsi="宋体" w:cs="宋体"/>
                <w:sz w:val="24"/>
                <w:szCs w:val="24"/>
              </w:rPr>
            </w:pPr>
          </w:p>
        </w:tc>
      </w:tr>
      <w:tr w14:paraId="5B9A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52B0F48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972" w:type="dxa"/>
            <w:gridSpan w:val="2"/>
            <w:vAlign w:val="center"/>
          </w:tcPr>
          <w:p w14:paraId="156DC68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道闸固定控制器（有线）</w:t>
            </w:r>
          </w:p>
        </w:tc>
        <w:tc>
          <w:tcPr>
            <w:tcW w:w="1984" w:type="dxa"/>
            <w:vAlign w:val="center"/>
          </w:tcPr>
          <w:p w14:paraId="1EF75B2A">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6EC1BED6">
            <w:pPr>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3764172D">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tcPr>
          <w:p w14:paraId="6CFE343D">
            <w:pPr>
              <w:jc w:val="center"/>
              <w:rPr>
                <w:rFonts w:ascii="方正仿宋简体" w:hAnsi="宋体" w:eastAsia="方正仿宋简体" w:cs="宋体"/>
                <w:sz w:val="24"/>
                <w:szCs w:val="24"/>
              </w:rPr>
            </w:pPr>
          </w:p>
        </w:tc>
        <w:tc>
          <w:tcPr>
            <w:tcW w:w="1276" w:type="dxa"/>
          </w:tcPr>
          <w:p w14:paraId="29B6A983">
            <w:pPr>
              <w:jc w:val="center"/>
              <w:rPr>
                <w:rFonts w:ascii="方正仿宋简体" w:hAnsi="宋体" w:eastAsia="方正仿宋简体" w:cs="宋体"/>
                <w:sz w:val="24"/>
                <w:szCs w:val="24"/>
              </w:rPr>
            </w:pPr>
          </w:p>
        </w:tc>
        <w:tc>
          <w:tcPr>
            <w:tcW w:w="1134" w:type="dxa"/>
            <w:vMerge w:val="continue"/>
          </w:tcPr>
          <w:p w14:paraId="28AB533B">
            <w:pPr>
              <w:jc w:val="center"/>
              <w:rPr>
                <w:rFonts w:ascii="宋体" w:hAnsi="宋体" w:cs="宋体"/>
                <w:sz w:val="24"/>
                <w:szCs w:val="24"/>
              </w:rPr>
            </w:pPr>
          </w:p>
        </w:tc>
      </w:tr>
      <w:tr w14:paraId="2546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5CB224A3">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972" w:type="dxa"/>
            <w:gridSpan w:val="2"/>
            <w:vAlign w:val="center"/>
          </w:tcPr>
          <w:p w14:paraId="5858A12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摆闸遥控器（无线）</w:t>
            </w:r>
          </w:p>
        </w:tc>
        <w:tc>
          <w:tcPr>
            <w:tcW w:w="1984" w:type="dxa"/>
            <w:vAlign w:val="center"/>
          </w:tcPr>
          <w:p w14:paraId="60553CE5">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4336F374">
            <w:pPr>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850" w:type="dxa"/>
            <w:vAlign w:val="center"/>
          </w:tcPr>
          <w:p w14:paraId="6B7EDE61">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851" w:type="dxa"/>
          </w:tcPr>
          <w:p w14:paraId="4FD667A2">
            <w:pPr>
              <w:jc w:val="center"/>
              <w:rPr>
                <w:rFonts w:ascii="方正仿宋简体" w:hAnsi="宋体" w:eastAsia="方正仿宋简体" w:cs="宋体"/>
                <w:sz w:val="24"/>
                <w:szCs w:val="24"/>
              </w:rPr>
            </w:pPr>
          </w:p>
        </w:tc>
        <w:tc>
          <w:tcPr>
            <w:tcW w:w="1276" w:type="dxa"/>
          </w:tcPr>
          <w:p w14:paraId="367AFB7A">
            <w:pPr>
              <w:jc w:val="center"/>
              <w:rPr>
                <w:rFonts w:ascii="方正仿宋简体" w:hAnsi="宋体" w:eastAsia="方正仿宋简体" w:cs="宋体"/>
                <w:sz w:val="24"/>
                <w:szCs w:val="24"/>
              </w:rPr>
            </w:pPr>
          </w:p>
        </w:tc>
        <w:tc>
          <w:tcPr>
            <w:tcW w:w="1134" w:type="dxa"/>
            <w:vMerge w:val="continue"/>
          </w:tcPr>
          <w:p w14:paraId="3442FD7C">
            <w:pPr>
              <w:jc w:val="center"/>
              <w:rPr>
                <w:rFonts w:ascii="宋体" w:hAnsi="宋体" w:cs="宋体"/>
                <w:sz w:val="24"/>
                <w:szCs w:val="24"/>
              </w:rPr>
            </w:pPr>
          </w:p>
        </w:tc>
      </w:tr>
      <w:tr w14:paraId="1312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35FC13F4">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972" w:type="dxa"/>
            <w:gridSpan w:val="2"/>
            <w:vAlign w:val="center"/>
          </w:tcPr>
          <w:p w14:paraId="3606C822">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摆闸固定控制器（有线）</w:t>
            </w:r>
          </w:p>
        </w:tc>
        <w:tc>
          <w:tcPr>
            <w:tcW w:w="1984" w:type="dxa"/>
            <w:vAlign w:val="center"/>
          </w:tcPr>
          <w:p w14:paraId="6334CC51">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21288EDE">
            <w:pPr>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50" w:type="dxa"/>
            <w:vAlign w:val="center"/>
          </w:tcPr>
          <w:p w14:paraId="22D07000">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tcPr>
          <w:p w14:paraId="41522992">
            <w:pPr>
              <w:jc w:val="center"/>
              <w:rPr>
                <w:rFonts w:ascii="方正仿宋简体" w:hAnsi="宋体" w:eastAsia="方正仿宋简体" w:cs="宋体"/>
                <w:sz w:val="24"/>
                <w:szCs w:val="24"/>
              </w:rPr>
            </w:pPr>
          </w:p>
        </w:tc>
        <w:tc>
          <w:tcPr>
            <w:tcW w:w="1276" w:type="dxa"/>
          </w:tcPr>
          <w:p w14:paraId="6F55606F">
            <w:pPr>
              <w:jc w:val="center"/>
              <w:rPr>
                <w:rFonts w:ascii="方正仿宋简体" w:hAnsi="宋体" w:eastAsia="方正仿宋简体" w:cs="宋体"/>
                <w:sz w:val="24"/>
                <w:szCs w:val="24"/>
              </w:rPr>
            </w:pPr>
          </w:p>
        </w:tc>
        <w:tc>
          <w:tcPr>
            <w:tcW w:w="1134" w:type="dxa"/>
            <w:vMerge w:val="continue"/>
          </w:tcPr>
          <w:p w14:paraId="2CFF96C0">
            <w:pPr>
              <w:jc w:val="center"/>
              <w:rPr>
                <w:rFonts w:ascii="宋体" w:hAnsi="宋体" w:cs="宋体"/>
                <w:sz w:val="24"/>
                <w:szCs w:val="24"/>
              </w:rPr>
            </w:pPr>
          </w:p>
        </w:tc>
      </w:tr>
      <w:tr w14:paraId="4C9E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6F58E883">
            <w:pPr>
              <w:widowControl/>
              <w:spacing w:line="360" w:lineRule="auto"/>
              <w:jc w:val="center"/>
              <w:rPr>
                <w:rFonts w:ascii="方正仿宋简体" w:hAnsi="方正仿宋简体" w:eastAsia="方正仿宋简体" w:cs="方正仿宋简体"/>
                <w:sz w:val="24"/>
                <w:szCs w:val="24"/>
              </w:rPr>
            </w:pPr>
            <w:r>
              <w:rPr>
                <w:rFonts w:ascii="方正仿宋简体" w:hAnsi="方正仿宋简体" w:eastAsia="方正仿宋简体" w:cs="方正仿宋简体"/>
                <w:sz w:val="24"/>
                <w:szCs w:val="24"/>
              </w:rPr>
              <w:t>13</w:t>
            </w:r>
          </w:p>
        </w:tc>
        <w:tc>
          <w:tcPr>
            <w:tcW w:w="2972" w:type="dxa"/>
            <w:gridSpan w:val="2"/>
            <w:vAlign w:val="center"/>
          </w:tcPr>
          <w:p w14:paraId="7545FEA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地面切割开槽及恢复</w:t>
            </w:r>
          </w:p>
        </w:tc>
        <w:tc>
          <w:tcPr>
            <w:tcW w:w="1984" w:type="dxa"/>
            <w:vAlign w:val="center"/>
          </w:tcPr>
          <w:p w14:paraId="2D7075B3">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10098C46">
            <w:pPr>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850" w:type="dxa"/>
            <w:vAlign w:val="center"/>
          </w:tcPr>
          <w:p w14:paraId="3C59C045">
            <w:pPr>
              <w:widowControl/>
              <w:spacing w:line="360" w:lineRule="auto"/>
              <w:jc w:val="center"/>
              <w:rPr>
                <w:rFonts w:ascii="方正仿宋简体" w:hAnsi="方正仿宋简体" w:eastAsia="方正仿宋简体" w:cs="方正仿宋简体"/>
                <w:sz w:val="24"/>
                <w:szCs w:val="24"/>
              </w:rPr>
            </w:pPr>
            <w:r>
              <w:rPr>
                <w:rFonts w:ascii="方正仿宋简体" w:hAnsi="方正仿宋简体" w:eastAsia="方正仿宋简体" w:cs="方正仿宋简体"/>
                <w:sz w:val="24"/>
                <w:szCs w:val="24"/>
              </w:rPr>
              <w:t>9</w:t>
            </w:r>
          </w:p>
        </w:tc>
        <w:tc>
          <w:tcPr>
            <w:tcW w:w="851" w:type="dxa"/>
          </w:tcPr>
          <w:p w14:paraId="25FE8CB8">
            <w:pPr>
              <w:jc w:val="center"/>
              <w:rPr>
                <w:rFonts w:ascii="宋体" w:hAnsi="宋体" w:cs="宋体"/>
                <w:sz w:val="24"/>
                <w:szCs w:val="24"/>
              </w:rPr>
            </w:pPr>
          </w:p>
        </w:tc>
        <w:tc>
          <w:tcPr>
            <w:tcW w:w="1276" w:type="dxa"/>
          </w:tcPr>
          <w:p w14:paraId="001232E3">
            <w:pPr>
              <w:jc w:val="center"/>
              <w:rPr>
                <w:rFonts w:ascii="宋体" w:hAnsi="宋体" w:cs="宋体"/>
                <w:sz w:val="24"/>
                <w:szCs w:val="24"/>
              </w:rPr>
            </w:pPr>
          </w:p>
        </w:tc>
        <w:tc>
          <w:tcPr>
            <w:tcW w:w="1134" w:type="dxa"/>
            <w:vMerge w:val="continue"/>
          </w:tcPr>
          <w:p w14:paraId="6C8A5B00">
            <w:pPr>
              <w:jc w:val="center"/>
              <w:rPr>
                <w:rFonts w:ascii="宋体" w:hAnsi="宋体" w:cs="宋体"/>
                <w:sz w:val="24"/>
                <w:szCs w:val="24"/>
              </w:rPr>
            </w:pPr>
          </w:p>
        </w:tc>
      </w:tr>
      <w:tr w14:paraId="1E14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7BEA2820">
            <w:pPr>
              <w:widowControl/>
              <w:spacing w:line="360" w:lineRule="auto"/>
              <w:jc w:val="center"/>
              <w:rPr>
                <w:rFonts w:ascii="方正仿宋简体" w:hAnsi="方正仿宋简体" w:eastAsia="方正仿宋简体" w:cs="方正仿宋简体"/>
                <w:sz w:val="24"/>
                <w:szCs w:val="24"/>
              </w:rPr>
            </w:pPr>
            <w:r>
              <w:rPr>
                <w:rFonts w:ascii="方正仿宋简体" w:hAnsi="方正仿宋简体" w:eastAsia="方正仿宋简体" w:cs="方正仿宋简体"/>
                <w:sz w:val="24"/>
                <w:szCs w:val="24"/>
              </w:rPr>
              <w:t>14</w:t>
            </w:r>
          </w:p>
        </w:tc>
        <w:tc>
          <w:tcPr>
            <w:tcW w:w="2972" w:type="dxa"/>
            <w:gridSpan w:val="2"/>
            <w:vAlign w:val="center"/>
          </w:tcPr>
          <w:p w14:paraId="2BF343AC">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辅助材料、线材、电箱等</w:t>
            </w:r>
          </w:p>
        </w:tc>
        <w:tc>
          <w:tcPr>
            <w:tcW w:w="1984" w:type="dxa"/>
            <w:vAlign w:val="center"/>
          </w:tcPr>
          <w:p w14:paraId="3D096B52">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5F002B94">
            <w:pPr>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w:t>
            </w:r>
          </w:p>
        </w:tc>
        <w:tc>
          <w:tcPr>
            <w:tcW w:w="850" w:type="dxa"/>
            <w:vAlign w:val="center"/>
          </w:tcPr>
          <w:p w14:paraId="12E049DB">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tcPr>
          <w:p w14:paraId="33A9D6AE">
            <w:pPr>
              <w:jc w:val="center"/>
              <w:rPr>
                <w:rFonts w:ascii="宋体" w:hAnsi="宋体" w:cs="宋体"/>
                <w:sz w:val="24"/>
                <w:szCs w:val="24"/>
              </w:rPr>
            </w:pPr>
          </w:p>
        </w:tc>
        <w:tc>
          <w:tcPr>
            <w:tcW w:w="1276" w:type="dxa"/>
          </w:tcPr>
          <w:p w14:paraId="7BC91FB1">
            <w:pPr>
              <w:jc w:val="center"/>
              <w:rPr>
                <w:rFonts w:ascii="宋体" w:hAnsi="宋体" w:cs="宋体"/>
                <w:sz w:val="24"/>
                <w:szCs w:val="24"/>
              </w:rPr>
            </w:pPr>
          </w:p>
        </w:tc>
        <w:tc>
          <w:tcPr>
            <w:tcW w:w="1134" w:type="dxa"/>
            <w:vMerge w:val="continue"/>
          </w:tcPr>
          <w:p w14:paraId="7D3DFC2E">
            <w:pPr>
              <w:jc w:val="center"/>
              <w:rPr>
                <w:rFonts w:ascii="宋体" w:hAnsi="宋体" w:cs="宋体"/>
                <w:sz w:val="24"/>
                <w:szCs w:val="24"/>
              </w:rPr>
            </w:pPr>
          </w:p>
        </w:tc>
      </w:tr>
      <w:tr w14:paraId="6836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vAlign w:val="center"/>
          </w:tcPr>
          <w:p w14:paraId="3A6FA78F">
            <w:pPr>
              <w:widowControl/>
              <w:spacing w:line="360" w:lineRule="auto"/>
              <w:jc w:val="center"/>
              <w:rPr>
                <w:rFonts w:ascii="方正仿宋简体" w:hAnsi="方正仿宋简体" w:eastAsia="方正仿宋简体" w:cs="方正仿宋简体"/>
                <w:sz w:val="24"/>
                <w:szCs w:val="24"/>
              </w:rPr>
            </w:pPr>
            <w:r>
              <w:rPr>
                <w:rFonts w:ascii="方正仿宋简体" w:hAnsi="方正仿宋简体" w:eastAsia="方正仿宋简体" w:cs="方正仿宋简体"/>
                <w:sz w:val="24"/>
                <w:szCs w:val="24"/>
              </w:rPr>
              <w:t>15</w:t>
            </w:r>
          </w:p>
        </w:tc>
        <w:tc>
          <w:tcPr>
            <w:tcW w:w="2972" w:type="dxa"/>
            <w:gridSpan w:val="2"/>
            <w:vAlign w:val="center"/>
          </w:tcPr>
          <w:p w14:paraId="42049519">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安装、调试、培训</w:t>
            </w:r>
          </w:p>
        </w:tc>
        <w:tc>
          <w:tcPr>
            <w:tcW w:w="1984" w:type="dxa"/>
            <w:vAlign w:val="center"/>
          </w:tcPr>
          <w:p w14:paraId="5AAB5DF0">
            <w:pPr>
              <w:jc w:val="center"/>
            </w:pPr>
            <w:r>
              <w:rPr>
                <w:rFonts w:ascii="方正仿宋简体" w:hAnsi="方正仿宋简体" w:eastAsia="方正仿宋简体" w:cs="方正仿宋简体"/>
                <w:sz w:val="15"/>
                <w:szCs w:val="15"/>
              </w:rPr>
              <w:t>请根据实际报价方案填写</w:t>
            </w:r>
          </w:p>
        </w:tc>
        <w:tc>
          <w:tcPr>
            <w:tcW w:w="851" w:type="dxa"/>
            <w:vAlign w:val="center"/>
          </w:tcPr>
          <w:p w14:paraId="0FD485AA">
            <w:pPr>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w:t>
            </w:r>
          </w:p>
        </w:tc>
        <w:tc>
          <w:tcPr>
            <w:tcW w:w="850" w:type="dxa"/>
            <w:vAlign w:val="center"/>
          </w:tcPr>
          <w:p w14:paraId="60C26698">
            <w:pPr>
              <w:widowControl/>
              <w:spacing w:line="360" w:lineRule="auto"/>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851" w:type="dxa"/>
          </w:tcPr>
          <w:p w14:paraId="5C2D863E">
            <w:pPr>
              <w:jc w:val="center"/>
              <w:rPr>
                <w:rFonts w:ascii="宋体" w:hAnsi="宋体" w:cs="宋体"/>
                <w:sz w:val="24"/>
                <w:szCs w:val="24"/>
              </w:rPr>
            </w:pPr>
          </w:p>
        </w:tc>
        <w:tc>
          <w:tcPr>
            <w:tcW w:w="1276" w:type="dxa"/>
          </w:tcPr>
          <w:p w14:paraId="3CF86D6A">
            <w:pPr>
              <w:jc w:val="center"/>
              <w:rPr>
                <w:rFonts w:ascii="宋体" w:hAnsi="宋体" w:cs="宋体"/>
                <w:sz w:val="24"/>
                <w:szCs w:val="24"/>
              </w:rPr>
            </w:pPr>
          </w:p>
        </w:tc>
        <w:tc>
          <w:tcPr>
            <w:tcW w:w="1134" w:type="dxa"/>
            <w:vMerge w:val="continue"/>
          </w:tcPr>
          <w:p w14:paraId="51318AA8">
            <w:pPr>
              <w:jc w:val="center"/>
              <w:rPr>
                <w:rFonts w:ascii="宋体" w:hAnsi="宋体" w:cs="宋体"/>
                <w:sz w:val="24"/>
                <w:szCs w:val="24"/>
              </w:rPr>
            </w:pPr>
          </w:p>
        </w:tc>
      </w:tr>
      <w:tr w14:paraId="2643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17" w:type="dxa"/>
            <w:gridSpan w:val="7"/>
            <w:vAlign w:val="center"/>
          </w:tcPr>
          <w:p w14:paraId="5F9202EF">
            <w:pPr>
              <w:jc w:val="center"/>
              <w:rPr>
                <w:rFonts w:ascii="宋体" w:hAnsi="宋体" w:cs="宋体"/>
                <w:sz w:val="24"/>
                <w:szCs w:val="24"/>
              </w:rPr>
            </w:pPr>
            <w:r>
              <w:rPr>
                <w:rFonts w:ascii="宋体" w:hAnsi="宋体" w:cs="宋体"/>
                <w:sz w:val="24"/>
                <w:szCs w:val="24"/>
              </w:rPr>
              <w:t>总金额</w:t>
            </w:r>
          </w:p>
        </w:tc>
        <w:tc>
          <w:tcPr>
            <w:tcW w:w="1276" w:type="dxa"/>
          </w:tcPr>
          <w:p w14:paraId="6720DA15">
            <w:pPr>
              <w:jc w:val="center"/>
              <w:rPr>
                <w:rFonts w:ascii="宋体" w:hAnsi="宋体" w:cs="宋体"/>
                <w:sz w:val="24"/>
                <w:szCs w:val="24"/>
              </w:rPr>
            </w:pPr>
          </w:p>
        </w:tc>
        <w:tc>
          <w:tcPr>
            <w:tcW w:w="1134" w:type="dxa"/>
          </w:tcPr>
          <w:p w14:paraId="2B455B77">
            <w:pPr>
              <w:jc w:val="center"/>
              <w:rPr>
                <w:rFonts w:ascii="宋体" w:hAnsi="宋体" w:cs="宋体"/>
                <w:sz w:val="24"/>
                <w:szCs w:val="24"/>
              </w:rPr>
            </w:pPr>
          </w:p>
        </w:tc>
      </w:tr>
    </w:tbl>
    <w:p w14:paraId="2607194C">
      <w:pPr>
        <w:spacing w:line="600" w:lineRule="exact"/>
        <w:jc w:val="left"/>
        <w:rPr>
          <w:rFonts w:ascii="方正仿宋简体" w:hAnsi="方正仿宋简体" w:eastAsia="方正仿宋简体" w:cs="方正仿宋简体"/>
          <w:sz w:val="32"/>
          <w:szCs w:val="32"/>
        </w:rPr>
      </w:pPr>
    </w:p>
    <w:p w14:paraId="17DDB213">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w:t>
      </w:r>
    </w:p>
    <w:p w14:paraId="565B9DF9">
      <w:pPr>
        <w:pStyle w:val="7"/>
        <w:spacing w:after="0" w:line="600" w:lineRule="exact"/>
        <w:ind w:firstLine="640" w:firstLineChars="200"/>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kern w:val="1"/>
          <w:sz w:val="32"/>
          <w:szCs w:val="32"/>
        </w:rPr>
        <w:t>三、施工时间：</w:t>
      </w:r>
      <w:r>
        <w:rPr>
          <w:rFonts w:hint="eastAsia" w:ascii="方正仿宋简体" w:hAnsi="方正仿宋简体" w:eastAsia="方正仿宋简体" w:cs="方正仿宋简体"/>
          <w:color w:val="FF0000"/>
          <w:sz w:val="32"/>
          <w:szCs w:val="32"/>
          <w:u w:val="single"/>
        </w:rPr>
        <w:t>2025年10月25日前交付</w:t>
      </w:r>
      <w:r>
        <w:rPr>
          <w:rFonts w:hint="eastAsia" w:ascii="方正仿宋简体" w:hAnsi="方正仿宋简体" w:eastAsia="方正仿宋简体" w:cs="方正仿宋简体"/>
          <w:bCs/>
          <w:kern w:val="1"/>
          <w:sz w:val="32"/>
          <w:szCs w:val="32"/>
        </w:rPr>
        <w:t>。</w:t>
      </w:r>
    </w:p>
    <w:p w14:paraId="74A44715">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四、我方承诺遵守比选文书中的全部规定。</w:t>
      </w:r>
    </w:p>
    <w:p w14:paraId="6C941B9D">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五、我方承诺中选后双方签订合同,并承担合同规定的责任义务。</w:t>
      </w:r>
    </w:p>
    <w:p w14:paraId="266D52A9">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sz w:val="32"/>
          <w:szCs w:val="32"/>
          <w:shd w:val="clear" w:color="auto" w:fill="FFFFFF"/>
        </w:rPr>
        <w:t>六、我方已详细审查全部比选文书，包括比选文书的补充文件（如有）。我方完全理解并同意放弃对这方面有不明及误解的权力，同时完全接受比选文书所有条款。如果比选文书有相互矛盾之处，我方同意按采购方的解释处理。</w:t>
      </w:r>
    </w:p>
    <w:p w14:paraId="21E9ED3E">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七、愿意向贵方提供任何与该项报价有关的数据、情况和技术资料，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727026DD">
      <w:pPr>
        <w:pStyle w:val="7"/>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八、报价单位其他说明情况：</w:t>
      </w:r>
      <w:r>
        <w:rPr>
          <w:rFonts w:hint="eastAsia" w:ascii="方正仿宋简体" w:hAnsi="方正仿宋简体" w:eastAsia="方正仿宋简体" w:cs="方正仿宋简体"/>
          <w:color w:val="000000"/>
          <w:kern w:val="1"/>
          <w:sz w:val="32"/>
          <w:szCs w:val="32"/>
          <w:u w:val="single"/>
        </w:rPr>
        <w:t xml:space="preserve">               </w:t>
      </w:r>
    </w:p>
    <w:p w14:paraId="6EB4501C">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w:t>
      </w:r>
    </w:p>
    <w:p w14:paraId="1B644C34">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3C97B17E">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报价单位（盖章）：</w:t>
      </w:r>
    </w:p>
    <w:p w14:paraId="4D36D078">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003B37AF">
      <w:pPr>
        <w:widowControl/>
        <w:jc w:val="left"/>
        <w:rPr>
          <w:rFonts w:ascii="方正仿宋简体" w:hAnsi="方正仿宋简体" w:eastAsia="方正仿宋简体" w:cs="方正仿宋简体"/>
          <w:b/>
          <w:bCs/>
          <w:kern w:val="1"/>
          <w:sz w:val="32"/>
          <w:szCs w:val="32"/>
        </w:rPr>
      </w:pPr>
      <w:r>
        <w:rPr>
          <w:rFonts w:ascii="方正仿宋简体" w:hAnsi="方正仿宋简体" w:eastAsia="方正仿宋简体" w:cs="方正仿宋简体"/>
          <w:kern w:val="1"/>
        </w:rPr>
        <w:br w:type="page"/>
      </w:r>
    </w:p>
    <w:p w14:paraId="4ED4B2BC">
      <w:pPr>
        <w:pStyle w:val="14"/>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1225C956">
      <w:pPr>
        <w:pStyle w:val="14"/>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4FE1466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凡按国家标准及相关准则或规定组织生产销售的原辅材料、备品备件、劳保用品等物资供应商以及运输服务商，只要资质证照齐全且满足我司采购要求，均视为我司合格供应商，参与我司组织的采购活动。</w:t>
      </w:r>
    </w:p>
    <w:p w14:paraId="2BC11E9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675D016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196793A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7C6FE4E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755A5BF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343DEC4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审计风控部负责归口公司采购负面清单，具体工作由海纳川各部室及直属单位共同承担。</w:t>
      </w:r>
    </w:p>
    <w:p w14:paraId="77F472D0">
      <w:pPr>
        <w:tabs>
          <w:tab w:val="left" w:pos="2565"/>
        </w:tabs>
        <w:spacing w:line="600" w:lineRule="exact"/>
        <w:rPr>
          <w:rFonts w:ascii="方正仿宋简体" w:hAnsi="方正仿宋简体" w:eastAsia="方正仿宋简体" w:cs="方正仿宋简体"/>
          <w:sz w:val="32"/>
          <w:szCs w:val="32"/>
        </w:rPr>
      </w:pPr>
    </w:p>
    <w:p w14:paraId="3D2E1293">
      <w:pPr>
        <w:tabs>
          <w:tab w:val="left" w:pos="2565"/>
        </w:tabs>
        <w:spacing w:line="600" w:lineRule="exact"/>
        <w:rPr>
          <w:rFonts w:ascii="方正仿宋简体" w:hAnsi="方正仿宋简体" w:eastAsia="方正仿宋简体" w:cs="方正仿宋简体"/>
          <w:sz w:val="32"/>
          <w:szCs w:val="32"/>
        </w:rPr>
      </w:pPr>
    </w:p>
    <w:p w14:paraId="53AD4C73">
      <w:pPr>
        <w:tabs>
          <w:tab w:val="left" w:pos="2565"/>
        </w:tabs>
        <w:spacing w:line="600" w:lineRule="exact"/>
        <w:rPr>
          <w:rFonts w:ascii="方正仿宋简体" w:hAnsi="方正仿宋简体" w:eastAsia="方正仿宋简体" w:cs="方正仿宋简体"/>
          <w:sz w:val="32"/>
          <w:szCs w:val="32"/>
        </w:rPr>
      </w:pPr>
    </w:p>
    <w:p w14:paraId="18A26E37">
      <w:pPr>
        <w:pStyle w:val="7"/>
      </w:pPr>
    </w:p>
    <w:p w14:paraId="516E7E2D">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6BE61739">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48E55D8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356FED93">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审计风控部组织相关参与评审部门根据本规定对供应商进行考核并建立供应商考核情况登记表（见附件3），根据扣分情况分为继续合作、限制合作及列入负面清单三种情形。考核记分周期为1年，自被考核当日起计满1年后，考核分自动清零。</w:t>
      </w:r>
    </w:p>
    <w:p w14:paraId="55BD9FD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13459473">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2A76062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26EAC0B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105D4A4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082A109">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0DD2C32D">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AD4197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22E62DC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568340F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01B19AB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4F8419BA">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4699AA2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现场施工人员不服从采购方安全管理的，考核5-10分。</w:t>
      </w:r>
    </w:p>
    <w:p w14:paraId="53F98A1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36C34C0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5AA1BD9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5D7E39E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22D7F946">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196D98F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405384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47EEE98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96331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ED8004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687241C">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1C674CD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5EE14D58">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1D272F4">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2CBB4611">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49EAD0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0CAE95DC">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39BF2C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00D26D78">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E3A3071">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B46B00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79FF515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5414572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25A5F18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0A498F1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6424D7F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76DD30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40105CA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05278E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4A8FBC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49EE36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0F4115B">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70E940B0">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1AF2C1D4">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3155400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7BDCA1B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6BD4783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155E539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5468712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①中选之后拒绝签订合同或拒绝履行合同，视影响运输严重程度单次扣3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D8DA66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312968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D90C94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F51DF6E">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4C530E1">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1E56697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327C1D70">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6CCD08DA">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171C381D">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234F06E0">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3E87ABE4">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2DE5C1EC">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164A0959">
      <w:pPr>
        <w:widowControl/>
        <w:jc w:val="left"/>
        <w:rPr>
          <w:rFonts w:ascii="方正仿宋简体" w:hAnsi="方正仿宋简体" w:eastAsia="方正仿宋简体" w:cs="方正仿宋简体"/>
          <w:b/>
          <w:bCs/>
          <w:kern w:val="1"/>
          <w:sz w:val="32"/>
          <w:szCs w:val="32"/>
        </w:rPr>
      </w:pPr>
      <w:r>
        <w:rPr>
          <w:rFonts w:ascii="方正仿宋简体" w:hAnsi="方正仿宋简体" w:eastAsia="方正仿宋简体" w:cs="方正仿宋简体"/>
          <w:kern w:val="1"/>
        </w:rPr>
        <w:br w:type="page"/>
      </w:r>
    </w:p>
    <w:p w14:paraId="2D36CC7F">
      <w:pPr>
        <w:pStyle w:val="14"/>
        <w:adjustRightInd w:val="0"/>
        <w:snapToGrid w:val="0"/>
        <w:spacing w:before="0" w:after="0" w:line="600" w:lineRule="exact"/>
        <w:jc w:val="left"/>
        <w:rPr>
          <w:rFonts w:ascii="方正仿宋简体" w:hAnsi="方正仿宋简体" w:eastAsia="方正仿宋简体" w:cs="方正仿宋简体"/>
          <w:kern w:val="1"/>
        </w:rPr>
      </w:pPr>
      <w:r>
        <w:rPr>
          <w:rFonts w:hint="eastAsia" w:ascii="方正仿宋简体" w:hAnsi="方正仿宋简体" w:eastAsia="方正仿宋简体" w:cs="方正仿宋简体"/>
          <w:kern w:val="1"/>
        </w:rPr>
        <w:t>附件2</w:t>
      </w:r>
    </w:p>
    <w:p w14:paraId="5F5EFDB5"/>
    <w:p w14:paraId="00CF5A71">
      <w:pPr>
        <w:pStyle w:val="4"/>
        <w:spacing w:line="440" w:lineRule="exact"/>
        <w:jc w:val="center"/>
        <w:rPr>
          <w:rFonts w:ascii="黑体" w:hAnsi="宋体" w:eastAsia="黑体"/>
          <w:b w:val="0"/>
          <w:sz w:val="30"/>
          <w:szCs w:val="30"/>
        </w:rPr>
      </w:pPr>
      <w:r>
        <w:rPr>
          <w:rFonts w:hint="eastAsia" w:ascii="方正仿宋简体" w:hAnsi="方正仿宋简体" w:eastAsia="方正仿宋简体" w:cs="方正仿宋简体"/>
          <w:bCs w:val="0"/>
          <w:sz w:val="32"/>
        </w:rPr>
        <w:t>具备履行合同所必需的设备和专业技术能力的书面声明</w:t>
      </w:r>
    </w:p>
    <w:p w14:paraId="44BF2282">
      <w:pPr>
        <w:spacing w:line="440" w:lineRule="exact"/>
        <w:ind w:firstLine="492"/>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我公司郑重声明：我公司具备履行本项采购合同所必需的设备和专业技术能力，为履行本项采购合同我公司具备如下主要设备专业技术能力：</w:t>
      </w:r>
    </w:p>
    <w:p w14:paraId="03BA6905">
      <w:pPr>
        <w:spacing w:line="440" w:lineRule="exact"/>
        <w:ind w:firstLine="492"/>
        <w:rPr>
          <w:rFonts w:ascii="宋体" w:hAnsi="宋体"/>
          <w:bCs/>
          <w:sz w:val="24"/>
          <w:szCs w:val="24"/>
        </w:rPr>
      </w:pPr>
      <w:r>
        <w:rPr>
          <w:rFonts w:hint="eastAsia" w:ascii="方正仿宋简体" w:hAnsi="方正仿宋简体" w:eastAsia="方正仿宋简体" w:cs="方正仿宋简体"/>
          <w:bCs/>
          <w:sz w:val="32"/>
          <w:szCs w:val="32"/>
        </w:rPr>
        <w:t>主要专业技术能力有：   。</w:t>
      </w:r>
    </w:p>
    <w:p w14:paraId="21DBA1CE">
      <w:pPr>
        <w:spacing w:line="440" w:lineRule="exact"/>
        <w:rPr>
          <w:rFonts w:ascii="宋体" w:hAnsi="宋体"/>
          <w:bCs/>
          <w:sz w:val="24"/>
          <w:szCs w:val="24"/>
        </w:rPr>
      </w:pPr>
      <w:r>
        <w:rPr>
          <w:rFonts w:hint="eastAsia" w:ascii="宋体" w:hAnsi="宋体"/>
          <w:bCs/>
          <w:sz w:val="24"/>
          <w:szCs w:val="24"/>
        </w:rPr>
        <w:t xml:space="preserve">                                     </w:t>
      </w:r>
    </w:p>
    <w:p w14:paraId="40A8CC41">
      <w:pPr>
        <w:pStyle w:val="4"/>
        <w:spacing w:line="440" w:lineRule="exact"/>
        <w:jc w:val="center"/>
        <w:rPr>
          <w:rFonts w:ascii="宋体" w:hAnsi="宋体"/>
          <w:b w:val="0"/>
          <w:sz w:val="24"/>
          <w:szCs w:val="21"/>
        </w:rPr>
      </w:pPr>
    </w:p>
    <w:p w14:paraId="1737F2CF">
      <w:pPr>
        <w:pStyle w:val="14"/>
        <w:adjustRightInd w:val="0"/>
        <w:snapToGrid w:val="0"/>
        <w:spacing w:before="0" w:after="0" w:line="600" w:lineRule="exact"/>
        <w:jc w:val="left"/>
        <w:rPr>
          <w:rFonts w:ascii="方正仿宋简体" w:hAnsi="方正仿宋简体" w:eastAsia="方正仿宋简体" w:cs="方正仿宋简体"/>
          <w:kern w:val="1"/>
        </w:rPr>
      </w:pPr>
      <w:r>
        <w:rPr>
          <w:rFonts w:ascii="宋体" w:hAnsi="宋体"/>
          <w:szCs w:val="21"/>
        </w:rPr>
        <w:br w:type="page"/>
      </w:r>
      <w:r>
        <w:rPr>
          <w:rFonts w:hint="eastAsia" w:ascii="方正仿宋简体" w:hAnsi="方正仿宋简体" w:eastAsia="方正仿宋简体" w:cs="方正仿宋简体"/>
          <w:kern w:val="1"/>
        </w:rPr>
        <w:t>附件3</w:t>
      </w:r>
    </w:p>
    <w:p w14:paraId="0B4936E0">
      <w:pPr>
        <w:pStyle w:val="4"/>
        <w:spacing w:line="440" w:lineRule="exact"/>
        <w:jc w:val="center"/>
        <w:rPr>
          <w:rFonts w:ascii="宋体" w:hAnsi="宋体"/>
          <w:szCs w:val="21"/>
        </w:rPr>
      </w:pPr>
    </w:p>
    <w:p w14:paraId="2529D757">
      <w:pPr>
        <w:pStyle w:val="4"/>
        <w:spacing w:line="440" w:lineRule="exact"/>
        <w:jc w:val="center"/>
        <w:rPr>
          <w:rFonts w:ascii="黑体" w:hAnsi="宋体" w:eastAsia="黑体"/>
          <w:b w:val="0"/>
          <w:sz w:val="36"/>
          <w:szCs w:val="36"/>
        </w:rPr>
      </w:pPr>
      <w:r>
        <w:rPr>
          <w:rFonts w:hint="eastAsia" w:ascii="黑体" w:hAnsi="宋体" w:eastAsia="黑体"/>
          <w:b w:val="0"/>
          <w:sz w:val="36"/>
          <w:szCs w:val="36"/>
        </w:rPr>
        <w:t>法人授权书</w:t>
      </w:r>
    </w:p>
    <w:p w14:paraId="16CBFAF8">
      <w:pPr>
        <w:pStyle w:val="5"/>
      </w:pPr>
    </w:p>
    <w:p w14:paraId="2CEB8D5E">
      <w:pPr>
        <w:pStyle w:val="27"/>
        <w:ind w:firstLine="420" w:firstLineChars="150"/>
        <w:rPr>
          <w:color w:val="auto"/>
          <w:sz w:val="28"/>
          <w:szCs w:val="28"/>
        </w:rPr>
      </w:pPr>
      <w:r>
        <w:rPr>
          <w:rFonts w:hint="eastAsia"/>
          <w:color w:val="auto"/>
          <w:sz w:val="28"/>
          <w:szCs w:val="28"/>
        </w:rPr>
        <w:t>本授权书声明：____________（供应商名称）授权________________（被授权人的姓名）为我方就　　　　　　</w:t>
      </w:r>
      <w:r>
        <w:rPr>
          <w:rFonts w:hint="eastAsia" w:ascii="仿宋" w:hAnsi="仿宋" w:eastAsia="仿宋" w:cs="仿宋"/>
          <w:sz w:val="28"/>
          <w:szCs w:val="28"/>
          <w:u w:val="single"/>
          <w:lang w:val="zh-CN"/>
        </w:rPr>
        <w:t>（项目编号：　　　）</w:t>
      </w:r>
      <w:r>
        <w:rPr>
          <w:rFonts w:hint="eastAsia"/>
          <w:color w:val="auto"/>
          <w:sz w:val="28"/>
          <w:szCs w:val="28"/>
        </w:rPr>
        <w:t>项目采购活动的合法代理人，以本公司名义全权处理一切与该项目采购有关的事务。</w:t>
      </w:r>
    </w:p>
    <w:p w14:paraId="484C0489">
      <w:pPr>
        <w:pStyle w:val="27"/>
        <w:ind w:firstLine="560" w:firstLineChars="200"/>
        <w:rPr>
          <w:color w:val="auto"/>
          <w:sz w:val="28"/>
          <w:szCs w:val="28"/>
        </w:rPr>
      </w:pPr>
      <w:r>
        <w:rPr>
          <w:rFonts w:hint="eastAsia"/>
          <w:color w:val="auto"/>
          <w:sz w:val="28"/>
          <w:szCs w:val="28"/>
        </w:rPr>
        <w:t>本授权书于______年____月____日起生效，特此声明。</w:t>
      </w:r>
    </w:p>
    <w:p w14:paraId="4D61CF45">
      <w:pPr>
        <w:pStyle w:val="27"/>
        <w:rPr>
          <w:color w:val="auto"/>
          <w:sz w:val="28"/>
          <w:szCs w:val="28"/>
        </w:rPr>
      </w:pPr>
      <w:r>
        <w:rPr>
          <w:rFonts w:hint="eastAsia"/>
          <w:color w:val="auto"/>
          <w:sz w:val="28"/>
          <w:szCs w:val="28"/>
        </w:rPr>
        <w:t xml:space="preserve">    代理人（被授权人）签字：_______________________</w:t>
      </w:r>
    </w:p>
    <w:p w14:paraId="42F32B6A">
      <w:pPr>
        <w:pStyle w:val="27"/>
        <w:rPr>
          <w:color w:val="auto"/>
          <w:sz w:val="28"/>
          <w:szCs w:val="28"/>
        </w:rPr>
      </w:pPr>
      <w:r>
        <w:rPr>
          <w:rFonts w:hint="eastAsia"/>
          <w:color w:val="auto"/>
          <w:sz w:val="28"/>
          <w:szCs w:val="28"/>
        </w:rPr>
        <w:t xml:space="preserve">    身份证号码：</w:t>
      </w:r>
      <w:r>
        <w:rPr>
          <w:rFonts w:hint="eastAsia"/>
          <w:color w:val="auto"/>
          <w:sz w:val="28"/>
          <w:szCs w:val="28"/>
          <w:u w:val="single"/>
        </w:rPr>
        <w:t xml:space="preserve">                                   </w:t>
      </w:r>
    </w:p>
    <w:p w14:paraId="5FA7874B">
      <w:pPr>
        <w:pStyle w:val="27"/>
        <w:rPr>
          <w:color w:val="auto"/>
          <w:sz w:val="28"/>
          <w:szCs w:val="28"/>
        </w:rPr>
      </w:pPr>
      <w:r>
        <w:rPr>
          <w:rFonts w:hint="eastAsia"/>
          <w:color w:val="auto"/>
          <w:sz w:val="28"/>
          <w:szCs w:val="28"/>
        </w:rPr>
        <w:t xml:space="preserve">    联系电话：（手机）</w:t>
      </w:r>
      <w:r>
        <w:rPr>
          <w:rFonts w:hint="eastAsia"/>
          <w:color w:val="auto"/>
          <w:sz w:val="28"/>
          <w:szCs w:val="28"/>
          <w:u w:val="single"/>
        </w:rPr>
        <w:t xml:space="preserve">                              </w:t>
      </w:r>
    </w:p>
    <w:p w14:paraId="1C6D712C">
      <w:pPr>
        <w:pStyle w:val="27"/>
        <w:ind w:firstLine="560" w:firstLineChars="200"/>
        <w:rPr>
          <w:color w:val="auto"/>
          <w:sz w:val="28"/>
          <w:szCs w:val="28"/>
        </w:rPr>
      </w:pPr>
      <w:r>
        <w:rPr>
          <w:rFonts w:hint="eastAsia"/>
          <w:color w:val="auto"/>
          <w:sz w:val="28"/>
          <w:szCs w:val="28"/>
        </w:rPr>
        <w:t>单位名称：_____________________________________</w:t>
      </w:r>
    </w:p>
    <w:p w14:paraId="3B45BCF7">
      <w:pPr>
        <w:pStyle w:val="27"/>
        <w:rPr>
          <w:color w:val="auto"/>
          <w:sz w:val="28"/>
          <w:szCs w:val="28"/>
        </w:rPr>
      </w:pPr>
      <w:r>
        <w:rPr>
          <w:rFonts w:hint="eastAsia"/>
          <w:i/>
          <w:color w:val="auto"/>
          <w:sz w:val="28"/>
          <w:szCs w:val="28"/>
        </w:rPr>
        <w:t xml:space="preserve">    </w:t>
      </w:r>
      <w:r>
        <w:rPr>
          <w:rFonts w:hint="eastAsia"/>
          <w:color w:val="auto"/>
          <w:sz w:val="28"/>
          <w:szCs w:val="28"/>
        </w:rPr>
        <w:t>授权单位盖章：_________________________________</w:t>
      </w:r>
    </w:p>
    <w:p w14:paraId="0FF9B140">
      <w:pPr>
        <w:pStyle w:val="27"/>
        <w:rPr>
          <w:color w:val="auto"/>
          <w:sz w:val="28"/>
          <w:szCs w:val="28"/>
        </w:rPr>
      </w:pPr>
      <w:r>
        <w:rPr>
          <w:rFonts w:hint="eastAsia"/>
          <w:color w:val="auto"/>
          <w:sz w:val="28"/>
          <w:szCs w:val="28"/>
        </w:rPr>
        <w:t xml:space="preserve">    地址： </w:t>
      </w:r>
      <w:r>
        <w:rPr>
          <w:rFonts w:hint="eastAsia"/>
          <w:color w:val="auto"/>
          <w:sz w:val="28"/>
          <w:szCs w:val="28"/>
          <w:u w:val="single"/>
        </w:rPr>
        <w:t xml:space="preserve">                                        </w:t>
      </w:r>
    </w:p>
    <w:p w14:paraId="4398F2AB">
      <w:pPr>
        <w:pStyle w:val="27"/>
        <w:rPr>
          <w:color w:val="auto"/>
          <w:sz w:val="28"/>
          <w:szCs w:val="28"/>
        </w:rPr>
      </w:pPr>
      <w:r>
        <w:rPr>
          <w:rFonts w:hint="eastAsia"/>
          <w:color w:val="auto"/>
          <w:sz w:val="28"/>
          <w:szCs w:val="28"/>
        </w:rPr>
        <w:t xml:space="preserve">    日期：   年   月   日</w:t>
      </w:r>
    </w:p>
    <w:p w14:paraId="4AB00903">
      <w:pPr>
        <w:pStyle w:val="27"/>
        <w:spacing w:line="440" w:lineRule="exact"/>
        <w:rPr>
          <w:color w:val="auto"/>
          <w:sz w:val="28"/>
          <w:szCs w:val="28"/>
        </w:rPr>
      </w:pPr>
      <w:r>
        <w:rPr>
          <w:rFonts w:hint="eastAsia"/>
          <w:color w:val="auto"/>
          <w:sz w:val="28"/>
          <w:szCs w:val="28"/>
        </w:rPr>
        <w:t xml:space="preserve">                </w:t>
      </w:r>
      <w:bookmarkStart w:id="4" w:name="_格式3__银行出具的资信证明"/>
      <w:bookmarkEnd w:id="4"/>
      <w:bookmarkStart w:id="5" w:name="_Hlt26671380"/>
      <w:bookmarkEnd w:id="5"/>
      <w:bookmarkStart w:id="6" w:name="_Hlt26955070"/>
      <w:bookmarkEnd w:id="6"/>
    </w:p>
    <w:p w14:paraId="0B934B95">
      <w:pPr>
        <w:pStyle w:val="5"/>
        <w:spacing w:line="440" w:lineRule="exact"/>
      </w:pPr>
    </w:p>
    <w:p w14:paraId="5620347E">
      <w:pPr>
        <w:pStyle w:val="5"/>
        <w:spacing w:line="440" w:lineRule="exact"/>
      </w:pPr>
    </w:p>
    <w:p w14:paraId="1B4C2DB5">
      <w:pPr>
        <w:pStyle w:val="14"/>
        <w:adjustRightInd w:val="0"/>
        <w:snapToGrid w:val="0"/>
        <w:spacing w:before="0" w:after="0" w:line="600" w:lineRule="exact"/>
        <w:jc w:val="left"/>
        <w:rPr>
          <w:rFonts w:ascii="方正仿宋简体" w:hAnsi="方正仿宋简体" w:eastAsia="方正仿宋简体" w:cs="方正仿宋简体"/>
          <w:kern w:val="1"/>
        </w:rPr>
      </w:pPr>
      <w:r>
        <w:rPr>
          <w:rFonts w:ascii="宋体" w:hAnsi="宋体"/>
          <w:szCs w:val="21"/>
        </w:rPr>
        <w:br w:type="page"/>
      </w:r>
      <w:r>
        <w:rPr>
          <w:rFonts w:hint="eastAsia" w:ascii="方正仿宋简体" w:hAnsi="方正仿宋简体" w:eastAsia="方正仿宋简体" w:cs="方正仿宋简体"/>
          <w:kern w:val="1"/>
        </w:rPr>
        <w:t>附件4</w:t>
      </w:r>
    </w:p>
    <w:p w14:paraId="615FC184">
      <w:pPr>
        <w:pStyle w:val="4"/>
        <w:spacing w:line="440" w:lineRule="exact"/>
        <w:jc w:val="center"/>
        <w:rPr>
          <w:rFonts w:ascii="宋体" w:hAnsi="宋体"/>
          <w:szCs w:val="21"/>
        </w:rPr>
      </w:pPr>
    </w:p>
    <w:p w14:paraId="19BDF6AB">
      <w:pPr>
        <w:pStyle w:val="4"/>
        <w:spacing w:line="440" w:lineRule="exact"/>
        <w:jc w:val="center"/>
        <w:rPr>
          <w:rFonts w:ascii="黑体" w:hAnsi="宋体" w:eastAsia="黑体"/>
          <w:sz w:val="30"/>
          <w:szCs w:val="30"/>
        </w:rPr>
      </w:pPr>
      <w:r>
        <w:rPr>
          <w:rFonts w:hint="eastAsia" w:ascii="黑体" w:hAnsi="宋体" w:eastAsia="黑体"/>
          <w:b w:val="0"/>
          <w:sz w:val="30"/>
          <w:szCs w:val="30"/>
        </w:rPr>
        <w:t>参加采购活动前 3 年内在经营活动中没有重大违法记录的书面声明</w:t>
      </w:r>
    </w:p>
    <w:p w14:paraId="323EB0D8">
      <w:pPr>
        <w:spacing w:line="440" w:lineRule="exact"/>
        <w:rPr>
          <w:rFonts w:ascii="宋体" w:hAnsi="宋体"/>
          <w:b/>
          <w:bCs/>
          <w:sz w:val="44"/>
          <w:szCs w:val="44"/>
        </w:rPr>
      </w:pPr>
      <w:r>
        <w:rPr>
          <w:rFonts w:hint="eastAsia" w:ascii="宋体" w:hAnsi="宋体"/>
          <w:b/>
          <w:bCs/>
          <w:sz w:val="24"/>
          <w:szCs w:val="24"/>
        </w:rPr>
        <w:t xml:space="preserve">                       </w:t>
      </w:r>
      <w:r>
        <w:rPr>
          <w:rFonts w:hint="eastAsia" w:ascii="宋体" w:hAnsi="宋体"/>
          <w:b/>
          <w:bCs/>
          <w:sz w:val="44"/>
          <w:szCs w:val="44"/>
        </w:rPr>
        <w:t xml:space="preserve">   </w:t>
      </w:r>
    </w:p>
    <w:p w14:paraId="45A33A08">
      <w:pPr>
        <w:spacing w:line="440" w:lineRule="exact"/>
        <w:rPr>
          <w:rFonts w:ascii="宋体" w:hAnsi="宋体"/>
          <w:b/>
          <w:bCs/>
          <w:sz w:val="44"/>
          <w:szCs w:val="44"/>
        </w:rPr>
      </w:pPr>
      <w:r>
        <w:rPr>
          <w:rFonts w:hint="eastAsia" w:ascii="宋体" w:hAnsi="宋体"/>
          <w:b/>
          <w:bCs/>
          <w:sz w:val="44"/>
          <w:szCs w:val="44"/>
        </w:rPr>
        <w:t xml:space="preserve">                   声  明</w:t>
      </w:r>
    </w:p>
    <w:p w14:paraId="757E5C49">
      <w:pPr>
        <w:spacing w:line="440" w:lineRule="exact"/>
        <w:rPr>
          <w:rFonts w:ascii="宋体" w:hAnsi="宋体"/>
          <w:bCs/>
          <w:sz w:val="28"/>
          <w:szCs w:val="28"/>
        </w:rPr>
      </w:pPr>
      <w:r>
        <w:rPr>
          <w:rFonts w:hint="eastAsia" w:ascii="宋体" w:hAnsi="宋体"/>
          <w:b/>
          <w:bCs/>
          <w:sz w:val="24"/>
          <w:szCs w:val="24"/>
        </w:rPr>
        <w:t xml:space="preserve">    </w:t>
      </w:r>
      <w:r>
        <w:rPr>
          <w:rFonts w:hint="eastAsia" w:ascii="宋体" w:hAnsi="宋体"/>
          <w:bCs/>
          <w:sz w:val="28"/>
          <w:szCs w:val="28"/>
        </w:rPr>
        <w:t>我单位郑重声明：参加本次采购活动前 3 年内，我单位在经营活动中没有因违法经营受到刑事处罚或者责令停产停业、吊销许可证或者执照、较大数额罚款等行政处罚。</w:t>
      </w:r>
    </w:p>
    <w:p w14:paraId="54840D71">
      <w:pPr>
        <w:spacing w:line="440" w:lineRule="exact"/>
        <w:rPr>
          <w:rFonts w:ascii="宋体" w:hAnsi="宋体"/>
          <w:bCs/>
          <w:sz w:val="24"/>
          <w:szCs w:val="24"/>
        </w:rPr>
      </w:pPr>
      <w:r>
        <w:rPr>
          <w:rFonts w:hint="eastAsia" w:ascii="宋体" w:hAnsi="宋体"/>
          <w:bCs/>
          <w:sz w:val="24"/>
          <w:szCs w:val="24"/>
        </w:rPr>
        <w:t xml:space="preserve">                                      </w:t>
      </w:r>
    </w:p>
    <w:p w14:paraId="327C4E88">
      <w:pPr>
        <w:spacing w:line="440" w:lineRule="exact"/>
        <w:rPr>
          <w:rFonts w:ascii="宋体" w:hAnsi="宋体"/>
          <w:bCs/>
          <w:sz w:val="24"/>
          <w:szCs w:val="24"/>
        </w:rPr>
      </w:pPr>
    </w:p>
    <w:p w14:paraId="2F7EE073">
      <w:pPr>
        <w:spacing w:line="440" w:lineRule="exact"/>
        <w:rPr>
          <w:rFonts w:ascii="宋体" w:hAnsi="宋体"/>
          <w:bCs/>
          <w:sz w:val="24"/>
          <w:szCs w:val="24"/>
        </w:rPr>
      </w:pPr>
    </w:p>
    <w:p w14:paraId="1E2F0BB7">
      <w:pPr>
        <w:pStyle w:val="4"/>
        <w:spacing w:line="440" w:lineRule="exact"/>
        <w:jc w:val="center"/>
        <w:rPr>
          <w:rFonts w:ascii="宋体" w:hAnsi="宋体"/>
          <w:b w:val="0"/>
          <w:sz w:val="24"/>
          <w:szCs w:val="21"/>
        </w:rPr>
      </w:pPr>
    </w:p>
    <w:p w14:paraId="754C2E79">
      <w:pPr>
        <w:pStyle w:val="15"/>
        <w:ind w:left="0"/>
        <w:rPr>
          <w:rFonts w:ascii="方正仿宋简体" w:hAnsi="方正仿宋简体" w:eastAsia="方正仿宋简体" w:cs="方正仿宋简体"/>
          <w:color w:val="000000"/>
          <w:szCs w:val="32"/>
        </w:rPr>
      </w:pPr>
    </w:p>
    <w:p w14:paraId="418C4873">
      <w:pPr>
        <w:pStyle w:val="8"/>
      </w:pPr>
    </w:p>
    <w:p w14:paraId="340F333C">
      <w:pPr>
        <w:pStyle w:val="8"/>
      </w:pPr>
    </w:p>
    <w:p w14:paraId="17017F2A">
      <w:pPr>
        <w:pStyle w:val="8"/>
      </w:pPr>
    </w:p>
    <w:p w14:paraId="277CB6F1">
      <w:pPr>
        <w:pStyle w:val="8"/>
      </w:pPr>
    </w:p>
    <w:p w14:paraId="146F7A98">
      <w:pPr>
        <w:pStyle w:val="8"/>
      </w:pPr>
    </w:p>
    <w:p w14:paraId="5AB2B670">
      <w:pPr>
        <w:pStyle w:val="8"/>
      </w:pPr>
    </w:p>
    <w:p w14:paraId="0019DAF0">
      <w:pPr>
        <w:pStyle w:val="8"/>
      </w:pPr>
    </w:p>
    <w:p w14:paraId="21E50539">
      <w:pPr>
        <w:pStyle w:val="8"/>
      </w:pPr>
    </w:p>
    <w:p w14:paraId="0434DFD1">
      <w:pPr>
        <w:pStyle w:val="8"/>
      </w:pPr>
    </w:p>
    <w:p w14:paraId="65A28141">
      <w:pPr>
        <w:pStyle w:val="8"/>
      </w:pPr>
    </w:p>
    <w:p w14:paraId="2AE58C5F">
      <w:pPr>
        <w:pStyle w:val="8"/>
      </w:pPr>
    </w:p>
    <w:p w14:paraId="6195D46D">
      <w:pPr>
        <w:pStyle w:val="8"/>
      </w:pPr>
    </w:p>
    <w:p w14:paraId="1FE74E3B">
      <w:pPr>
        <w:pStyle w:val="8"/>
      </w:pPr>
    </w:p>
    <w:p w14:paraId="746295B0">
      <w:pPr>
        <w:pStyle w:val="8"/>
      </w:pPr>
    </w:p>
    <w:p w14:paraId="4A1400DC">
      <w:pPr>
        <w:pStyle w:val="8"/>
      </w:pPr>
    </w:p>
    <w:p w14:paraId="215206F8">
      <w:pPr>
        <w:pStyle w:val="8"/>
      </w:pPr>
    </w:p>
    <w:p w14:paraId="024A39DB">
      <w:pPr>
        <w:pStyle w:val="8"/>
      </w:pPr>
    </w:p>
    <w:p w14:paraId="2C3CF995">
      <w:pPr>
        <w:pStyle w:val="8"/>
      </w:pPr>
    </w:p>
    <w:p w14:paraId="7D36AFBD">
      <w:pPr>
        <w:pStyle w:val="8"/>
      </w:pPr>
    </w:p>
    <w:p w14:paraId="59FF157D">
      <w:pPr>
        <w:pStyle w:val="8"/>
      </w:pPr>
    </w:p>
    <w:p w14:paraId="4BAA4FD7">
      <w:pPr>
        <w:pStyle w:val="8"/>
      </w:pPr>
    </w:p>
    <w:p w14:paraId="466D59E7">
      <w:pPr>
        <w:pStyle w:val="8"/>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EEC23C-B7A5-4182-B310-14C053655F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A687814-6EFA-4D6D-A46B-C91B253BA368}"/>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E3ECCA2B-DE38-44B1-B632-237EDEFFB014}"/>
  </w:font>
  <w:font w:name="方正楷体_GBK">
    <w:panose1 w:val="03000509000000000000"/>
    <w:charset w:val="86"/>
    <w:family w:val="script"/>
    <w:pitch w:val="default"/>
    <w:sig w:usb0="00000001" w:usb1="080E0000" w:usb2="00000000" w:usb3="00000000" w:csb0="00040000" w:csb1="00000000"/>
    <w:embedRegular r:id="rId4" w:fontKey="{260C2F1B-C9B7-423B-A957-FBC4F6CD0724}"/>
  </w:font>
  <w:font w:name="方正仿宋_GBK">
    <w:panose1 w:val="03000509000000000000"/>
    <w:charset w:val="86"/>
    <w:family w:val="script"/>
    <w:pitch w:val="default"/>
    <w:sig w:usb0="00000001" w:usb1="080E0000" w:usb2="00000000" w:usb3="00000000" w:csb0="00040000" w:csb1="00000000"/>
    <w:embedRegular r:id="rId5" w:fontKey="{3CFFBC7A-98B6-4DFD-BB9B-CCB89BA3E536}"/>
  </w:font>
  <w:font w:name="仿宋">
    <w:panose1 w:val="02010609060101010101"/>
    <w:charset w:val="86"/>
    <w:family w:val="modern"/>
    <w:pitch w:val="default"/>
    <w:sig w:usb0="800002BF" w:usb1="38CF7CFA" w:usb2="00000016" w:usb3="00000000" w:csb0="00040001" w:csb1="00000000"/>
    <w:embedRegular r:id="rId6" w:fontKey="{7ABA3DB5-3499-4830-9156-D32D0C59AB82}"/>
  </w:font>
  <w:font w:name="MS Mincho">
    <w:panose1 w:val="02020609040205080304"/>
    <w:charset w:val="80"/>
    <w:family w:val="roman"/>
    <w:pitch w:val="default"/>
    <w:sig w:usb0="E00002FF" w:usb1="6AC7FDFB" w:usb2="00000012" w:usb3="00000000" w:csb0="4002009F" w:csb1="DFD70000"/>
    <w:embedRegular r:id="rId7" w:fontKey="{6E6E8CF8-DEE3-4736-80A4-FDA9D6DD23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3D3BF">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395F27F">
                          <w:pPr>
                            <w:pStyle w:val="11"/>
                            <w:jc w:val="center"/>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5Ts3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yZkTlgZ++f7t8uPX5edX&#10;tkr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fOU7N3QEAAMIDAAAOAAAAAAAA&#10;AAEAIAAAAB8BAABkcnMvZTJvRG9jLnhtbFBLBQYAAAAABgAGAFkBAABuBQAAAAA=&#10;">
              <v:fill on="f" focussize="0,0"/>
              <v:stroke on="f"/>
              <v:imagedata o:title=""/>
              <o:lock v:ext="edit" aspectratio="f"/>
              <v:textbox inset="0mm,0mm,0mm,0mm" style="mso-fit-shape-to-text:t;">
                <w:txbxContent>
                  <w:p w14:paraId="2395F27F">
                    <w:pPr>
                      <w:pStyle w:val="11"/>
                      <w:jc w:val="center"/>
                    </w:pPr>
                    <w:r>
                      <w:fldChar w:fldCharType="begin"/>
                    </w:r>
                    <w:r>
                      <w:instrText xml:space="preserve"> PAGE  \* MERGEFORMAT </w:instrText>
                    </w:r>
                    <w:r>
                      <w:fldChar w:fldCharType="separate"/>
                    </w:r>
                    <w:r>
                      <w:t>16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EE12E">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hOThjNjg2YjgxMzJjYThhNDQ5ZTZmNGI1ZGM0ZDkifQ=="/>
  </w:docVars>
  <w:rsids>
    <w:rsidRoot w:val="359E47FF"/>
    <w:rsid w:val="00007A64"/>
    <w:rsid w:val="00011B4B"/>
    <w:rsid w:val="00014408"/>
    <w:rsid w:val="00027081"/>
    <w:rsid w:val="00030F87"/>
    <w:rsid w:val="000310BC"/>
    <w:rsid w:val="0003693D"/>
    <w:rsid w:val="00061383"/>
    <w:rsid w:val="00063E06"/>
    <w:rsid w:val="000650DA"/>
    <w:rsid w:val="000A22DB"/>
    <w:rsid w:val="000A7A87"/>
    <w:rsid w:val="000B2499"/>
    <w:rsid w:val="000C1845"/>
    <w:rsid w:val="000D348B"/>
    <w:rsid w:val="000D6A23"/>
    <w:rsid w:val="000F2EB0"/>
    <w:rsid w:val="00102BBB"/>
    <w:rsid w:val="00103A8D"/>
    <w:rsid w:val="00115EEC"/>
    <w:rsid w:val="00123D5D"/>
    <w:rsid w:val="001260B7"/>
    <w:rsid w:val="00136B0D"/>
    <w:rsid w:val="00160290"/>
    <w:rsid w:val="00161F83"/>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2FF4"/>
    <w:rsid w:val="002133E5"/>
    <w:rsid w:val="00243D68"/>
    <w:rsid w:val="0024696A"/>
    <w:rsid w:val="002B3E65"/>
    <w:rsid w:val="002D51C6"/>
    <w:rsid w:val="002D6404"/>
    <w:rsid w:val="002F51AC"/>
    <w:rsid w:val="002F66BD"/>
    <w:rsid w:val="0031037C"/>
    <w:rsid w:val="00313EBC"/>
    <w:rsid w:val="003152BD"/>
    <w:rsid w:val="00325814"/>
    <w:rsid w:val="00331F42"/>
    <w:rsid w:val="00345E7E"/>
    <w:rsid w:val="00355E41"/>
    <w:rsid w:val="00361955"/>
    <w:rsid w:val="003702A0"/>
    <w:rsid w:val="003732C8"/>
    <w:rsid w:val="00373AC2"/>
    <w:rsid w:val="00376068"/>
    <w:rsid w:val="00380BAA"/>
    <w:rsid w:val="0038382E"/>
    <w:rsid w:val="00383D99"/>
    <w:rsid w:val="00384194"/>
    <w:rsid w:val="00394D6B"/>
    <w:rsid w:val="003A3AA7"/>
    <w:rsid w:val="003A6D93"/>
    <w:rsid w:val="003B4E51"/>
    <w:rsid w:val="003C384A"/>
    <w:rsid w:val="00413897"/>
    <w:rsid w:val="00423C19"/>
    <w:rsid w:val="004424E8"/>
    <w:rsid w:val="00447C35"/>
    <w:rsid w:val="0045553B"/>
    <w:rsid w:val="00462A78"/>
    <w:rsid w:val="00466243"/>
    <w:rsid w:val="00466845"/>
    <w:rsid w:val="004875EB"/>
    <w:rsid w:val="004975D5"/>
    <w:rsid w:val="00497BFC"/>
    <w:rsid w:val="004C1280"/>
    <w:rsid w:val="004C289D"/>
    <w:rsid w:val="004C4EAB"/>
    <w:rsid w:val="004D63D8"/>
    <w:rsid w:val="004F5E27"/>
    <w:rsid w:val="00511BEC"/>
    <w:rsid w:val="005142FA"/>
    <w:rsid w:val="00527733"/>
    <w:rsid w:val="0053268D"/>
    <w:rsid w:val="00560EB5"/>
    <w:rsid w:val="005633CB"/>
    <w:rsid w:val="00565BCE"/>
    <w:rsid w:val="0058559E"/>
    <w:rsid w:val="0058595D"/>
    <w:rsid w:val="005B0B5B"/>
    <w:rsid w:val="005C7F3B"/>
    <w:rsid w:val="005D4F71"/>
    <w:rsid w:val="005D7EAF"/>
    <w:rsid w:val="005E0624"/>
    <w:rsid w:val="005E6698"/>
    <w:rsid w:val="0061433F"/>
    <w:rsid w:val="006247F1"/>
    <w:rsid w:val="006545BB"/>
    <w:rsid w:val="006734DC"/>
    <w:rsid w:val="006750FC"/>
    <w:rsid w:val="00680588"/>
    <w:rsid w:val="006835A9"/>
    <w:rsid w:val="00693CB5"/>
    <w:rsid w:val="006C09FB"/>
    <w:rsid w:val="006C6B65"/>
    <w:rsid w:val="006D00BD"/>
    <w:rsid w:val="006D3CEC"/>
    <w:rsid w:val="006D5E62"/>
    <w:rsid w:val="006E4DE8"/>
    <w:rsid w:val="0070428B"/>
    <w:rsid w:val="00710088"/>
    <w:rsid w:val="00711ACD"/>
    <w:rsid w:val="00723CF2"/>
    <w:rsid w:val="00724955"/>
    <w:rsid w:val="007254B5"/>
    <w:rsid w:val="00745DDD"/>
    <w:rsid w:val="00746466"/>
    <w:rsid w:val="007505E9"/>
    <w:rsid w:val="00753CD1"/>
    <w:rsid w:val="00760E4C"/>
    <w:rsid w:val="00781AF0"/>
    <w:rsid w:val="00786EDE"/>
    <w:rsid w:val="007875CD"/>
    <w:rsid w:val="007B0585"/>
    <w:rsid w:val="007C5942"/>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D6B92"/>
    <w:rsid w:val="008E5E25"/>
    <w:rsid w:val="00900A5B"/>
    <w:rsid w:val="0091028A"/>
    <w:rsid w:val="0093613E"/>
    <w:rsid w:val="00941DFA"/>
    <w:rsid w:val="009748DB"/>
    <w:rsid w:val="00975ECA"/>
    <w:rsid w:val="0098053C"/>
    <w:rsid w:val="00980D5A"/>
    <w:rsid w:val="00981E93"/>
    <w:rsid w:val="009A1B64"/>
    <w:rsid w:val="009A29A7"/>
    <w:rsid w:val="009B660A"/>
    <w:rsid w:val="009C4044"/>
    <w:rsid w:val="009C7CE7"/>
    <w:rsid w:val="009D1883"/>
    <w:rsid w:val="009D21BB"/>
    <w:rsid w:val="00A22FC1"/>
    <w:rsid w:val="00A30621"/>
    <w:rsid w:val="00A33DDD"/>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55EC3"/>
    <w:rsid w:val="00B63039"/>
    <w:rsid w:val="00B7406B"/>
    <w:rsid w:val="00B74619"/>
    <w:rsid w:val="00B82A10"/>
    <w:rsid w:val="00B82CED"/>
    <w:rsid w:val="00B97765"/>
    <w:rsid w:val="00BD4CF9"/>
    <w:rsid w:val="00BD50E8"/>
    <w:rsid w:val="00BD78FB"/>
    <w:rsid w:val="00BE5998"/>
    <w:rsid w:val="00BF2809"/>
    <w:rsid w:val="00C2100D"/>
    <w:rsid w:val="00C258E8"/>
    <w:rsid w:val="00C31E40"/>
    <w:rsid w:val="00C344F0"/>
    <w:rsid w:val="00C41533"/>
    <w:rsid w:val="00C56465"/>
    <w:rsid w:val="00C669AA"/>
    <w:rsid w:val="00C743A3"/>
    <w:rsid w:val="00C85C6D"/>
    <w:rsid w:val="00C87CBB"/>
    <w:rsid w:val="00C97E7F"/>
    <w:rsid w:val="00CC327C"/>
    <w:rsid w:val="00CE3BE9"/>
    <w:rsid w:val="00CF66EF"/>
    <w:rsid w:val="00D042D2"/>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C00C5"/>
    <w:rsid w:val="00ED1B47"/>
    <w:rsid w:val="00EF374F"/>
    <w:rsid w:val="00F00AA4"/>
    <w:rsid w:val="00F0109D"/>
    <w:rsid w:val="00F16E4B"/>
    <w:rsid w:val="00F32DB5"/>
    <w:rsid w:val="00F33B17"/>
    <w:rsid w:val="00F44911"/>
    <w:rsid w:val="00F45B42"/>
    <w:rsid w:val="00F54AE9"/>
    <w:rsid w:val="00F672CE"/>
    <w:rsid w:val="00F75185"/>
    <w:rsid w:val="00F85286"/>
    <w:rsid w:val="00FA1409"/>
    <w:rsid w:val="00FB1F61"/>
    <w:rsid w:val="00FB4A77"/>
    <w:rsid w:val="00FF1217"/>
    <w:rsid w:val="00FF43C2"/>
    <w:rsid w:val="00FF61CA"/>
    <w:rsid w:val="02B072E7"/>
    <w:rsid w:val="030C36E5"/>
    <w:rsid w:val="03792426"/>
    <w:rsid w:val="03E9155F"/>
    <w:rsid w:val="06651661"/>
    <w:rsid w:val="07541C13"/>
    <w:rsid w:val="08826623"/>
    <w:rsid w:val="08F5187C"/>
    <w:rsid w:val="0928131E"/>
    <w:rsid w:val="097F55EA"/>
    <w:rsid w:val="098826F0"/>
    <w:rsid w:val="09E67744"/>
    <w:rsid w:val="09E96B37"/>
    <w:rsid w:val="0A7665CB"/>
    <w:rsid w:val="0AFB307D"/>
    <w:rsid w:val="0B154BBD"/>
    <w:rsid w:val="0CA64E2F"/>
    <w:rsid w:val="0CCD460E"/>
    <w:rsid w:val="0F5A0F7A"/>
    <w:rsid w:val="10572529"/>
    <w:rsid w:val="114E2471"/>
    <w:rsid w:val="11C30959"/>
    <w:rsid w:val="11E467E9"/>
    <w:rsid w:val="12832AA7"/>
    <w:rsid w:val="12D21EA0"/>
    <w:rsid w:val="12E110C3"/>
    <w:rsid w:val="1415305A"/>
    <w:rsid w:val="1444244B"/>
    <w:rsid w:val="14CD18FF"/>
    <w:rsid w:val="14EA645D"/>
    <w:rsid w:val="153D4CD7"/>
    <w:rsid w:val="1603009A"/>
    <w:rsid w:val="16702E8A"/>
    <w:rsid w:val="178F7340"/>
    <w:rsid w:val="17CA65CA"/>
    <w:rsid w:val="19181A3A"/>
    <w:rsid w:val="1945415A"/>
    <w:rsid w:val="1C9D6AB7"/>
    <w:rsid w:val="1CC50880"/>
    <w:rsid w:val="1D6F6BEA"/>
    <w:rsid w:val="1D85546D"/>
    <w:rsid w:val="1EE12B77"/>
    <w:rsid w:val="1F49071C"/>
    <w:rsid w:val="1FD72E25"/>
    <w:rsid w:val="20877146"/>
    <w:rsid w:val="216E14AA"/>
    <w:rsid w:val="225D796E"/>
    <w:rsid w:val="238847EF"/>
    <w:rsid w:val="244D0A9B"/>
    <w:rsid w:val="24977834"/>
    <w:rsid w:val="24EC6623"/>
    <w:rsid w:val="25A20B86"/>
    <w:rsid w:val="26FE34DA"/>
    <w:rsid w:val="27E17743"/>
    <w:rsid w:val="28317393"/>
    <w:rsid w:val="29363ABF"/>
    <w:rsid w:val="29E76B67"/>
    <w:rsid w:val="2A98798D"/>
    <w:rsid w:val="2BBD3669"/>
    <w:rsid w:val="2C8B2374"/>
    <w:rsid w:val="2D3C082E"/>
    <w:rsid w:val="2DD51314"/>
    <w:rsid w:val="2E16582B"/>
    <w:rsid w:val="2E4116FA"/>
    <w:rsid w:val="2E4C105C"/>
    <w:rsid w:val="2E9C1044"/>
    <w:rsid w:val="2EF37D5C"/>
    <w:rsid w:val="2FE42670"/>
    <w:rsid w:val="30307BF4"/>
    <w:rsid w:val="30850E88"/>
    <w:rsid w:val="31262BAF"/>
    <w:rsid w:val="3296737C"/>
    <w:rsid w:val="330F093A"/>
    <w:rsid w:val="33AA215B"/>
    <w:rsid w:val="344C23E9"/>
    <w:rsid w:val="34E37CA8"/>
    <w:rsid w:val="359E47FF"/>
    <w:rsid w:val="35B72FCB"/>
    <w:rsid w:val="35DA3E68"/>
    <w:rsid w:val="35EA1EB9"/>
    <w:rsid w:val="36453593"/>
    <w:rsid w:val="3683148E"/>
    <w:rsid w:val="36E674AE"/>
    <w:rsid w:val="36F6333B"/>
    <w:rsid w:val="379A3E49"/>
    <w:rsid w:val="383954EE"/>
    <w:rsid w:val="387B562F"/>
    <w:rsid w:val="388A07AC"/>
    <w:rsid w:val="390A2872"/>
    <w:rsid w:val="39124D4B"/>
    <w:rsid w:val="391E61C3"/>
    <w:rsid w:val="3AD20986"/>
    <w:rsid w:val="3B0B1ECE"/>
    <w:rsid w:val="3C3B3967"/>
    <w:rsid w:val="3CFC071D"/>
    <w:rsid w:val="3F3D735A"/>
    <w:rsid w:val="3F724AD0"/>
    <w:rsid w:val="409A272E"/>
    <w:rsid w:val="40D519B8"/>
    <w:rsid w:val="40EA0332"/>
    <w:rsid w:val="416D2207"/>
    <w:rsid w:val="41B65345"/>
    <w:rsid w:val="42F80FAC"/>
    <w:rsid w:val="43EC12FF"/>
    <w:rsid w:val="44366C11"/>
    <w:rsid w:val="44E509D4"/>
    <w:rsid w:val="46825CD1"/>
    <w:rsid w:val="46E666CD"/>
    <w:rsid w:val="471274C2"/>
    <w:rsid w:val="484A7410"/>
    <w:rsid w:val="49105379"/>
    <w:rsid w:val="4ADD1BA1"/>
    <w:rsid w:val="4B0853C3"/>
    <w:rsid w:val="4DC0511E"/>
    <w:rsid w:val="4F4D7120"/>
    <w:rsid w:val="4FAC5BC3"/>
    <w:rsid w:val="4FC61FF0"/>
    <w:rsid w:val="4FCE41A2"/>
    <w:rsid w:val="500B0F52"/>
    <w:rsid w:val="50846203"/>
    <w:rsid w:val="51E705A2"/>
    <w:rsid w:val="529C2335"/>
    <w:rsid w:val="538763B9"/>
    <w:rsid w:val="540463E4"/>
    <w:rsid w:val="549F173E"/>
    <w:rsid w:val="55DC546E"/>
    <w:rsid w:val="572B69F1"/>
    <w:rsid w:val="579C3951"/>
    <w:rsid w:val="57F90679"/>
    <w:rsid w:val="5937506A"/>
    <w:rsid w:val="596D6B7C"/>
    <w:rsid w:val="59AF294E"/>
    <w:rsid w:val="5AC93EE4"/>
    <w:rsid w:val="5C790656"/>
    <w:rsid w:val="5CE67EF1"/>
    <w:rsid w:val="5CEC747F"/>
    <w:rsid w:val="5D296EBB"/>
    <w:rsid w:val="5D4826CC"/>
    <w:rsid w:val="5DDA4712"/>
    <w:rsid w:val="5F072ED8"/>
    <w:rsid w:val="5F0B2820"/>
    <w:rsid w:val="5FE62E42"/>
    <w:rsid w:val="609E6543"/>
    <w:rsid w:val="630E2DDB"/>
    <w:rsid w:val="65975EE4"/>
    <w:rsid w:val="66202ABE"/>
    <w:rsid w:val="66441755"/>
    <w:rsid w:val="66CF713B"/>
    <w:rsid w:val="683F6E19"/>
    <w:rsid w:val="68961ACE"/>
    <w:rsid w:val="69243929"/>
    <w:rsid w:val="69C166FE"/>
    <w:rsid w:val="6AE467D8"/>
    <w:rsid w:val="6B251F01"/>
    <w:rsid w:val="6C0B610A"/>
    <w:rsid w:val="6C6B03EA"/>
    <w:rsid w:val="6D9745DB"/>
    <w:rsid w:val="6E26547D"/>
    <w:rsid w:val="6E3073EE"/>
    <w:rsid w:val="726141AB"/>
    <w:rsid w:val="736507F6"/>
    <w:rsid w:val="7406451D"/>
    <w:rsid w:val="749D1FA4"/>
    <w:rsid w:val="756A3232"/>
    <w:rsid w:val="777110D9"/>
    <w:rsid w:val="77DF544D"/>
    <w:rsid w:val="781520BE"/>
    <w:rsid w:val="783458C3"/>
    <w:rsid w:val="7A1E0C67"/>
    <w:rsid w:val="7B022399"/>
    <w:rsid w:val="7B044DE1"/>
    <w:rsid w:val="7C2E5873"/>
    <w:rsid w:val="7C8021FC"/>
    <w:rsid w:val="7C8313D5"/>
    <w:rsid w:val="7DD76804"/>
    <w:rsid w:val="7DF07E6D"/>
    <w:rsid w:val="7FF4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next w:val="5"/>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6">
    <w:name w:val="annotation text"/>
    <w:basedOn w:val="1"/>
    <w:link w:val="21"/>
    <w:qFormat/>
    <w:uiPriority w:val="0"/>
    <w:pPr>
      <w:jc w:val="left"/>
    </w:pPr>
    <w:rPr>
      <w:rFonts w:ascii="Calibri" w:hAnsi="Calibri"/>
    </w:rPr>
  </w:style>
  <w:style w:type="paragraph" w:styleId="7">
    <w:name w:val="Body Text"/>
    <w:basedOn w:val="1"/>
    <w:next w:val="8"/>
    <w:link w:val="22"/>
    <w:unhideWhenUsed/>
    <w:qFormat/>
    <w:uiPriority w:val="99"/>
    <w:pPr>
      <w:spacing w:after="120"/>
    </w:pPr>
  </w:style>
  <w:style w:type="paragraph" w:styleId="8">
    <w:name w:val="Plain Text"/>
    <w:basedOn w:val="1"/>
    <w:unhideWhenUsed/>
    <w:qFormat/>
    <w:uiPriority w:val="99"/>
    <w:rPr>
      <w:rFonts w:ascii="宋体" w:hAnsi="Courier New"/>
      <w:kern w:val="0"/>
      <w:sz w:val="20"/>
    </w:rPr>
  </w:style>
  <w:style w:type="paragraph" w:styleId="9">
    <w:name w:val="Body Text Indent"/>
    <w:basedOn w:val="1"/>
    <w:unhideWhenUsed/>
    <w:qFormat/>
    <w:uiPriority w:val="0"/>
    <w:pPr>
      <w:spacing w:after="120"/>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Title"/>
    <w:basedOn w:val="1"/>
    <w:next w:val="1"/>
    <w:qFormat/>
    <w:uiPriority w:val="0"/>
    <w:pPr>
      <w:spacing w:before="240" w:after="60"/>
      <w:jc w:val="center"/>
      <w:outlineLvl w:val="0"/>
    </w:pPr>
    <w:rPr>
      <w:rFonts w:ascii="Cambria" w:hAnsi="Cambria"/>
      <w:b/>
      <w:bCs/>
      <w:kern w:val="0"/>
      <w:sz w:val="32"/>
      <w:szCs w:val="32"/>
    </w:rPr>
  </w:style>
  <w:style w:type="paragraph" w:styleId="15">
    <w:name w:val="Body Text First Indent 2"/>
    <w:basedOn w:val="9"/>
    <w:qFormat/>
    <w:uiPriority w:val="99"/>
    <w:pPr>
      <w:adjustRightInd w:val="0"/>
      <w:spacing w:after="0" w:line="312" w:lineRule="atLeast"/>
      <w:ind w:left="1296" w:leftChars="0"/>
      <w:textAlignment w:val="baseline"/>
    </w:pPr>
    <w:rPr>
      <w:rFonts w:eastAsia="仿宋_GB2312"/>
      <w:kern w:val="21"/>
      <w:sz w:val="32"/>
    </w:rPr>
  </w:style>
  <w:style w:type="table" w:styleId="17">
    <w:name w:val="Table Grid"/>
    <w:basedOn w:val="1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customStyle="1" w:styleId="20">
    <w:name w:val="标题 1 Char"/>
    <w:basedOn w:val="18"/>
    <w:link w:val="2"/>
    <w:qFormat/>
    <w:uiPriority w:val="99"/>
    <w:rPr>
      <w:rFonts w:cs="Times New Roman"/>
      <w:kern w:val="44"/>
      <w:sz w:val="44"/>
    </w:rPr>
  </w:style>
  <w:style w:type="character" w:customStyle="1" w:styleId="21">
    <w:name w:val="批注文字 Char"/>
    <w:basedOn w:val="18"/>
    <w:link w:val="6"/>
    <w:qFormat/>
    <w:uiPriority w:val="0"/>
    <w:rPr>
      <w:rFonts w:cs="Times New Roman"/>
      <w:kern w:val="2"/>
      <w:sz w:val="21"/>
    </w:rPr>
  </w:style>
  <w:style w:type="character" w:customStyle="1" w:styleId="22">
    <w:name w:val="正文文本 Char"/>
    <w:basedOn w:val="18"/>
    <w:link w:val="7"/>
    <w:qFormat/>
    <w:uiPriority w:val="99"/>
    <w:rPr>
      <w:rFonts w:ascii="Times New Roman" w:hAnsi="Times New Roman" w:cs="Times New Roman"/>
      <w:kern w:val="2"/>
      <w:sz w:val="21"/>
    </w:rPr>
  </w:style>
  <w:style w:type="character" w:customStyle="1" w:styleId="23">
    <w:name w:val="批注框文本 Char"/>
    <w:basedOn w:val="18"/>
    <w:link w:val="10"/>
    <w:qFormat/>
    <w:uiPriority w:val="0"/>
    <w:rPr>
      <w:rFonts w:ascii="Times New Roman" w:hAnsi="Times New Roman" w:cs="Times New Roman"/>
      <w:kern w:val="2"/>
      <w:sz w:val="18"/>
      <w:szCs w:val="18"/>
    </w:rPr>
  </w:style>
  <w:style w:type="paragraph" w:customStyle="1" w:styleId="24">
    <w:name w:val="列出段落11"/>
    <w:basedOn w:val="1"/>
    <w:qFormat/>
    <w:uiPriority w:val="99"/>
    <w:pPr>
      <w:ind w:firstLine="420" w:firstLineChars="200"/>
    </w:pPr>
  </w:style>
  <w:style w:type="paragraph" w:customStyle="1" w:styleId="2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列出段落1"/>
    <w:basedOn w:val="1"/>
    <w:qFormat/>
    <w:uiPriority w:val="34"/>
    <w:pPr>
      <w:ind w:firstLine="420" w:firstLineChars="200"/>
    </w:pPr>
  </w:style>
  <w:style w:type="paragraph" w:customStyle="1" w:styleId="27">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paragraph" w:styleId="2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807</Words>
  <Characters>841</Characters>
  <Lines>677</Lines>
  <Paragraphs>905</Paragraphs>
  <TotalTime>3</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2025-09-16T02:27:00Z</dcterms:created>
  <dc:creator>Administrator</dc:creator>
  <cp:lastModifiedBy>yyq.</cp:lastModifiedBy>
  <cp:lastPrinted>2024-05-29T06:35:00Z</cp:lastPrinted>
  <dcterms:modified xsi:type="dcterms:W3CDTF">2025-09-19T01:33:14Z</dcterms:modified>
  <dc:title>镇江海纳川物流产业发展有限责任公司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564119ED93D04F19947E2A3BD46CA789_13</vt:lpwstr>
  </property>
  <property fmtid="{D5CDD505-2E9C-101B-9397-08002B2CF9AE}" pid="4" name="KSOTemplateDocerSaveRecord">
    <vt:lpwstr>eyJoZGlkIjoiYmFhOThjNjg2YjgxMzJjYThhNDQ5ZTZmNGI1ZGM0ZDkiLCJ1c2VySWQiOiI1NDQ5ODI3MTIifQ==</vt:lpwstr>
  </property>
</Properties>
</file>