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醋酸乙烯及EVA一体化项目循环水管件公开采购文件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我公司现需采购循环水管件1批，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管件1批（详见3.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rPr>
        <w:t>10个工作日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10</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14</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lang w:val="en-US" w:eastAsia="zh-CN"/>
        </w:rPr>
        <w:t>14:00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10</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14</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sz w:val="24"/>
          <w:lang w:val="en-US" w:eastAsia="zh-CN"/>
        </w:rPr>
        <w:t xml:space="preserve">2.2 </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w:t>
      </w:r>
      <w:r>
        <w:rPr>
          <w:rFonts w:hint="eastAsia" w:ascii="宋体" w:hAnsi="宋体" w:eastAsia="宋体" w:cs="宋体"/>
          <w:i w:val="0"/>
          <w:iCs w:val="0"/>
          <w:color w:val="000000"/>
          <w:kern w:val="0"/>
          <w:sz w:val="20"/>
          <w:szCs w:val="20"/>
          <w:u w:val="none"/>
          <w:lang w:val="en-US" w:eastAsia="zh-CN" w:bidi="ar"/>
        </w:rPr>
        <w:t>最</w:t>
      </w:r>
      <w:r>
        <w:rPr>
          <w:rFonts w:hint="eastAsia" w:ascii="仿宋_GB2312" w:hAnsi="仿宋_GB2312" w:eastAsia="仿宋_GB2312" w:cs="仿宋_GB2312"/>
          <w:color w:val="auto"/>
          <w:kern w:val="1"/>
          <w:sz w:val="24"/>
          <w:szCs w:val="24"/>
          <w:lang w:val="en-US" w:eastAsia="zh-CN"/>
        </w:rPr>
        <w:t>新生效施行标准。采购人会根据产品对应标准进行验收。所供产品不符合验收要求的，采购人有权拒绝收货，并对报价人实施处罚：</w:t>
      </w:r>
    </w:p>
    <w:p w14:paraId="3B411E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1） 第一次验收不合格，允许安排一次换货，并实施处罚</w:t>
      </w:r>
      <w:r>
        <w:rPr>
          <w:rFonts w:hint="eastAsia" w:ascii="仿宋_GB2312" w:hAnsi="仿宋_GB2312" w:eastAsia="仿宋_GB2312" w:cs="仿宋_GB2312"/>
          <w:b/>
          <w:bCs/>
          <w:color w:val="auto"/>
          <w:kern w:val="1"/>
          <w:sz w:val="24"/>
          <w:szCs w:val="24"/>
          <w:u w:val="single"/>
          <w:lang w:val="en-US" w:eastAsia="zh-CN"/>
        </w:rPr>
        <w:t>2000.00</w:t>
      </w:r>
      <w:r>
        <w:rPr>
          <w:rFonts w:hint="eastAsia" w:ascii="仿宋_GB2312" w:hAnsi="仿宋_GB2312" w:eastAsia="仿宋_GB2312" w:cs="仿宋_GB2312"/>
          <w:color w:val="auto"/>
          <w:kern w:val="1"/>
          <w:sz w:val="24"/>
          <w:szCs w:val="24"/>
          <w:lang w:val="en-US" w:eastAsia="zh-CN"/>
        </w:rPr>
        <w:t>元整。</w:t>
      </w:r>
    </w:p>
    <w:p w14:paraId="21E8B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 第二次验收不合格，买方有权解除本合同，并将卖方列入江苏索普（集团）供应商负面清单。</w:t>
      </w:r>
    </w:p>
    <w:p w14:paraId="0FAD20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b/>
          <w:bCs/>
          <w:color w:val="auto"/>
          <w:kern w:val="1"/>
          <w:sz w:val="24"/>
          <w:szCs w:val="24"/>
          <w:u w:val="single"/>
          <w:lang w:val="en-US" w:eastAsia="zh-CN"/>
        </w:rPr>
        <w:t xml:space="preserve"> 由于验收不合格，安排退换货，造成采购人工期延误、不合格品验收所产生的检测费等一系列费用，由报价人完全承担</w:t>
      </w:r>
      <w:r>
        <w:rPr>
          <w:rFonts w:hint="eastAsia" w:ascii="仿宋_GB2312" w:hAnsi="仿宋_GB2312" w:eastAsia="仿宋_GB2312" w:cs="仿宋_GB2312"/>
          <w:color w:val="auto"/>
          <w:kern w:val="1"/>
          <w:sz w:val="24"/>
          <w:szCs w:val="24"/>
          <w:lang w:val="en-US" w:eastAsia="zh-CN"/>
        </w:rPr>
        <w:t>。</w:t>
      </w:r>
    </w:p>
    <w:p w14:paraId="5B7F3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2.3 报价人需提供本次公开采购产品的说明书、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10C9A32E">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5EC2768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18E4B02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4B50380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2.7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56BAA83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2.8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591"/>
        <w:gridCol w:w="1786"/>
        <w:gridCol w:w="1432"/>
        <w:gridCol w:w="1395"/>
        <w:gridCol w:w="850"/>
        <w:gridCol w:w="852"/>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left"/>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90°弯头</w:t>
            </w:r>
          </w:p>
        </w:tc>
        <w:tc>
          <w:tcPr>
            <w:tcW w:w="1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left"/>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DN400 δ=6.0</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left"/>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GB/T 12459-2017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4</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left"/>
              <w:textAlignment w:val="center"/>
              <w:rPr>
                <w:rFonts w:hint="eastAsia" w:ascii="仿宋_GB2312" w:hAnsi="宋体" w:eastAsia="仿宋_GB2312" w:cs="‹ÎSå"/>
                <w:color w:val="auto"/>
                <w:kern w:val="1"/>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90°弯头</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left"/>
              <w:textAlignment w:val="center"/>
              <w:rPr>
                <w:rFonts w:hint="eastAsia" w:ascii="仿宋_GB2312" w:hAnsi="宋体" w:eastAsia="仿宋_GB2312" w:cs="‹ÎSå"/>
                <w:color w:val="auto"/>
                <w:kern w:val="1"/>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DN300 δ=6.0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left"/>
              <w:textAlignment w:val="center"/>
              <w:rPr>
                <w:rFonts w:hint="eastAsia" w:ascii="仿宋_GB2312" w:hAnsi="宋体" w:eastAsia="仿宋_GB2312" w:cs="‹ÎSå"/>
                <w:color w:val="auto"/>
                <w:kern w:val="1"/>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GB/T 12459-2017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6</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left"/>
              <w:textAlignment w:val="center"/>
              <w:rPr>
                <w:rFonts w:hint="eastAsia" w:ascii="仿宋_GB2312" w:hAnsi="宋体" w:eastAsia="仿宋_GB2312" w:cs="‹ÎSå"/>
                <w:color w:val="auto"/>
                <w:kern w:val="1"/>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正三通</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A7629">
            <w:pPr>
              <w:keepNext w:val="0"/>
              <w:keepLines w:val="0"/>
              <w:widowControl/>
              <w:suppressLineNumbers w:val="0"/>
              <w:jc w:val="left"/>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DN300×DN300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C369D">
            <w:pPr>
              <w:keepNext w:val="0"/>
              <w:keepLines w:val="0"/>
              <w:widowControl/>
              <w:suppressLineNumbers w:val="0"/>
              <w:jc w:val="left"/>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GB/T12459-2017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2</w:t>
            </w:r>
          </w:p>
        </w:tc>
      </w:tr>
      <w:tr w14:paraId="331E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CFB6D8C">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4</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0CFC55D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A365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φ133×4.0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AA42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GB/T14976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B698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304不锈钢</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0F2E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1448C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w:t>
            </w:r>
          </w:p>
        </w:tc>
      </w:tr>
      <w:tr w14:paraId="208F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4554474D">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5</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7C0F325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板式法兰(A级)</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FE0B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PL DN100 RF PN16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098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HG/T20592-2009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9468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1C553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53FAC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r>
      <w:tr w14:paraId="25D9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6888EA82">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6</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33B3209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bookmarkStart w:id="0" w:name="_GoBack"/>
            <w:r>
              <w:rPr>
                <w:rFonts w:hint="eastAsia" w:ascii="宋体" w:hAnsi="宋体" w:eastAsia="宋体" w:cs="宋体"/>
                <w:i w:val="0"/>
                <w:iCs w:val="0"/>
                <w:color w:val="000000"/>
                <w:kern w:val="0"/>
                <w:sz w:val="16"/>
                <w:szCs w:val="16"/>
                <w:u w:val="none"/>
                <w:lang w:val="en-US" w:eastAsia="zh-CN" w:bidi="ar"/>
              </w:rPr>
              <w:t>板式平焊法兰</w:t>
            </w:r>
            <w:bookmarkEnd w:id="0"/>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9B7E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DN300 PN16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04E6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HG/T20592-2009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FE30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E71C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65EE4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r>
    </w:tbl>
    <w:p w14:paraId="7E8551E5">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hAnsi="宋体" w:cs="宋体"/>
          <w:i w:val="0"/>
          <w:iCs w:val="0"/>
          <w:color w:val="000000"/>
          <w:kern w:val="0"/>
          <w:sz w:val="20"/>
          <w:szCs w:val="20"/>
          <w:lang w:val="en-US" w:eastAsia="zh-CN" w:bidi="ar"/>
        </w:rPr>
        <w:t>注：</w:t>
      </w: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报价单位应按照报价货物清单要求的规格、型号、技术参数报价，满足采购</w:t>
      </w:r>
      <w:r>
        <w:rPr>
          <w:rFonts w:hint="eastAsia" w:hAnsi="宋体" w:cs="宋体"/>
          <w:i w:val="0"/>
          <w:iCs w:val="0"/>
          <w:color w:val="000000"/>
          <w:kern w:val="0"/>
          <w:sz w:val="20"/>
          <w:szCs w:val="20"/>
          <w:u w:val="none"/>
          <w:lang w:val="en-US" w:eastAsia="zh-CN" w:bidi="ar"/>
        </w:rPr>
        <w:t>文</w:t>
      </w:r>
      <w:r>
        <w:rPr>
          <w:rFonts w:hint="eastAsia" w:ascii="宋体" w:hAnsi="宋体" w:eastAsia="宋体" w:cs="宋体"/>
          <w:i w:val="0"/>
          <w:iCs w:val="0"/>
          <w:color w:val="000000"/>
          <w:kern w:val="0"/>
          <w:sz w:val="20"/>
          <w:szCs w:val="20"/>
          <w:u w:val="none"/>
          <w:lang w:val="en-US" w:eastAsia="zh-CN" w:bidi="ar"/>
        </w:rPr>
        <w:t>件的所有要求。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1410"/>
        <w:gridCol w:w="1410"/>
        <w:gridCol w:w="1380"/>
        <w:gridCol w:w="1377"/>
        <w:gridCol w:w="759"/>
        <w:gridCol w:w="759"/>
        <w:gridCol w:w="759"/>
        <w:gridCol w:w="760"/>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75FA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0CDF8D1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A05B95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90°弯头</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07AC0A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DN400 δ=6.0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71870E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 12459-2017</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6101AD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250E45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817BF4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22ED9A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0A281D3">
            <w:pPr>
              <w:jc w:val="center"/>
              <w:rPr>
                <w:rFonts w:hint="eastAsia" w:ascii="宋体" w:hAnsi="宋体" w:eastAsia="宋体" w:cs="宋体"/>
                <w:i w:val="0"/>
                <w:iCs w:val="0"/>
                <w:color w:val="000000"/>
                <w:sz w:val="20"/>
                <w:szCs w:val="20"/>
                <w:u w:val="none"/>
              </w:rPr>
            </w:pPr>
          </w:p>
        </w:tc>
      </w:tr>
      <w:tr w14:paraId="4FBB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3A6315E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916081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90°弯头</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F35EBB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DN300 δ=6.0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887363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 12459-2017</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4BA260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065853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B5686A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6DF7D22F">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3BCCE303">
            <w:pPr>
              <w:jc w:val="center"/>
              <w:rPr>
                <w:rFonts w:hint="eastAsia" w:ascii="宋体" w:hAnsi="宋体" w:eastAsia="宋体" w:cs="宋体"/>
                <w:i w:val="0"/>
                <w:iCs w:val="0"/>
                <w:color w:val="000000"/>
                <w:sz w:val="20"/>
                <w:szCs w:val="20"/>
                <w:u w:val="none"/>
              </w:rPr>
            </w:pPr>
          </w:p>
        </w:tc>
      </w:tr>
      <w:tr w14:paraId="1BC6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00700D7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AA4C47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正三通</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4D6127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DN300×DN300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9E1FA4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D9618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DAE395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588A3B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4C680B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F94706A">
            <w:pPr>
              <w:jc w:val="center"/>
              <w:rPr>
                <w:rFonts w:hint="eastAsia" w:ascii="宋体" w:hAnsi="宋体" w:eastAsia="宋体" w:cs="宋体"/>
                <w:i w:val="0"/>
                <w:iCs w:val="0"/>
                <w:color w:val="000000"/>
                <w:sz w:val="20"/>
                <w:szCs w:val="20"/>
                <w:u w:val="none"/>
              </w:rPr>
            </w:pPr>
          </w:p>
        </w:tc>
      </w:tr>
      <w:tr w14:paraId="23E1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5AF130D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8A53F0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6A1BE7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φ133×4.0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C1422F0">
            <w:pPr>
              <w:keepNext w:val="0"/>
              <w:keepLines w:val="0"/>
              <w:widowControl/>
              <w:suppressLineNumbers w:val="0"/>
              <w:jc w:val="left"/>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GB/T14976</w:t>
            </w:r>
            <w:r>
              <w:rPr>
                <w:rFonts w:hint="eastAsia" w:ascii="宋体" w:hAnsi="宋体" w:cs="宋体"/>
                <w:i w:val="0"/>
                <w:iCs w:val="0"/>
                <w:color w:val="000000"/>
                <w:kern w:val="0"/>
                <w:sz w:val="16"/>
                <w:szCs w:val="16"/>
                <w:u w:val="none"/>
                <w:lang w:val="en-US" w:eastAsia="zh-CN" w:bidi="ar"/>
              </w:rPr>
              <w:t>-2012</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D4D803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304不锈钢</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10D2B2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F9A91C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3F7007BF">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3876B110">
            <w:pPr>
              <w:jc w:val="center"/>
              <w:rPr>
                <w:rFonts w:hint="eastAsia" w:ascii="宋体" w:hAnsi="宋体" w:eastAsia="宋体" w:cs="宋体"/>
                <w:i w:val="0"/>
                <w:iCs w:val="0"/>
                <w:color w:val="000000"/>
                <w:sz w:val="20"/>
                <w:szCs w:val="20"/>
                <w:u w:val="none"/>
              </w:rPr>
            </w:pP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16"/>
                <w:szCs w:val="16"/>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板式法兰(A级)</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E5CAC9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PL DN100 RF PN16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HG/T20592-2009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16"/>
                <w:szCs w:val="16"/>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板式平焊法兰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DN300 PN16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HG/T20592-2009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704697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20"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1519"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2AEC18D8">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注：1）报价单位应按照分项报价单要求规格、型号、技术参数报价，满足招采购件的所有要求。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3625D7"/>
    <w:rsid w:val="007C4D3C"/>
    <w:rsid w:val="00E87FD8"/>
    <w:rsid w:val="01DE0D71"/>
    <w:rsid w:val="049A1BA3"/>
    <w:rsid w:val="05537C91"/>
    <w:rsid w:val="068E5CAD"/>
    <w:rsid w:val="07184E4C"/>
    <w:rsid w:val="07424D15"/>
    <w:rsid w:val="08110CB7"/>
    <w:rsid w:val="0855653B"/>
    <w:rsid w:val="089D102A"/>
    <w:rsid w:val="08B70428"/>
    <w:rsid w:val="099A19B7"/>
    <w:rsid w:val="0A9C3C10"/>
    <w:rsid w:val="0AA82ADC"/>
    <w:rsid w:val="0AF965C5"/>
    <w:rsid w:val="0C566AD6"/>
    <w:rsid w:val="0D075905"/>
    <w:rsid w:val="0D307F6B"/>
    <w:rsid w:val="0D945B5C"/>
    <w:rsid w:val="0E0E6DB4"/>
    <w:rsid w:val="0F875418"/>
    <w:rsid w:val="11213F47"/>
    <w:rsid w:val="12244F80"/>
    <w:rsid w:val="12CF543E"/>
    <w:rsid w:val="133D6635"/>
    <w:rsid w:val="13EB585D"/>
    <w:rsid w:val="1486627C"/>
    <w:rsid w:val="1489454D"/>
    <w:rsid w:val="158E1579"/>
    <w:rsid w:val="15D63EB8"/>
    <w:rsid w:val="15EC6658"/>
    <w:rsid w:val="17BE143C"/>
    <w:rsid w:val="18123DEA"/>
    <w:rsid w:val="188C1E60"/>
    <w:rsid w:val="191B14FB"/>
    <w:rsid w:val="1AC066E3"/>
    <w:rsid w:val="1B9405AB"/>
    <w:rsid w:val="1BD306B5"/>
    <w:rsid w:val="1C282778"/>
    <w:rsid w:val="1C6B4BBD"/>
    <w:rsid w:val="1CC5044E"/>
    <w:rsid w:val="1CF9004F"/>
    <w:rsid w:val="1D406D29"/>
    <w:rsid w:val="1D61265F"/>
    <w:rsid w:val="1D77045C"/>
    <w:rsid w:val="1E12411C"/>
    <w:rsid w:val="1E210886"/>
    <w:rsid w:val="1E6E6AEF"/>
    <w:rsid w:val="1F2678E9"/>
    <w:rsid w:val="1F6B79D8"/>
    <w:rsid w:val="1F9245AF"/>
    <w:rsid w:val="21112BD3"/>
    <w:rsid w:val="21933ED0"/>
    <w:rsid w:val="2225022C"/>
    <w:rsid w:val="22334287"/>
    <w:rsid w:val="23CF0F9F"/>
    <w:rsid w:val="23FC6252"/>
    <w:rsid w:val="25BF2FFF"/>
    <w:rsid w:val="25F658BE"/>
    <w:rsid w:val="26A27C21"/>
    <w:rsid w:val="280A4C5F"/>
    <w:rsid w:val="298A418F"/>
    <w:rsid w:val="2AB873E6"/>
    <w:rsid w:val="2AD62E03"/>
    <w:rsid w:val="2B263D2B"/>
    <w:rsid w:val="2BA23352"/>
    <w:rsid w:val="2BB463C2"/>
    <w:rsid w:val="2CFF4B34"/>
    <w:rsid w:val="2D711326"/>
    <w:rsid w:val="2DCD459B"/>
    <w:rsid w:val="2E29640B"/>
    <w:rsid w:val="2E4F6E3C"/>
    <w:rsid w:val="2F0D5F08"/>
    <w:rsid w:val="2F552E82"/>
    <w:rsid w:val="2F5A2F6A"/>
    <w:rsid w:val="2FD2725A"/>
    <w:rsid w:val="306A72AD"/>
    <w:rsid w:val="307C7118"/>
    <w:rsid w:val="33604F9A"/>
    <w:rsid w:val="341252C0"/>
    <w:rsid w:val="359A6B07"/>
    <w:rsid w:val="35B841ED"/>
    <w:rsid w:val="36CC7FE0"/>
    <w:rsid w:val="37321293"/>
    <w:rsid w:val="375211E9"/>
    <w:rsid w:val="3797278D"/>
    <w:rsid w:val="37A67493"/>
    <w:rsid w:val="3A1C3FA6"/>
    <w:rsid w:val="3A3D3E1C"/>
    <w:rsid w:val="3A7371D9"/>
    <w:rsid w:val="3B741D0B"/>
    <w:rsid w:val="3B8E1539"/>
    <w:rsid w:val="3C633297"/>
    <w:rsid w:val="3E834A54"/>
    <w:rsid w:val="3E8B6D79"/>
    <w:rsid w:val="40E424A8"/>
    <w:rsid w:val="413403E0"/>
    <w:rsid w:val="41923A7A"/>
    <w:rsid w:val="4286740D"/>
    <w:rsid w:val="42E66EDA"/>
    <w:rsid w:val="431A73EB"/>
    <w:rsid w:val="43301127"/>
    <w:rsid w:val="446A2417"/>
    <w:rsid w:val="44D30FCF"/>
    <w:rsid w:val="44D335A9"/>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ECC5A50"/>
    <w:rsid w:val="4F203EF9"/>
    <w:rsid w:val="4F974A61"/>
    <w:rsid w:val="503045D8"/>
    <w:rsid w:val="503F3393"/>
    <w:rsid w:val="507C7259"/>
    <w:rsid w:val="51FC55C8"/>
    <w:rsid w:val="521E5249"/>
    <w:rsid w:val="528F250F"/>
    <w:rsid w:val="53C47D96"/>
    <w:rsid w:val="543B4165"/>
    <w:rsid w:val="549E18C1"/>
    <w:rsid w:val="55115289"/>
    <w:rsid w:val="55C3235D"/>
    <w:rsid w:val="56D44020"/>
    <w:rsid w:val="58DF219E"/>
    <w:rsid w:val="58FB2325"/>
    <w:rsid w:val="591B6CB6"/>
    <w:rsid w:val="5A7C589A"/>
    <w:rsid w:val="5AB04526"/>
    <w:rsid w:val="5AFA7489"/>
    <w:rsid w:val="5C665C12"/>
    <w:rsid w:val="5CFA6687"/>
    <w:rsid w:val="5D002BB2"/>
    <w:rsid w:val="5D871862"/>
    <w:rsid w:val="5E482FBE"/>
    <w:rsid w:val="5F2142EE"/>
    <w:rsid w:val="6035490C"/>
    <w:rsid w:val="6068125C"/>
    <w:rsid w:val="60B63E78"/>
    <w:rsid w:val="61045892"/>
    <w:rsid w:val="6185469D"/>
    <w:rsid w:val="61B678E7"/>
    <w:rsid w:val="63D041C3"/>
    <w:rsid w:val="643A2B26"/>
    <w:rsid w:val="64D43BB1"/>
    <w:rsid w:val="659125E1"/>
    <w:rsid w:val="65BD7565"/>
    <w:rsid w:val="67192FCC"/>
    <w:rsid w:val="682C5A95"/>
    <w:rsid w:val="6922313D"/>
    <w:rsid w:val="694E1960"/>
    <w:rsid w:val="698768BA"/>
    <w:rsid w:val="69EF47E9"/>
    <w:rsid w:val="6A706F20"/>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4372CC3"/>
    <w:rsid w:val="7501432B"/>
    <w:rsid w:val="75984F94"/>
    <w:rsid w:val="759F5809"/>
    <w:rsid w:val="769C41EB"/>
    <w:rsid w:val="773530B4"/>
    <w:rsid w:val="77747526"/>
    <w:rsid w:val="77856C0D"/>
    <w:rsid w:val="78537116"/>
    <w:rsid w:val="788649E0"/>
    <w:rsid w:val="788A7BFB"/>
    <w:rsid w:val="78F96AB1"/>
    <w:rsid w:val="7943704C"/>
    <w:rsid w:val="79B32F02"/>
    <w:rsid w:val="79E1372A"/>
    <w:rsid w:val="7A030E1C"/>
    <w:rsid w:val="7A9556EA"/>
    <w:rsid w:val="7AEA5601"/>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2271</Words>
  <Characters>2680</Characters>
  <Lines>0</Lines>
  <Paragraphs>0</Paragraphs>
  <TotalTime>8</TotalTime>
  <ScaleCrop>false</ScaleCrop>
  <LinksUpToDate>false</LinksUpToDate>
  <CharactersWithSpaces>2742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cp:lastPrinted>2020-05-11T01:13:00Z</cp:lastPrinted>
  <dcterms:modified xsi:type="dcterms:W3CDTF">2025-09-29T05:13:33Z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DAC5A51C15E842838B0D6C304F2A59DD_13</vt:lpwstr>
  </property>
  <property fmtid="{D5CDD505-2E9C-101B-9397-08002B2CF9AE}" pid="4" name="KSOTemplateDocerSaveRecord">
    <vt:lpwstr>eyJoZGlkIjoiYzZmMGUyN2FkZTNjMGViNjM0ZmQyMGQyNDNhNDgwYTMifQ==</vt:lpwstr>
  </property>
</Properties>
</file>