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0357D8">
      <w:pPr>
        <w:pStyle w:val="2"/>
        <w:bidi w:val="0"/>
        <w:jc w:val="center"/>
        <w:rPr>
          <w:rFonts w:hint="eastAsia"/>
        </w:rPr>
      </w:pPr>
      <w:r>
        <w:rPr>
          <w:rFonts w:hint="eastAsia"/>
        </w:rPr>
        <w:t>PZ-30</w:t>
      </w:r>
      <w:r>
        <w:rPr>
          <w:rFonts w:hint="eastAsia"/>
          <w:lang w:val="en-US" w:eastAsia="zh-CN"/>
        </w:rPr>
        <w:t>箱</w:t>
      </w:r>
      <w:bookmarkStart w:id="0" w:name="_GoBack"/>
      <w:bookmarkEnd w:id="0"/>
      <w:r>
        <w:rPr>
          <w:rFonts w:hint="eastAsia"/>
        </w:rPr>
        <w:t>技术要求</w:t>
      </w:r>
    </w:p>
    <w:p w14:paraId="0EC54FBD">
      <w:pPr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一，总则</w:t>
      </w:r>
    </w:p>
    <w:p w14:paraId="6A7261A1"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  <w:lang w:eastAsia="zh-CN"/>
        </w:rPr>
        <w:t>.</w:t>
      </w:r>
      <w:r>
        <w:rPr>
          <w:rFonts w:hint="eastAsia"/>
          <w:sz w:val="32"/>
          <w:szCs w:val="32"/>
        </w:rPr>
        <w:t>本技术规范适用于PZ-30系列照明配电箱、</w:t>
      </w:r>
      <w:r>
        <w:rPr>
          <w:rFonts w:hint="eastAsia"/>
          <w:sz w:val="32"/>
          <w:szCs w:val="32"/>
          <w:lang w:val="en-US" w:eastAsia="zh-CN"/>
        </w:rPr>
        <w:t>插座配电箱</w:t>
      </w:r>
      <w:r>
        <w:rPr>
          <w:rFonts w:hint="eastAsia"/>
          <w:sz w:val="32"/>
          <w:szCs w:val="32"/>
        </w:rPr>
        <w:t>、</w:t>
      </w:r>
      <w:r>
        <w:rPr>
          <w:rFonts w:hint="eastAsia"/>
          <w:sz w:val="32"/>
          <w:szCs w:val="32"/>
          <w:lang w:val="en-US" w:eastAsia="zh-CN"/>
        </w:rPr>
        <w:t>暖通配电箱</w:t>
      </w:r>
      <w:r>
        <w:rPr>
          <w:rFonts w:hint="eastAsia"/>
          <w:sz w:val="32"/>
          <w:szCs w:val="32"/>
        </w:rPr>
        <w:t>的采购。</w:t>
      </w:r>
    </w:p>
    <w:p w14:paraId="217714A0"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  <w:lang w:eastAsia="zh-CN"/>
        </w:rPr>
        <w:t>.</w:t>
      </w:r>
      <w:r>
        <w:rPr>
          <w:rFonts w:hint="eastAsia"/>
          <w:sz w:val="32"/>
          <w:szCs w:val="32"/>
        </w:rPr>
        <w:t>投标产品必须符合本规范及引用的最新国家标准。</w:t>
      </w:r>
    </w:p>
    <w:p w14:paraId="75CED9D3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二，使用条件</w:t>
      </w:r>
    </w:p>
    <w:p w14:paraId="67259D81">
      <w:pPr>
        <w:ind w:firstLine="640" w:firstLineChars="200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环境温度：-20C~+40C</w:t>
      </w:r>
      <w:r>
        <w:rPr>
          <w:rFonts w:hint="eastAsia"/>
          <w:sz w:val="32"/>
          <w:szCs w:val="32"/>
          <w:lang w:eastAsia="zh-CN"/>
        </w:rPr>
        <w:t>。</w:t>
      </w:r>
    </w:p>
    <w:p w14:paraId="4469738C">
      <w:pPr>
        <w:ind w:firstLine="640" w:firstLineChars="200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相对湿度：90%2。海拔高度：</w:t>
      </w:r>
      <w:r>
        <w:rPr>
          <w:rFonts w:hint="eastAsia" w:ascii="宋体" w:hAnsi="宋体" w:eastAsia="宋体" w:cs="宋体"/>
          <w:sz w:val="32"/>
          <w:szCs w:val="32"/>
        </w:rPr>
        <w:t>≦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10</w:t>
      </w:r>
      <w:r>
        <w:rPr>
          <w:rFonts w:hint="eastAsia"/>
          <w:sz w:val="32"/>
          <w:szCs w:val="32"/>
        </w:rPr>
        <w:t>00米</w:t>
      </w:r>
      <w:r>
        <w:rPr>
          <w:rFonts w:hint="eastAsia"/>
          <w:sz w:val="32"/>
          <w:szCs w:val="32"/>
          <w:lang w:eastAsia="zh-CN"/>
        </w:rPr>
        <w:t>。</w:t>
      </w:r>
    </w:p>
    <w:p w14:paraId="39F40D4F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三，技术参数与性能要求</w:t>
      </w:r>
    </w:p>
    <w:p w14:paraId="220FC825">
      <w:pPr>
        <w:ind w:firstLine="640" w:firstLineChars="200"/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型号规格：PZ</w:t>
      </w:r>
      <w:r>
        <w:rPr>
          <w:rFonts w:hint="eastAsia"/>
          <w:sz w:val="32"/>
          <w:szCs w:val="32"/>
          <w:lang w:val="en-US" w:eastAsia="zh-CN"/>
        </w:rPr>
        <w:t>-</w:t>
      </w:r>
      <w:r>
        <w:rPr>
          <w:rFonts w:hint="eastAsia"/>
          <w:sz w:val="32"/>
          <w:szCs w:val="32"/>
        </w:rPr>
        <w:t>30</w:t>
      </w:r>
      <w:r>
        <w:rPr>
          <w:rFonts w:hint="eastAsia"/>
          <w:sz w:val="32"/>
          <w:szCs w:val="32"/>
          <w:lang w:val="en-US" w:eastAsia="zh-CN"/>
        </w:rPr>
        <w:t>。</w:t>
      </w:r>
    </w:p>
    <w:p w14:paraId="1B1A9A22">
      <w:pPr>
        <w:ind w:firstLine="640" w:firstLineChars="200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安装方式：</w:t>
      </w:r>
      <w:r>
        <w:rPr>
          <w:rFonts w:hint="eastAsia"/>
          <w:sz w:val="32"/>
          <w:szCs w:val="32"/>
          <w:lang w:val="en-US" w:eastAsia="zh-CN"/>
        </w:rPr>
        <w:t>户内</w:t>
      </w:r>
      <w:r>
        <w:rPr>
          <w:rFonts w:hint="eastAsia"/>
          <w:sz w:val="32"/>
          <w:szCs w:val="32"/>
        </w:rPr>
        <w:t>暗装</w:t>
      </w:r>
      <w:r>
        <w:rPr>
          <w:rFonts w:hint="eastAsia"/>
          <w:sz w:val="32"/>
          <w:szCs w:val="32"/>
          <w:lang w:eastAsia="zh-CN"/>
        </w:rPr>
        <w:t>。</w:t>
      </w:r>
    </w:p>
    <w:p w14:paraId="5482BA8E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箱体材质与工艺：</w:t>
      </w:r>
    </w:p>
    <w:p w14:paraId="68767D48">
      <w:pPr>
        <w:ind w:firstLine="640" w:firstLineChars="200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材质：优质镀锌钢板碳钢喷塑</w:t>
      </w:r>
      <w:r>
        <w:rPr>
          <w:rFonts w:hint="eastAsia"/>
          <w:sz w:val="32"/>
          <w:szCs w:val="32"/>
          <w:lang w:eastAsia="zh-CN"/>
        </w:rPr>
        <w:t>。</w:t>
      </w:r>
    </w:p>
    <w:p w14:paraId="3649DA4E"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钢板厚度：</w:t>
      </w:r>
      <w:r>
        <w:rPr>
          <w:rFonts w:hint="default" w:ascii="Arial" w:hAnsi="Arial" w:cs="Arial"/>
          <w:sz w:val="32"/>
          <w:szCs w:val="32"/>
        </w:rPr>
        <w:t>≥</w:t>
      </w:r>
      <w:r>
        <w:rPr>
          <w:rFonts w:hint="eastAsia"/>
          <w:sz w:val="32"/>
          <w:szCs w:val="32"/>
          <w:lang w:val="en-US" w:eastAsia="zh-CN"/>
        </w:rPr>
        <w:t>2</w:t>
      </w:r>
      <w:r>
        <w:rPr>
          <w:rFonts w:hint="eastAsia"/>
          <w:sz w:val="32"/>
          <w:szCs w:val="32"/>
        </w:rPr>
        <w:t>mm。</w:t>
      </w:r>
    </w:p>
    <w:p w14:paraId="04583D83">
      <w:pPr>
        <w:ind w:firstLine="640" w:firstLineChars="200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表面处理：静电喷塑</w:t>
      </w:r>
      <w:r>
        <w:rPr>
          <w:rFonts w:hint="eastAsia"/>
          <w:sz w:val="32"/>
          <w:szCs w:val="32"/>
          <w:lang w:eastAsia="zh-CN"/>
        </w:rPr>
        <w:t>。</w:t>
      </w:r>
    </w:p>
    <w:p w14:paraId="122670CE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电气参数：</w:t>
      </w:r>
    </w:p>
    <w:p w14:paraId="0973F085">
      <w:pPr>
        <w:ind w:firstLine="640" w:firstLineChars="200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额定工作电压：230V/400VAC</w:t>
      </w:r>
      <w:r>
        <w:rPr>
          <w:rFonts w:hint="eastAsia"/>
          <w:sz w:val="32"/>
          <w:szCs w:val="32"/>
          <w:lang w:eastAsia="zh-CN"/>
        </w:rPr>
        <w:t>。</w:t>
      </w:r>
    </w:p>
    <w:p w14:paraId="3184F077">
      <w:pPr>
        <w:ind w:firstLine="640" w:firstLineChars="200"/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防护等级：不低于IP</w:t>
      </w:r>
      <w:r>
        <w:rPr>
          <w:rFonts w:hint="eastAsia"/>
          <w:sz w:val="32"/>
          <w:szCs w:val="32"/>
          <w:lang w:val="en-US" w:eastAsia="zh-CN"/>
        </w:rPr>
        <w:t>30。</w:t>
      </w:r>
    </w:p>
    <w:p w14:paraId="04E5A68B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结构要求：</w:t>
      </w:r>
    </w:p>
    <w:p w14:paraId="6E538F31">
      <w:pPr>
        <w:ind w:firstLine="640" w:firstLineChars="200"/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模数化设计，配置标准安装导轨</w:t>
      </w:r>
      <w:r>
        <w:rPr>
          <w:rFonts w:hint="eastAsia"/>
          <w:sz w:val="32"/>
          <w:szCs w:val="32"/>
          <w:lang w:eastAsia="zh-CN"/>
        </w:rPr>
        <w:t>，</w:t>
      </w:r>
      <w:r>
        <w:rPr>
          <w:rFonts w:hint="eastAsia"/>
          <w:sz w:val="32"/>
          <w:szCs w:val="32"/>
          <w:lang w:val="en-US" w:eastAsia="zh-CN"/>
        </w:rPr>
        <w:t>预留20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％</w:t>
      </w:r>
      <w:r>
        <w:rPr>
          <w:rFonts w:hint="eastAsia"/>
          <w:sz w:val="32"/>
          <w:szCs w:val="32"/>
          <w:lang w:val="en-US" w:eastAsia="zh-CN"/>
        </w:rPr>
        <w:t>空间。</w:t>
      </w:r>
    </w:p>
    <w:p w14:paraId="22A082C9">
      <w:pPr>
        <w:ind w:firstLine="640" w:firstLineChars="200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箱体设上下进出线敲落孔</w:t>
      </w:r>
      <w:r>
        <w:rPr>
          <w:rFonts w:hint="eastAsia"/>
          <w:sz w:val="32"/>
          <w:szCs w:val="32"/>
          <w:lang w:eastAsia="zh-CN"/>
        </w:rPr>
        <w:t>。</w:t>
      </w:r>
    </w:p>
    <w:p w14:paraId="173A4FF4">
      <w:pPr>
        <w:ind w:firstLine="640" w:firstLineChars="200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面板应有透明观察窗，便于查看开关状态</w:t>
      </w:r>
      <w:r>
        <w:rPr>
          <w:rFonts w:hint="eastAsia"/>
          <w:sz w:val="32"/>
          <w:szCs w:val="32"/>
          <w:lang w:eastAsia="zh-CN"/>
        </w:rPr>
        <w:t>。</w:t>
      </w:r>
    </w:p>
    <w:p w14:paraId="05FB0AB7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内部元件要求：</w:t>
      </w:r>
    </w:p>
    <w:p w14:paraId="5B2B869B">
      <w:pPr>
        <w:ind w:firstLine="640" w:firstLineChars="200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箱内需配置完整电器元件</w:t>
      </w:r>
      <w:r>
        <w:rPr>
          <w:rFonts w:hint="eastAsia"/>
          <w:sz w:val="32"/>
          <w:szCs w:val="32"/>
          <w:lang w:eastAsia="zh-CN"/>
        </w:rPr>
        <w:t>，</w:t>
      </w:r>
      <w:r>
        <w:rPr>
          <w:rFonts w:hint="eastAsia"/>
          <w:sz w:val="32"/>
          <w:szCs w:val="32"/>
          <w:lang w:val="en-US" w:eastAsia="zh-CN"/>
        </w:rPr>
        <w:t>具体见图纸。</w:t>
      </w:r>
    </w:p>
    <w:p w14:paraId="2842FD75"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品牌要求：</w:t>
      </w:r>
      <w:r>
        <w:rPr>
          <w:rFonts w:hint="eastAsia"/>
          <w:sz w:val="32"/>
          <w:szCs w:val="32"/>
          <w:lang w:val="en-US" w:eastAsia="zh-CN"/>
        </w:rPr>
        <w:t>选用ABB，施耐德，西门子</w:t>
      </w:r>
      <w:r>
        <w:rPr>
          <w:rFonts w:hint="eastAsia"/>
          <w:sz w:val="32"/>
          <w:szCs w:val="32"/>
        </w:rPr>
        <w:t>。</w:t>
      </w:r>
    </w:p>
    <w:p w14:paraId="663B05CA">
      <w:pPr>
        <w:ind w:firstLine="640" w:firstLineChars="200"/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浪涌：浪涌保护器前端应配备后备保护，品牌选用：南京壹普</w:t>
      </w:r>
      <w:r>
        <w:rPr>
          <w:rFonts w:hint="eastAsia"/>
          <w:sz w:val="32"/>
          <w:szCs w:val="32"/>
        </w:rPr>
        <w:t>、</w:t>
      </w:r>
      <w:r>
        <w:rPr>
          <w:rFonts w:hint="eastAsia"/>
          <w:sz w:val="32"/>
          <w:szCs w:val="32"/>
          <w:lang w:val="en-US" w:eastAsia="zh-CN"/>
        </w:rPr>
        <w:t>合肥金目</w:t>
      </w:r>
      <w:r>
        <w:rPr>
          <w:rFonts w:hint="eastAsia"/>
          <w:sz w:val="32"/>
          <w:szCs w:val="32"/>
        </w:rPr>
        <w:t>、</w:t>
      </w:r>
      <w:r>
        <w:rPr>
          <w:rFonts w:hint="eastAsia"/>
          <w:sz w:val="32"/>
          <w:szCs w:val="32"/>
          <w:lang w:val="en-US" w:eastAsia="zh-CN"/>
        </w:rPr>
        <w:t>安徽金力电气。</w:t>
      </w:r>
    </w:p>
    <w:p w14:paraId="26FCF5E3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四，试验与验收</w:t>
      </w:r>
    </w:p>
    <w:p w14:paraId="2335AD67"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出厂前需进行例行试验，并提供试验报告。</w:t>
      </w:r>
    </w:p>
    <w:p w14:paraId="0E502980"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产品包装内应附有合格证，安装说明书及电气原理图。</w:t>
      </w:r>
    </w:p>
    <w:p w14:paraId="24E8741F"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现场验收依据为本技术规范及图纸。</w:t>
      </w:r>
    </w:p>
    <w:p w14:paraId="750C3C4B">
      <w:pPr>
        <w:ind w:firstLine="640" w:firstLineChars="200"/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注：中选单位中选后需提供生产图纸进买方确认后方能生产。</w:t>
      </w:r>
    </w:p>
    <w:p w14:paraId="4607E963">
      <w:pPr>
        <w:ind w:firstLine="420" w:firstLineChars="200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8E50D1"/>
    <w:rsid w:val="0E9662BD"/>
    <w:rsid w:val="11256EDF"/>
    <w:rsid w:val="36FD1709"/>
    <w:rsid w:val="647752F6"/>
    <w:rsid w:val="69694F87"/>
    <w:rsid w:val="6AA84859"/>
    <w:rsid w:val="720A6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429</Words>
  <Characters>476</Characters>
  <Lines>0</Lines>
  <Paragraphs>0</Paragraphs>
  <TotalTime>11</TotalTime>
  <ScaleCrop>false</ScaleCrop>
  <LinksUpToDate>false</LinksUpToDate>
  <CharactersWithSpaces>476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2026-01-21T01:19:00Z</dcterms:created>
  <dc:creator>Administrator</dc:creator>
  <cp:lastModifiedBy>王鑫</cp:lastModifiedBy>
  <dcterms:modified xsi:type="dcterms:W3CDTF">2026-03-17T01:08:29Z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eyJoZGlkIjoiYjAwZjE2YjIyYmE2MTM5MzM1Y2JhZDhmMDI3ZGQzY2QiLCJ1c2VySWQiOiIxNTU1MjMxNTYxIn0=</vt:lpwstr>
  </property>
  <property fmtid="{D5CDD505-2E9C-101B-9397-08002B2CF9AE}" pid="4" name="ICV">
    <vt:lpwstr>3865A4B233474D65B7F63BC1C38A850A_12</vt:lpwstr>
  </property>
</Properties>
</file>