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3AC7CA06">
      <w:pPr>
        <w:numPr>
          <w:ilvl w:val="0"/>
          <w:numId w:val="1"/>
        </w:numPr>
        <w:spacing w:before="0" w:beforeAutospacing="1" w:after="0" w:afterAutospacing="1"/>
        <w:ind w:left="720" w:hanging="360"/>
      </w:pPr>
      <w:r>
        <w:rPr>
          <w:b/>
        </w:rPr>
        <w:t>项目名称</w:t>
      </w:r>
      <w:r>
        <w:t>：</w:t>
      </w:r>
      <w:r>
        <w:rPr>
          <w:rFonts w:hint="eastAsia"/>
          <w:lang w:val="en-US" w:eastAsia="zh-CN"/>
        </w:rPr>
        <w:t>硫化事业部采购消音器2台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：2026年5月15日9：30（北京时间）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交货地址：江苏索普化工股份有限公司仓库（江苏省镇江市京口区求索路）</w:t>
      </w:r>
    </w:p>
    <w:p w14:paraId="57A490E9">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公示查询：</w:t>
      </w:r>
      <w:r>
        <w:rPr>
          <w:rFonts w:hint="eastAsia"/>
          <w:b/>
          <w:bCs/>
          <w:lang w:val="en-US" w:eastAsia="zh-CN"/>
        </w:rPr>
        <w:fldChar w:fldCharType="begin"/>
      </w:r>
      <w:r>
        <w:rPr>
          <w:rFonts w:hint="eastAsia"/>
          <w:b/>
          <w:bCs/>
          <w:lang w:val="en-US" w:eastAsia="zh-CN"/>
        </w:rPr>
        <w:instrText xml:space="preserve"> HYPERLINK "http://www.sopo.com.cn" </w:instrText>
      </w:r>
      <w:r>
        <w:rPr>
          <w:rFonts w:hint="eastAsia"/>
          <w:b/>
          <w:bCs/>
          <w:lang w:val="en-US" w:eastAsia="zh-CN"/>
        </w:rPr>
        <w:fldChar w:fldCharType="separate"/>
      </w:r>
      <w:r>
        <w:rPr>
          <w:rFonts w:hint="eastAsia"/>
          <w:b/>
          <w:bCs/>
          <w:lang w:val="en-US" w:eastAsia="zh-CN"/>
        </w:rPr>
        <w:t>www.sopo.com.cn</w:t>
      </w:r>
      <w:r>
        <w:rPr>
          <w:rFonts w:hint="eastAsia"/>
          <w:b/>
          <w:bCs/>
          <w:lang w:val="en-US" w:eastAsia="zh-CN"/>
        </w:rPr>
        <w:fldChar w:fldCharType="end"/>
      </w:r>
    </w:p>
    <w:p w14:paraId="5CB30A55">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772B87F0">
      <w:pPr>
        <w:pStyle w:val="4"/>
      </w:pPr>
      <w:r>
        <w:t>（一）采购清单</w:t>
      </w:r>
    </w:p>
    <w:tbl>
      <w:tblPr>
        <w:tblStyle w:val="5"/>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4"/>
        <w:gridCol w:w="1309"/>
        <w:gridCol w:w="1725"/>
        <w:gridCol w:w="706"/>
        <w:gridCol w:w="713"/>
        <w:gridCol w:w="1357"/>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124"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309"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72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7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357" w:type="dxa"/>
            <w:tcMar>
              <w:left w:w="108" w:type="dxa"/>
              <w:right w:w="108" w:type="dxa"/>
            </w:tcMar>
            <w:vAlign w:val="center"/>
          </w:tcPr>
          <w:p w14:paraId="5A7DA545">
            <w:pPr>
              <w:snapToGrid w:val="0"/>
              <w:ind w:left="0" w:leftChars="0" w:right="0" w:rightChars="0" w:firstLine="0" w:firstLineChars="0"/>
              <w:jc w:val="center"/>
              <w:rPr>
                <w:rFonts w:hint="eastAsia" w:eastAsia="宋体"/>
                <w:b/>
                <w:color w:val="FF0000"/>
                <w:lang w:val="en-US" w:eastAsia="zh-CN"/>
              </w:rPr>
            </w:pPr>
            <w:r>
              <w:rPr>
                <w:rFonts w:hint="eastAsia"/>
                <w:b/>
                <w:color w:val="FF0000"/>
                <w:lang w:val="en-US" w:eastAsia="zh-CN"/>
              </w:rPr>
              <w:t>备注</w:t>
            </w:r>
          </w:p>
        </w:tc>
      </w:tr>
      <w:tr w14:paraId="5E14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676184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02080100003085</w:t>
            </w:r>
          </w:p>
        </w:tc>
        <w:tc>
          <w:tcPr>
            <w:tcW w:w="1309" w:type="dxa"/>
            <w:tcMar>
              <w:left w:w="108" w:type="dxa"/>
              <w:right w:w="108" w:type="dxa"/>
            </w:tcMar>
            <w:vAlign w:val="center"/>
          </w:tcPr>
          <w:p w14:paraId="25C819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消音器</w:t>
            </w:r>
          </w:p>
        </w:tc>
        <w:tc>
          <w:tcPr>
            <w:tcW w:w="1725" w:type="dxa"/>
            <w:tcMar>
              <w:left w:w="108" w:type="dxa"/>
              <w:right w:w="108" w:type="dxa"/>
            </w:tcMar>
            <w:vAlign w:val="center"/>
          </w:tcPr>
          <w:p w14:paraId="4B5870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干燥机型号：GW2-15</w:t>
            </w:r>
          </w:p>
        </w:tc>
        <w:tc>
          <w:tcPr>
            <w:tcW w:w="706" w:type="dxa"/>
            <w:tcMar>
              <w:left w:w="108" w:type="dxa"/>
              <w:right w:w="108" w:type="dxa"/>
            </w:tcMar>
            <w:vAlign w:val="center"/>
          </w:tcPr>
          <w:p w14:paraId="0084FB1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台</w:t>
            </w:r>
          </w:p>
        </w:tc>
        <w:tc>
          <w:tcPr>
            <w:tcW w:w="713" w:type="dxa"/>
            <w:tcMar>
              <w:left w:w="108" w:type="dxa"/>
              <w:right w:w="108" w:type="dxa"/>
            </w:tcMar>
            <w:vAlign w:val="center"/>
          </w:tcPr>
          <w:p w14:paraId="0D465DF3">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357" w:type="dxa"/>
            <w:tcMar>
              <w:left w:w="108" w:type="dxa"/>
              <w:right w:w="108" w:type="dxa"/>
            </w:tcMar>
            <w:vAlign w:val="center"/>
          </w:tcPr>
          <w:p w14:paraId="46D12657">
            <w:pPr>
              <w:jc w:val="center"/>
              <w:rPr>
                <w:rFonts w:hint="default" w:ascii="宋体" w:hAnsi="宋体" w:cs="宋体"/>
                <w:i w:val="0"/>
                <w:iCs w:val="0"/>
                <w:color w:val="FF0000"/>
                <w:kern w:val="0"/>
                <w:sz w:val="18"/>
                <w:szCs w:val="18"/>
                <w:u w:val="none"/>
                <w:lang w:val="en-US" w:eastAsia="zh-CN" w:bidi="ar"/>
              </w:rPr>
            </w:pPr>
            <w:r>
              <w:rPr>
                <w:rFonts w:hint="eastAsia" w:ascii="宋体" w:hAnsi="宋体" w:cs="宋体"/>
                <w:i w:val="0"/>
                <w:iCs w:val="0"/>
                <w:color w:val="FF0000"/>
                <w:kern w:val="0"/>
                <w:sz w:val="18"/>
                <w:szCs w:val="18"/>
                <w:u w:val="none"/>
                <w:lang w:val="en-US" w:eastAsia="zh-CN" w:bidi="ar"/>
              </w:rPr>
              <w:t>接口：40mm（螺纹）；材质：外壳和内部穿孔板材质304；厚度：外壳2mm，内部穿孔板1.5mm；内部吸音棉需具备良好的防水防油性能，处理量：17Nm³/min，温度范围：≤150℃，压力范围：≤1.0Mpa</w:t>
            </w:r>
          </w:p>
        </w:tc>
      </w:tr>
    </w:tbl>
    <w:p w14:paraId="2100D469">
      <w:pPr>
        <w:pStyle w:val="4"/>
        <w:numPr>
          <w:ilvl w:val="0"/>
          <w:numId w:val="2"/>
        </w:numPr>
      </w:pPr>
      <w:r>
        <w:t>技术及资质要求</w:t>
      </w:r>
    </w:p>
    <w:p w14:paraId="40C867BA">
      <w:pPr>
        <w:numPr>
          <w:ilvl w:val="0"/>
          <w:numId w:val="3"/>
        </w:numPr>
        <w:spacing w:before="0" w:beforeAutospacing="1" w:after="0" w:afterAutospacing="1"/>
        <w:ind w:left="720" w:hanging="360"/>
        <w:rPr>
          <w:rFonts w:hint="eastAsia"/>
          <w:lang w:val="en-US" w:eastAsia="zh-CN"/>
        </w:rPr>
      </w:pPr>
      <w:r>
        <w:rPr>
          <w:rFonts w:hint="eastAsia"/>
          <w:lang w:val="en-US" w:eastAsia="zh-CN"/>
        </w:rPr>
        <w:t>供应商必须资质齐全，按照我公司要求报价，供货前核实安装尺寸，确保设备正常使用。</w:t>
      </w:r>
    </w:p>
    <w:p w14:paraId="30016B99">
      <w:pPr>
        <w:numPr>
          <w:ilvl w:val="0"/>
          <w:numId w:val="3"/>
        </w:numPr>
        <w:spacing w:before="0" w:beforeAutospacing="1" w:after="0" w:afterAutospacing="1"/>
        <w:ind w:left="720" w:hanging="360"/>
      </w:pPr>
      <w:r>
        <w:rPr>
          <w:rFonts w:hint="eastAsia"/>
          <w:lang w:val="en-US" w:eastAsia="zh-CN"/>
        </w:rPr>
        <w:t>供应商为贸易商（经销商）时，须提供授权代理资质及验证方式，保证授权验证方式的真实性，承担相关法律责任。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4</w:t>
      </w:r>
      <w:r>
        <w:t>_月_</w:t>
      </w:r>
      <w:r>
        <w:rPr>
          <w:rFonts w:hint="eastAsia"/>
          <w:lang w:val="en-US" w:eastAsia="zh-CN"/>
        </w:rPr>
        <w:t>28</w:t>
      </w:r>
      <w:r>
        <w:t>_日</w:t>
      </w:r>
    </w:p>
    <w:p w14:paraId="3A4F3A57">
      <w:pPr>
        <w:jc w:val="right"/>
      </w:pPr>
      <w:r>
        <w:br w:type="page"/>
      </w:r>
    </w:p>
    <w:p w14:paraId="2E629C24">
      <w:pPr>
        <w:pStyle w:val="3"/>
        <w:rPr>
          <w:rFonts w:hint="default"/>
          <w:lang w:val="en-US" w:eastAsia="zh-CN"/>
        </w:rPr>
      </w:pPr>
      <w:r>
        <w:rPr>
          <w:rFonts w:hint="eastAsia"/>
          <w:lang w:val="en-US" w:eastAsia="zh-CN"/>
        </w:rPr>
        <w:t>附件1</w:t>
      </w:r>
      <w:bookmarkStart w:id="0" w:name="_GoBack"/>
      <w:bookmarkEnd w:id="0"/>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041D6FEE">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82000"/>
    <w:multiLevelType w:val="singleLevel"/>
    <w:tmpl w:val="B4182000"/>
    <w:lvl w:ilvl="0" w:tentative="0">
      <w:start w:val="2"/>
      <w:numFmt w:val="chineseCounting"/>
      <w:suff w:val="nothing"/>
      <w:lvlText w:val="（%1）"/>
      <w:lvlJc w:val="left"/>
      <w:rPr>
        <w:rFonts w:hint="eastAsia"/>
      </w:rPr>
    </w:lvl>
  </w:abstractNum>
  <w:abstractNum w:abstractNumId="1">
    <w:nsid w:val="C89975C3"/>
    <w:multiLevelType w:val="singleLevel"/>
    <w:tmpl w:val="C89975C3"/>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0"/>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37740B"/>
    <w:rsid w:val="0B1408EB"/>
    <w:rsid w:val="12922C84"/>
    <w:rsid w:val="134678C7"/>
    <w:rsid w:val="14072F35"/>
    <w:rsid w:val="147931F1"/>
    <w:rsid w:val="14D05D11"/>
    <w:rsid w:val="15386004"/>
    <w:rsid w:val="15AC76CF"/>
    <w:rsid w:val="15F1304B"/>
    <w:rsid w:val="17920BDE"/>
    <w:rsid w:val="1A0632BE"/>
    <w:rsid w:val="1C0D408C"/>
    <w:rsid w:val="1C372052"/>
    <w:rsid w:val="1D7C655F"/>
    <w:rsid w:val="228D7161"/>
    <w:rsid w:val="22994C0C"/>
    <w:rsid w:val="247C629F"/>
    <w:rsid w:val="24960418"/>
    <w:rsid w:val="24E05525"/>
    <w:rsid w:val="2597684E"/>
    <w:rsid w:val="272238CF"/>
    <w:rsid w:val="2B8C00D9"/>
    <w:rsid w:val="2D6D29C6"/>
    <w:rsid w:val="2E730AF8"/>
    <w:rsid w:val="2EEE0779"/>
    <w:rsid w:val="30DA11D4"/>
    <w:rsid w:val="36BB0314"/>
    <w:rsid w:val="377F273A"/>
    <w:rsid w:val="38E57F9C"/>
    <w:rsid w:val="3A3A41EA"/>
    <w:rsid w:val="3ABB6775"/>
    <w:rsid w:val="4A251E29"/>
    <w:rsid w:val="4AC251FD"/>
    <w:rsid w:val="4AE1260F"/>
    <w:rsid w:val="4BD96800"/>
    <w:rsid w:val="513A2283"/>
    <w:rsid w:val="56AB2F67"/>
    <w:rsid w:val="58113834"/>
    <w:rsid w:val="5A2C7F95"/>
    <w:rsid w:val="5A702373"/>
    <w:rsid w:val="5C02145B"/>
    <w:rsid w:val="5FED582A"/>
    <w:rsid w:val="60681AA9"/>
    <w:rsid w:val="626F711E"/>
    <w:rsid w:val="6326564D"/>
    <w:rsid w:val="63F87D96"/>
    <w:rsid w:val="64B90B25"/>
    <w:rsid w:val="659707AA"/>
    <w:rsid w:val="694037F5"/>
    <w:rsid w:val="6BC3422F"/>
    <w:rsid w:val="6C6668AB"/>
    <w:rsid w:val="6D861A2A"/>
    <w:rsid w:val="6DD76B71"/>
    <w:rsid w:val="6F1C729A"/>
    <w:rsid w:val="70E26D3C"/>
    <w:rsid w:val="71F64DFD"/>
    <w:rsid w:val="736B3229"/>
    <w:rsid w:val="77461261"/>
    <w:rsid w:val="7A995229"/>
    <w:rsid w:val="7B106F4E"/>
    <w:rsid w:val="7D0D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91"/>
    <w:basedOn w:val="6"/>
    <w:qFormat/>
    <w:uiPriority w:val="0"/>
    <w:rPr>
      <w:rFonts w:hint="eastAsia" w:ascii="宋体" w:hAnsi="宋体" w:eastAsia="宋体" w:cs="宋体"/>
      <w:color w:val="000000"/>
      <w:sz w:val="16"/>
      <w:szCs w:val="16"/>
      <w:u w:val="none"/>
    </w:rPr>
  </w:style>
  <w:style w:type="character" w:customStyle="1" w:styleId="10">
    <w:name w:val="font101"/>
    <w:basedOn w:val="6"/>
    <w:qFormat/>
    <w:uiPriority w:val="0"/>
    <w:rPr>
      <w:rFonts w:hint="default" w:ascii="Times New Roman" w:hAnsi="Times New Roman" w:cs="Times New Roman"/>
      <w:color w:val="000000"/>
      <w:sz w:val="16"/>
      <w:szCs w:val="16"/>
      <w:u w:val="none"/>
    </w:rPr>
  </w:style>
  <w:style w:type="character" w:customStyle="1" w:styleId="11">
    <w:name w:val="font41"/>
    <w:basedOn w:val="6"/>
    <w:qFormat/>
    <w:uiPriority w:val="0"/>
    <w:rPr>
      <w:rFonts w:hint="eastAsia" w:ascii="宋体" w:hAnsi="宋体" w:eastAsia="宋体" w:cs="宋体"/>
      <w:color w:val="000000"/>
      <w:sz w:val="18"/>
      <w:szCs w:val="18"/>
      <w:u w:val="none"/>
    </w:rPr>
  </w:style>
  <w:style w:type="character" w:customStyle="1" w:styleId="12">
    <w:name w:val="font112"/>
    <w:basedOn w:val="6"/>
    <w:qFormat/>
    <w:uiPriority w:val="0"/>
    <w:rPr>
      <w:rFonts w:hint="eastAsia" w:ascii="宋体" w:hAnsi="宋体" w:eastAsia="宋体" w:cs="宋体"/>
      <w:color w:val="000000"/>
      <w:sz w:val="14"/>
      <w:szCs w:val="14"/>
      <w:u w:val="none"/>
    </w:rPr>
  </w:style>
  <w:style w:type="character" w:customStyle="1" w:styleId="13">
    <w:name w:val="font21"/>
    <w:basedOn w:val="6"/>
    <w:qFormat/>
    <w:uiPriority w:val="0"/>
    <w:rPr>
      <w:rFonts w:hint="eastAsia" w:ascii="宋体" w:hAnsi="宋体" w:eastAsia="宋体" w:cs="宋体"/>
      <w:color w:val="000000"/>
      <w:sz w:val="18"/>
      <w:szCs w:val="18"/>
      <w:u w:val="none"/>
    </w:rPr>
  </w:style>
  <w:style w:type="character" w:customStyle="1" w:styleId="14">
    <w:name w:val="font31"/>
    <w:basedOn w:val="6"/>
    <w:qFormat/>
    <w:uiPriority w:val="0"/>
    <w:rPr>
      <w:rFonts w:hint="default" w:ascii="Times New Roman" w:hAnsi="Times New Roman" w:cs="Times New Roman"/>
      <w:color w:val="000000"/>
      <w:sz w:val="18"/>
      <w:szCs w:val="18"/>
      <w:u w:val="none"/>
    </w:rPr>
  </w:style>
  <w:style w:type="character" w:customStyle="1" w:styleId="15">
    <w:name w:val="font11"/>
    <w:basedOn w:val="6"/>
    <w:qFormat/>
    <w:uiPriority w:val="0"/>
    <w:rPr>
      <w:rFonts w:hint="default" w:ascii="Times New Roman" w:hAnsi="Times New Roman" w:cs="Times New Roman"/>
      <w:color w:val="000000"/>
      <w:sz w:val="18"/>
      <w:szCs w:val="18"/>
      <w:u w:val="none"/>
    </w:rPr>
  </w:style>
  <w:style w:type="character" w:customStyle="1" w:styleId="16">
    <w:name w:val="font81"/>
    <w:basedOn w:val="6"/>
    <w:qFormat/>
    <w:uiPriority w:val="0"/>
    <w:rPr>
      <w:rFonts w:hint="eastAsia" w:ascii="宋体" w:hAnsi="宋体" w:eastAsia="宋体" w:cs="宋体"/>
      <w:color w:val="000000"/>
      <w:sz w:val="18"/>
      <w:szCs w:val="18"/>
      <w:u w:val="none"/>
    </w:rPr>
  </w:style>
  <w:style w:type="character" w:customStyle="1" w:styleId="17">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2273</Words>
  <Characters>2647</Characters>
  <Lines>0</Lines>
  <Paragraphs>0</Paragraphs>
  <TotalTime>9</TotalTime>
  <ScaleCrop>false</ScaleCrop>
  <LinksUpToDate>false</LinksUpToDate>
  <CharactersWithSpaces>2671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2026-04-28T08:03:09Z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