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BE995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硫化事业部中控室消防主机</w:t>
      </w:r>
    </w:p>
    <w:p w14:paraId="7106CDB4">
      <w:pPr>
        <w:pStyle w:val="2"/>
        <w:jc w:val="center"/>
      </w:pPr>
      <w:r>
        <w:rPr>
          <w:rFonts w:hint="eastAsia"/>
          <w:lang w:val="en-US" w:eastAsia="zh-CN"/>
        </w:rPr>
        <w:t>改造</w:t>
      </w: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rFonts w:hint="eastAsia"/>
          <w:lang w:val="en-US" w:eastAsia="zh-CN"/>
        </w:rPr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 xml:space="preserve"> 硫化事业部中控室消防主机改造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：2026年6月9日14：00（北京时间）</w:t>
      </w:r>
    </w:p>
    <w:p w14:paraId="12D29031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50A0F56E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lang w:val="en-US" w:eastAsia="zh-CN"/>
        </w:rPr>
        <w:t>签订合同后30日内完成硫化事业部中控室消防主机</w:t>
      </w:r>
      <w:bookmarkStart w:id="0" w:name="_GoBack"/>
      <w:bookmarkEnd w:id="0"/>
      <w:r>
        <w:rPr>
          <w:rFonts w:hint="eastAsia"/>
          <w:lang w:val="en-US" w:eastAsia="zh-CN"/>
        </w:rPr>
        <w:t>改造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（江苏省镇江市京口区求索路）</w:t>
      </w: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</w:t>
      </w:r>
      <w:r>
        <w:rPr>
          <w:rFonts w:hint="eastAsia"/>
          <w:lang w:val="en-US" w:eastAsia="zh-CN"/>
        </w:rPr>
        <w:t>服务</w:t>
      </w:r>
      <w:r>
        <w:t>内容及要求</w:t>
      </w:r>
    </w:p>
    <w:p w14:paraId="4FDA6E75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（一）采购项目内容  </w:t>
      </w:r>
    </w:p>
    <w:p w14:paraId="0E448A6E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1.硫化事业部中控室消防主机改造（施工内容见附件设计图纸）。</w:t>
      </w:r>
    </w:p>
    <w:p w14:paraId="2AB3CFE1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2.服务范围：江苏索普股份有限公司内 。</w:t>
      </w:r>
    </w:p>
    <w:p w14:paraId="171E5324">
      <w:pPr>
        <w:numPr>
          <w:ilvl w:val="0"/>
          <w:numId w:val="0"/>
        </w:numPr>
        <w:spacing w:before="0" w:beforeAutospacing="1" w:after="0" w:afterAutospacing="1"/>
        <w:ind w:left="3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（二）工作要求</w:t>
      </w:r>
    </w:p>
    <w:p w14:paraId="5779D5EE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1.按照《消防设施通用规范》GB 55036-2022、《火灾自动报警系统施工及验收标准》GB50166-2019及施工图纸要求施工。</w:t>
      </w:r>
    </w:p>
    <w:p w14:paraId="76B3CD87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 原ADC中控室消防主机移至硫化事业部中控室，ADC区域消防信号接至硫化中控室消防主机。消防设备安装和线路铺设符合消防规范要求，特别是外线铺设时采取抗干扰屏蔽措施，以保证报警信号的运行稳定。</w:t>
      </w:r>
    </w:p>
    <w:p w14:paraId="2758B341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3.费用包括所有设备费用、施工费用、人员保险费等，我公司不再支付其他费用。</w:t>
      </w:r>
    </w:p>
    <w:p w14:paraId="521069B4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4.硬件系统自安装投入正式使用之日起保修壹年，壹年内因产品质量问题免费更换并负责免费维修。</w:t>
      </w:r>
    </w:p>
    <w:p w14:paraId="4C485BCA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5.供应商必须进行现场勘察，未到现场进行实地勘察的，报价无效。</w:t>
      </w:r>
    </w:p>
    <w:p w14:paraId="0D9FD448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default"/>
          <w:lang w:val="en-US" w:eastAsia="zh-CN"/>
        </w:rPr>
      </w:pPr>
    </w:p>
    <w:p w14:paraId="1CD7B71F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（三）、供应商资质与要求：</w:t>
      </w:r>
    </w:p>
    <w:p w14:paraId="2B7DE623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1.报价人必须提供有效期内的《营业执照》、《安全生产许可证》、《建筑企业资质证书》（内容包含消防设施工程专业承包资质）。报价人须到现场进行项目内容实地勘察，并做技术交流后，提供施工方案。</w:t>
      </w:r>
    </w:p>
    <w:p w14:paraId="6DCEB5F2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2.不接受被列入失信被执行人、重大违法案件当事人报价。</w:t>
      </w:r>
    </w:p>
    <w:p w14:paraId="1BC671C3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3.报价人应具备良好的售后服务能力，要求电话联系后8小时内必须给予回复，明确解决方案。</w:t>
      </w:r>
    </w:p>
    <w:p w14:paraId="795370AB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4.报价人所供产品引起的知识产权方面的纠纷，由报价人承担一切后果，采购人不承担任何责任。</w:t>
      </w:r>
    </w:p>
    <w:p w14:paraId="4964122F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5.贸易商（经销商）报价时，须提供授权代理资质及验证方式，保证授权验证方式的真实性，承担相关法律责任。并提供授权方关于本采购项目所需的相关生产及销售资质证书。</w:t>
      </w:r>
    </w:p>
    <w:p w14:paraId="49BCEDA6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7.报价人所供产品引起的知识产权方面的纠纷，由报价人承担一切后果，采购人不承担任何责任；</w:t>
      </w:r>
    </w:p>
    <w:p w14:paraId="51FF9496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8. 报价人须提供相关业绩证明，若在我公司有相关业绩的可不提供；</w:t>
      </w:r>
    </w:p>
    <w:p w14:paraId="247ADD71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9.不接受联合体报价。</w:t>
      </w:r>
    </w:p>
    <w:p w14:paraId="7E91D100">
      <w:pPr>
        <w:pStyle w:val="3"/>
      </w:pPr>
      <w:r>
        <w:t>三、报价要求</w:t>
      </w:r>
    </w:p>
    <w:p w14:paraId="2032FEEA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/>
        </w:rPr>
      </w:pPr>
      <w:r>
        <w:rPr>
          <w:rFonts w:hint="eastAsia"/>
        </w:rPr>
        <w:t>（一）报价方式：报价为含增值税价。如国家税率调整，按合同含税价格/（1+合同约定税率）*（1+国家规定的新税率）调整合同价格开具发票；</w:t>
      </w:r>
    </w:p>
    <w:p w14:paraId="61BCC762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default"/>
          <w:lang w:val="en-US" w:eastAsia="zh-CN"/>
        </w:rPr>
      </w:pPr>
      <w:r>
        <w:rPr>
          <w:rFonts w:hint="eastAsia"/>
        </w:rPr>
        <w:t>（二）付款方式：</w:t>
      </w:r>
      <w:r>
        <w:rPr>
          <w:rFonts w:hint="eastAsia"/>
          <w:lang w:val="en-US" w:eastAsia="zh-CN"/>
        </w:rPr>
        <w:t>项目建设完成经我公司验收合格开具发票，</w:t>
      </w:r>
      <w:r>
        <w:rPr>
          <w:rFonts w:hint="eastAsia"/>
        </w:rPr>
        <w:t>我公司收到发票入账后90日内付款</w:t>
      </w:r>
      <w:r>
        <w:rPr>
          <w:rFonts w:hint="eastAsia"/>
          <w:lang w:eastAsia="zh-CN"/>
        </w:rPr>
        <w:t>。</w:t>
      </w:r>
      <w:r>
        <w:rPr>
          <w:rFonts w:hint="eastAsia"/>
        </w:rPr>
        <w:t>含税报价≥10万元人民币以银行承兑支付，&lt;10万元人民币以现汇支付</w:t>
      </w:r>
      <w:r>
        <w:rPr>
          <w:rFonts w:hint="eastAsia"/>
          <w:lang w:val="en-US" w:eastAsia="zh-CN"/>
        </w:rPr>
        <w:t>。成交总价</w:t>
      </w:r>
      <w:r>
        <w:rPr>
          <w:rFonts w:hint="eastAsia"/>
        </w:rPr>
        <w:t>&lt;1万元人民币</w:t>
      </w:r>
      <w:r>
        <w:rPr>
          <w:rFonts w:hint="eastAsia"/>
          <w:lang w:val="en-US" w:eastAsia="zh-CN"/>
        </w:rPr>
        <w:t>时，不留质保金，成交人须按照合同条款约定在质保期内提供质保服务。</w:t>
      </w:r>
    </w:p>
    <w:p w14:paraId="34969B33">
      <w:pPr>
        <w:pStyle w:val="4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（三）报价提交方式</w:t>
      </w:r>
    </w:p>
    <w:p w14:paraId="406FA1D4">
      <w:pPr>
        <w:numPr>
          <w:ilvl w:val="0"/>
          <w:numId w:val="0"/>
        </w:numPr>
        <w:spacing w:before="0" w:beforeAutospacing="1" w:after="0" w:afterAutospacing="1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线下报价：密封送达或邮寄送达（封条需加盖公章、法人章并注明密封日期；封面注明项目名称、供应商信息、联系方式），邮寄送达需电联报价联系人告知快递单号，逾期无效。</w:t>
      </w:r>
    </w:p>
    <w:p w14:paraId="7C743C17">
      <w:pPr>
        <w:pStyle w:val="4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（四）送达地址及联系方式</w:t>
      </w:r>
    </w:p>
    <w:p w14:paraId="6AC27BF7">
      <w:pPr>
        <w:numPr>
          <w:ilvl w:val="0"/>
          <w:numId w:val="2"/>
        </w:numPr>
        <w:spacing w:before="0" w:beforeAutospacing="1" w:after="0" w:afterAutospacing="1"/>
        <w:ind w:left="780" w:leftChars="0" w:hanging="360" w:firstLineChars="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收件单位：江苏索普化工股份有限公司安全环境部</w:t>
      </w:r>
    </w:p>
    <w:p w14:paraId="09A9996A">
      <w:pPr>
        <w:numPr>
          <w:ilvl w:val="0"/>
          <w:numId w:val="2"/>
        </w:numPr>
        <w:spacing w:before="0" w:beforeAutospacing="1" w:after="0" w:afterAutospacing="1"/>
        <w:ind w:left="780" w:leftChars="0" w:hanging="360" w:firstLineChars="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地    址：江苏省镇江市京口区求索路101号（邮编：212006）</w:t>
      </w:r>
    </w:p>
    <w:p w14:paraId="14CC59C7">
      <w:pPr>
        <w:numPr>
          <w:ilvl w:val="0"/>
          <w:numId w:val="2"/>
        </w:numPr>
        <w:spacing w:before="0" w:beforeAutospacing="1" w:after="0" w:afterAutospacing="1"/>
        <w:ind w:left="780" w:leftChars="0" w:hanging="360" w:firstLineChars="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联 系 人：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赵雪锋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，电话：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13906102082</w:t>
      </w:r>
    </w:p>
    <w:p w14:paraId="46E1F8B6">
      <w:pPr>
        <w:pStyle w:val="4"/>
        <w:ind w:firstLine="420" w:firstLineChars="20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（五）疑问咨询</w:t>
      </w:r>
    </w:p>
    <w:p w14:paraId="20BA2C34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报价联系人：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赵雪锋13906102082</w:t>
      </w: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（详情咨询）</w:t>
      </w:r>
    </w:p>
    <w:p w14:paraId="7A111C8A">
      <w:pPr>
        <w:numPr>
          <w:ilvl w:val="0"/>
          <w:numId w:val="3"/>
        </w:numPr>
        <w:spacing w:before="0" w:beforeAutospacing="1" w:after="0" w:afterAutospacing="1"/>
        <w:ind w:left="720" w:hanging="360"/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color w:val="000000"/>
          <w:sz w:val="21"/>
          <w:szCs w:val="24"/>
          <w:lang w:val="en-US" w:eastAsia="zh-CN" w:bidi="ar-SA"/>
        </w:rPr>
        <w:t>部门负责人：</w:t>
      </w:r>
      <w:r>
        <w:rPr>
          <w:rFonts w:hint="eastAsia" w:cs="Times New Roman"/>
          <w:b w:val="0"/>
          <w:color w:val="000000"/>
          <w:sz w:val="21"/>
          <w:szCs w:val="24"/>
          <w:lang w:val="en-US" w:eastAsia="zh-CN" w:bidi="ar-SA"/>
        </w:rPr>
        <w:t>鲍中元15052946881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4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</w:t>
      </w:r>
      <w:r>
        <w:rPr>
          <w:rFonts w:hint="eastAsia"/>
          <w:lang w:val="en-US" w:eastAsia="zh-CN"/>
        </w:rPr>
        <w:t>报价</w:t>
      </w:r>
      <w:r>
        <w:t>最低者为成交候选人。</w:t>
      </w:r>
    </w:p>
    <w:p w14:paraId="3F9E105C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0"/>
        </w:numPr>
        <w:spacing w:before="0" w:beforeAutospacing="1" w:after="0" w:afterAutospacing="1"/>
        <w:ind w:firstLine="422" w:firstLineChars="200"/>
      </w:pPr>
      <w:r>
        <w:rPr>
          <w:b/>
        </w:rPr>
        <w:t>逾期</w:t>
      </w:r>
      <w:r>
        <w:rPr>
          <w:rFonts w:hint="eastAsia"/>
          <w:b/>
          <w:lang w:val="en-US" w:eastAsia="zh-CN"/>
        </w:rPr>
        <w:t>处置</w:t>
      </w:r>
      <w:r>
        <w:t>：</w:t>
      </w:r>
      <w:r>
        <w:rPr>
          <w:rFonts w:hint="eastAsia"/>
          <w:lang w:val="en-US" w:eastAsia="zh-CN"/>
        </w:rPr>
        <w:t>不能按要求及时完成项目施工的</w:t>
      </w:r>
      <w:r>
        <w:t>，采购人有权解除合同，</w:t>
      </w:r>
      <w:r>
        <w:rPr>
          <w:rFonts w:hint="eastAsia"/>
          <w:lang w:val="en-US" w:eastAsia="zh-CN"/>
        </w:rPr>
        <w:t>视情况提出索赔</w:t>
      </w:r>
      <w:r>
        <w:t>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1.</w:t>
      </w:r>
      <w:r>
        <w:t>成交人须按询价书签订合同，违约将面临中止合作风险。</w:t>
      </w:r>
    </w:p>
    <w:p w14:paraId="1E0C3DA3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2.</w:t>
      </w:r>
      <w:r>
        <w:t>违规供应商将列入负面清单，解释权归江苏索普化工股份有限公司</w:t>
      </w:r>
      <w:r>
        <w:rPr>
          <w:rFonts w:hint="eastAsia"/>
          <w:lang w:val="en-US" w:eastAsia="zh-CN"/>
        </w:rPr>
        <w:t>安全环境</w:t>
      </w:r>
      <w:r>
        <w:t>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26E9FD79">
      <w:pPr>
        <w:jc w:val="right"/>
      </w:pPr>
      <w:r>
        <w:t>日期：</w:t>
      </w:r>
      <w:r>
        <w:rPr>
          <w:rFonts w:hint="eastAsia"/>
          <w:u w:val="none"/>
          <w:lang w:val="en-US" w:eastAsia="zh-CN"/>
        </w:rPr>
        <w:t>2026</w:t>
      </w:r>
      <w:r>
        <w:t>年</w:t>
      </w:r>
      <w:r>
        <w:rPr>
          <w:rFonts w:hint="eastAsia"/>
          <w:lang w:val="en-US" w:eastAsia="zh-CN"/>
        </w:rPr>
        <w:t>5</w:t>
      </w:r>
      <w:r>
        <w:t>月</w:t>
      </w:r>
      <w:r>
        <w:rPr>
          <w:rFonts w:hint="eastAsia"/>
          <w:u w:val="none"/>
          <w:lang w:val="en-US" w:eastAsia="zh-CN"/>
        </w:rPr>
        <w:t>22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%。</w:t>
      </w:r>
    </w:p>
    <w:p w14:paraId="167DA178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处置</w:t>
      </w:r>
      <w:r>
        <w:rPr>
          <w:b/>
        </w:rPr>
        <w:t>时间</w:t>
      </w:r>
      <w:r>
        <w:t>：________________________。</w:t>
      </w:r>
    </w:p>
    <w:p w14:paraId="7E6B970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7580ADE">
      <w:pPr>
        <w:pStyle w:val="11"/>
      </w:pPr>
    </w:p>
    <w:p w14:paraId="135B9021">
      <w:pPr>
        <w:pStyle w:val="5"/>
      </w:pPr>
    </w:p>
    <w:p w14:paraId="5392DD03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</w:p>
    <w:p w14:paraId="5FA0873D">
      <w:pPr>
        <w:pStyle w:val="6"/>
      </w:pP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 w:cs="Symbol"/>
        <w:sz w:val="20"/>
      </w:rPr>
    </w:lvl>
  </w:abstractNum>
  <w:abstractNum w:abstractNumId="5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3A21B49"/>
    <w:rsid w:val="0A9E4D23"/>
    <w:rsid w:val="0B1408EB"/>
    <w:rsid w:val="0B1A6AA6"/>
    <w:rsid w:val="0C4E5397"/>
    <w:rsid w:val="11BB0EBE"/>
    <w:rsid w:val="12922C84"/>
    <w:rsid w:val="134678C7"/>
    <w:rsid w:val="147931F1"/>
    <w:rsid w:val="14D05D11"/>
    <w:rsid w:val="15386004"/>
    <w:rsid w:val="15F1304B"/>
    <w:rsid w:val="17920BDE"/>
    <w:rsid w:val="1B6C77FC"/>
    <w:rsid w:val="1C0D408C"/>
    <w:rsid w:val="1D7C655F"/>
    <w:rsid w:val="1DA17DCD"/>
    <w:rsid w:val="1E2B6C77"/>
    <w:rsid w:val="1E937E31"/>
    <w:rsid w:val="22844FF6"/>
    <w:rsid w:val="228D7161"/>
    <w:rsid w:val="23971A56"/>
    <w:rsid w:val="247C629F"/>
    <w:rsid w:val="24960418"/>
    <w:rsid w:val="24E05525"/>
    <w:rsid w:val="27186261"/>
    <w:rsid w:val="2B095688"/>
    <w:rsid w:val="2B381D70"/>
    <w:rsid w:val="2B8C00D9"/>
    <w:rsid w:val="2D6D29C6"/>
    <w:rsid w:val="2E730AF8"/>
    <w:rsid w:val="2EEE0779"/>
    <w:rsid w:val="2FD302BA"/>
    <w:rsid w:val="30DA11D4"/>
    <w:rsid w:val="317D4997"/>
    <w:rsid w:val="37E312B6"/>
    <w:rsid w:val="383E24B0"/>
    <w:rsid w:val="3AAB143A"/>
    <w:rsid w:val="4193645C"/>
    <w:rsid w:val="45DA73D5"/>
    <w:rsid w:val="46C2657C"/>
    <w:rsid w:val="4AC251FD"/>
    <w:rsid w:val="4AE1260F"/>
    <w:rsid w:val="4B173D61"/>
    <w:rsid w:val="4B644064"/>
    <w:rsid w:val="4BD96800"/>
    <w:rsid w:val="513A2283"/>
    <w:rsid w:val="5347294C"/>
    <w:rsid w:val="53917366"/>
    <w:rsid w:val="58113834"/>
    <w:rsid w:val="5A702373"/>
    <w:rsid w:val="5AE8436A"/>
    <w:rsid w:val="5EF26EAF"/>
    <w:rsid w:val="5F381638"/>
    <w:rsid w:val="5FED582A"/>
    <w:rsid w:val="60681AA9"/>
    <w:rsid w:val="608A4F08"/>
    <w:rsid w:val="61202383"/>
    <w:rsid w:val="626F711E"/>
    <w:rsid w:val="62E84689"/>
    <w:rsid w:val="6326564D"/>
    <w:rsid w:val="63F87D96"/>
    <w:rsid w:val="645C1924"/>
    <w:rsid w:val="64B90B25"/>
    <w:rsid w:val="650D466E"/>
    <w:rsid w:val="694037F5"/>
    <w:rsid w:val="6AD3740D"/>
    <w:rsid w:val="6B8D6867"/>
    <w:rsid w:val="6BD26725"/>
    <w:rsid w:val="6BDB5825"/>
    <w:rsid w:val="6D271E97"/>
    <w:rsid w:val="6DD76B71"/>
    <w:rsid w:val="6E153270"/>
    <w:rsid w:val="71296F3C"/>
    <w:rsid w:val="752B47B3"/>
    <w:rsid w:val="76BF646F"/>
    <w:rsid w:val="79DD5A99"/>
    <w:rsid w:val="7A995229"/>
    <w:rsid w:val="7B106F4E"/>
    <w:rsid w:val="7E20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color w:val="auto"/>
      <w:kern w:val="2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List Paragraph"/>
    <w:basedOn w:val="1"/>
    <w:next w:val="5"/>
    <w:qFormat/>
    <w:uiPriority w:val="99"/>
    <w:pPr>
      <w:ind w:left="495" w:firstLine="211"/>
    </w:pPr>
    <w:rPr>
      <w:rFonts w:ascii="宋体" w:hAnsi="宋体" w:cs="宋体"/>
      <w:lang w:val="zh-CN" w:bidi="zh-CN"/>
    </w:rPr>
  </w:style>
  <w:style w:type="character" w:customStyle="1" w:styleId="12">
    <w:name w:val="font9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3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2"/>
    <w:basedOn w:val="10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6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2067</Words>
  <Characters>2302</Characters>
  <Lines>0</Lines>
  <Paragraphs>0</Paragraphs>
  <TotalTime>2</TotalTime>
  <ScaleCrop>false</ScaleCrop>
  <LinksUpToDate>false</LinksUpToDate>
  <CharactersWithSpaces>2324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WPS_1691397118</cp:lastModifiedBy>
  <cp:lastPrinted>2026-01-13T08:37:00Z</cp:lastPrinted>
  <dcterms:modified xsi:type="dcterms:W3CDTF">2026-05-26T01:34:34Z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eyJoZGlkIjoiZDBhNTdlYTdiYWRkYmVmNmU4YTc0MTlmN2VkNzg1ODEiLCJ1c2VySWQiOiIxNTE5NDkzNDQyIn0=</vt:lpwstr>
  </property>
  <property fmtid="{D5CDD505-2E9C-101B-9397-08002B2CF9AE}" pid="4" name="ICV">
    <vt:lpwstr>BC4429F471454C0DB502B71B436329B9_13</vt:lpwstr>
  </property>
</Properties>
</file>