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平衡流量计3台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w:t>
      </w:r>
      <w:r>
        <w:rPr>
          <w:rFonts w:hint="eastAsia"/>
          <w:u w:val="single"/>
          <w:lang w:val="en-US" w:eastAsia="zh-CN"/>
        </w:rPr>
        <w:t>6</w:t>
      </w:r>
      <w:r>
        <w:rPr>
          <w:rFonts w:hint="eastAsia"/>
          <w:lang w:val="en-US" w:eastAsia="zh-CN"/>
        </w:rPr>
        <w:t>月</w:t>
      </w:r>
      <w:r>
        <w:rPr>
          <w:rFonts w:hint="eastAsia"/>
          <w:u w:val="single"/>
          <w:lang w:val="en-US" w:eastAsia="zh-CN"/>
        </w:rPr>
        <w:t>5</w:t>
      </w:r>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02020200003198</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平衡流量计</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10" 300LB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）FE/FT-21416B</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r w14:paraId="69E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992EF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02020503000751</w:t>
            </w:r>
          </w:p>
        </w:tc>
        <w:tc>
          <w:tcPr>
            <w:tcW w:w="1501" w:type="dxa"/>
            <w:tcMar>
              <w:left w:w="108" w:type="dxa"/>
              <w:right w:w="108" w:type="dxa"/>
            </w:tcMar>
            <w:vAlign w:val="center"/>
          </w:tcPr>
          <w:p w14:paraId="1AFF5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平衡流量计</w:t>
            </w:r>
          </w:p>
        </w:tc>
        <w:tc>
          <w:tcPr>
            <w:tcW w:w="3463" w:type="dxa"/>
            <w:tcMar>
              <w:left w:w="108" w:type="dxa"/>
              <w:right w:w="108" w:type="dxa"/>
            </w:tcMar>
            <w:vAlign w:val="center"/>
          </w:tcPr>
          <w:p w14:paraId="4810B6C1">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8"300LB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）FE/FT-1416B</w:t>
            </w:r>
          </w:p>
        </w:tc>
        <w:tc>
          <w:tcPr>
            <w:tcW w:w="960" w:type="dxa"/>
            <w:tcMar>
              <w:left w:w="108" w:type="dxa"/>
              <w:right w:w="108" w:type="dxa"/>
            </w:tcMar>
            <w:vAlign w:val="center"/>
          </w:tcPr>
          <w:p w14:paraId="0B4D395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A0B3F19">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r w14:paraId="168B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42C0E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02020503000607</w:t>
            </w:r>
          </w:p>
        </w:tc>
        <w:tc>
          <w:tcPr>
            <w:tcW w:w="1501" w:type="dxa"/>
            <w:tcMar>
              <w:left w:w="108" w:type="dxa"/>
              <w:right w:w="108" w:type="dxa"/>
            </w:tcMar>
            <w:vAlign w:val="center"/>
          </w:tcPr>
          <w:p w14:paraId="0CEE1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平衡流量计</w:t>
            </w:r>
          </w:p>
        </w:tc>
        <w:tc>
          <w:tcPr>
            <w:tcW w:w="3463" w:type="dxa"/>
            <w:tcMar>
              <w:left w:w="108" w:type="dxa"/>
              <w:right w:w="108" w:type="dxa"/>
            </w:tcMar>
            <w:vAlign w:val="center"/>
          </w:tcPr>
          <w:p w14:paraId="0927DA62">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150LB（详情见数据表）FE/FT-31326</w:t>
            </w:r>
          </w:p>
        </w:tc>
        <w:tc>
          <w:tcPr>
            <w:tcW w:w="960" w:type="dxa"/>
            <w:tcMar>
              <w:left w:w="108" w:type="dxa"/>
              <w:right w:w="108" w:type="dxa"/>
            </w:tcMar>
            <w:vAlign w:val="center"/>
          </w:tcPr>
          <w:p w14:paraId="4E31F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76B44C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0AA60A2A">
      <w:pPr>
        <w:numPr>
          <w:ilvl w:val="0"/>
          <w:numId w:val="2"/>
        </w:numPr>
        <w:spacing w:before="0" w:beforeAutospacing="1" w:after="0" w:afterAutospacing="1"/>
        <w:ind w:left="720" w:hanging="360"/>
        <w:rPr>
          <w:rFonts w:hint="eastAsia" w:ascii="Times New Roman" w:hAnsi="Times New Roman" w:eastAsia="宋体" w:cs="Times New Roman"/>
          <w:lang w:val="en-US" w:eastAsia="zh-CN"/>
        </w:rPr>
      </w:pPr>
      <w:r>
        <w:rPr>
          <w:rFonts w:hint="default"/>
          <w:lang w:val="en-US" w:eastAsia="zh-CN"/>
        </w:rPr>
        <w:t>报价要求：需完整填写品牌及型号。</w:t>
      </w:r>
      <w:r>
        <w:rPr>
          <w:rFonts w:hint="eastAsia"/>
          <w:lang w:val="en-US" w:eastAsia="zh-CN"/>
        </w:rPr>
        <w:t>提供营业执照、ISO9001认证，提供特种设备生产许可证【许可项目：压力管道元件制造；许可子项目：元件组合装</w:t>
      </w:r>
      <w:bookmarkStart w:id="0" w:name="_GoBack"/>
      <w:bookmarkEnd w:id="0"/>
      <w:r>
        <w:rPr>
          <w:rFonts w:hint="eastAsia"/>
          <w:lang w:val="en-US" w:eastAsia="zh-CN"/>
        </w:rPr>
        <w:t>置（限流量计壳体）】、平衡流量计需提供计量器具型式批准证书。平衡流量计需供货时提供特种设备监督检验证书。</w:t>
      </w:r>
      <w:r>
        <w:rPr>
          <w:rFonts w:hint="eastAsia" w:ascii="Times New Roman" w:hAnsi="Times New Roman" w:eastAsia="宋体" w:cs="Times New Roman"/>
          <w:lang w:val="en-US" w:eastAsia="zh-CN"/>
        </w:rPr>
        <w:t xml:space="preserve"> 品牌要求：西安航联测控、重庆川仪、西尼尔或上海安为机电设备/配罗斯蒙特、西门子、EJA或重庆川仪变送器一体化出厂。</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1710"/>
    <w:rsid w:val="02BB1B0E"/>
    <w:rsid w:val="03661A20"/>
    <w:rsid w:val="043C4A2D"/>
    <w:rsid w:val="04FF22DF"/>
    <w:rsid w:val="0560291D"/>
    <w:rsid w:val="05AB5E10"/>
    <w:rsid w:val="080A5070"/>
    <w:rsid w:val="0B1408EB"/>
    <w:rsid w:val="0B865355"/>
    <w:rsid w:val="0C3841E3"/>
    <w:rsid w:val="0C3A18C9"/>
    <w:rsid w:val="0FA74A4C"/>
    <w:rsid w:val="11373400"/>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DA232A"/>
    <w:rsid w:val="24E05525"/>
    <w:rsid w:val="28F27C70"/>
    <w:rsid w:val="2B8C00D9"/>
    <w:rsid w:val="2D0667CD"/>
    <w:rsid w:val="2D6D29C6"/>
    <w:rsid w:val="2E730AF8"/>
    <w:rsid w:val="2ECD7315"/>
    <w:rsid w:val="2EEE0779"/>
    <w:rsid w:val="30DA11D4"/>
    <w:rsid w:val="33944926"/>
    <w:rsid w:val="38393030"/>
    <w:rsid w:val="3A010581"/>
    <w:rsid w:val="41293AED"/>
    <w:rsid w:val="419B4FCE"/>
    <w:rsid w:val="43F50A1C"/>
    <w:rsid w:val="4AC251FD"/>
    <w:rsid w:val="4AE1260F"/>
    <w:rsid w:val="4BD96800"/>
    <w:rsid w:val="50F07DB5"/>
    <w:rsid w:val="513A2283"/>
    <w:rsid w:val="544016E6"/>
    <w:rsid w:val="58113834"/>
    <w:rsid w:val="58CE34DB"/>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C5A3E71"/>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2130</Words>
  <Characters>2408</Characters>
  <Lines>0</Lines>
  <Paragraphs>0</Paragraphs>
  <TotalTime>146</TotalTime>
  <ScaleCrop>false</ScaleCrop>
  <LinksUpToDate>false</LinksUpToDate>
  <CharactersWithSpaces>2428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2026-05-27T05:40:14Z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