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差（压）力变送器18台</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：2026年6月10日9：30（北京时间）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20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2C771A1A">
      <w:pPr>
        <w:numPr>
          <w:ilvl w:val="0"/>
          <w:numId w:val="0"/>
        </w:numPr>
        <w:spacing w:before="0" w:beforeAutospacing="1" w:after="0" w:afterAutospacing="1"/>
        <w:ind w:firstLine="420" w:firstLineChars="200"/>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bookmarkStart w:id="0" w:name="_GoBack"/>
      <w:bookmarkEnd w:id="0"/>
    </w:p>
    <w:p w14:paraId="76821092">
      <w:pPr>
        <w:pStyle w:val="3"/>
      </w:pPr>
      <w:r>
        <w:t>二、采购内容及要求</w:t>
      </w:r>
    </w:p>
    <w:p w14:paraId="52B753BB">
      <w:pPr>
        <w:pStyle w:val="4"/>
      </w:pPr>
      <w:r>
        <w:t>（一）采购清单</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55"/>
        <w:gridCol w:w="1875"/>
        <w:gridCol w:w="2723"/>
        <w:gridCol w:w="960"/>
        <w:gridCol w:w="90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blHeader/>
          <w:jc w:val="center"/>
        </w:trPr>
        <w:tc>
          <w:tcPr>
            <w:tcW w:w="2055"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87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723"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96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0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055" w:type="dxa"/>
            <w:tcMar>
              <w:left w:w="108" w:type="dxa"/>
              <w:right w:w="108" w:type="dxa"/>
            </w:tcMar>
            <w:vAlign w:val="center"/>
          </w:tcPr>
          <w:p w14:paraId="20F6AA68">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02020505001397</w:t>
            </w:r>
          </w:p>
        </w:tc>
        <w:tc>
          <w:tcPr>
            <w:tcW w:w="1875" w:type="dxa"/>
            <w:tcMar>
              <w:left w:w="108" w:type="dxa"/>
              <w:right w:w="108" w:type="dxa"/>
            </w:tcMar>
            <w:vAlign w:val="center"/>
          </w:tcPr>
          <w:p w14:paraId="73956F51">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差压变送器</w:t>
            </w:r>
          </w:p>
        </w:tc>
        <w:tc>
          <w:tcPr>
            <w:tcW w:w="2723" w:type="dxa"/>
            <w:tcMar>
              <w:left w:w="108" w:type="dxa"/>
              <w:right w:w="108" w:type="dxa"/>
            </w:tcMar>
            <w:vAlign w:val="center"/>
          </w:tcPr>
          <w:p w14:paraId="0003C06D">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0～50Kpa详见数据表</w:t>
            </w:r>
          </w:p>
        </w:tc>
        <w:tc>
          <w:tcPr>
            <w:tcW w:w="960" w:type="dxa"/>
            <w:tcMar>
              <w:left w:w="108" w:type="dxa"/>
              <w:right w:w="108" w:type="dxa"/>
            </w:tcMar>
            <w:vAlign w:val="center"/>
          </w:tcPr>
          <w:p w14:paraId="61E75E1D">
            <w:pPr>
              <w:keepNext w:val="0"/>
              <w:keepLines w:val="0"/>
              <w:widowControl/>
              <w:suppressLineNumbers w:val="0"/>
              <w:jc w:val="left"/>
              <w:textAlignment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906" w:type="dxa"/>
            <w:tcMar>
              <w:left w:w="108" w:type="dxa"/>
              <w:right w:w="108" w:type="dxa"/>
            </w:tcMar>
            <w:vAlign w:val="center"/>
          </w:tcPr>
          <w:p w14:paraId="5B718136">
            <w:pPr>
              <w:keepNext w:val="0"/>
              <w:keepLines w:val="0"/>
              <w:widowControl/>
              <w:suppressLineNumbers w:val="0"/>
              <w:jc w:val="right"/>
              <w:textAlignment w:val="center"/>
              <w:rPr>
                <w:rFonts w:hint="default" w:eastAsia="宋体"/>
                <w:lang w:val="en-US" w:eastAsia="zh-CN"/>
              </w:rPr>
            </w:pPr>
            <w:r>
              <w:rPr>
                <w:rFonts w:hint="eastAsia" w:ascii="宋体" w:hAnsi="宋体" w:cs="宋体"/>
                <w:i w:val="0"/>
                <w:iCs w:val="0"/>
                <w:color w:val="000000"/>
                <w:kern w:val="0"/>
                <w:sz w:val="20"/>
                <w:szCs w:val="20"/>
                <w:u w:val="none"/>
                <w:lang w:val="en-US" w:eastAsia="zh-CN" w:bidi="ar"/>
              </w:rPr>
              <w:t>8</w:t>
            </w:r>
          </w:p>
        </w:tc>
      </w:tr>
      <w:tr w14:paraId="1465D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055" w:type="dxa"/>
            <w:tcMar>
              <w:left w:w="108" w:type="dxa"/>
              <w:right w:w="108" w:type="dxa"/>
            </w:tcMar>
            <w:vAlign w:val="center"/>
          </w:tcPr>
          <w:p w14:paraId="02CEAE47">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02020505001390</w:t>
            </w:r>
          </w:p>
        </w:tc>
        <w:tc>
          <w:tcPr>
            <w:tcW w:w="1875" w:type="dxa"/>
            <w:tcMar>
              <w:left w:w="108" w:type="dxa"/>
              <w:right w:w="108" w:type="dxa"/>
            </w:tcMar>
            <w:vAlign w:val="center"/>
          </w:tcPr>
          <w:p w14:paraId="7B5006DA">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压力变送器</w:t>
            </w:r>
          </w:p>
        </w:tc>
        <w:tc>
          <w:tcPr>
            <w:tcW w:w="2723" w:type="dxa"/>
            <w:tcMar>
              <w:left w:w="108" w:type="dxa"/>
              <w:right w:w="108" w:type="dxa"/>
            </w:tcMar>
            <w:vAlign w:val="center"/>
          </w:tcPr>
          <w:p w14:paraId="61721A93">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0-4Mpa（详见数据表）</w:t>
            </w:r>
          </w:p>
        </w:tc>
        <w:tc>
          <w:tcPr>
            <w:tcW w:w="960" w:type="dxa"/>
            <w:tcMar>
              <w:left w:w="108" w:type="dxa"/>
              <w:right w:w="108" w:type="dxa"/>
            </w:tcMar>
            <w:vAlign w:val="center"/>
          </w:tcPr>
          <w:p w14:paraId="5122302A">
            <w:pPr>
              <w:keepNext w:val="0"/>
              <w:keepLines w:val="0"/>
              <w:widowControl/>
              <w:suppressLineNumbers w:val="0"/>
              <w:jc w:val="left"/>
              <w:textAlignment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906" w:type="dxa"/>
            <w:tcMar>
              <w:left w:w="108" w:type="dxa"/>
              <w:right w:w="108" w:type="dxa"/>
            </w:tcMar>
            <w:vAlign w:val="center"/>
          </w:tcPr>
          <w:p w14:paraId="2E55E6C7">
            <w:pPr>
              <w:keepNext w:val="0"/>
              <w:keepLines w:val="0"/>
              <w:widowControl/>
              <w:suppressLineNumbers w:val="0"/>
              <w:jc w:val="right"/>
              <w:textAlignment w:val="center"/>
              <w:rPr>
                <w:rFonts w:hint="default" w:eastAsia="宋体"/>
                <w:lang w:val="en-US" w:eastAsia="zh-CN"/>
              </w:rPr>
            </w:pPr>
            <w:r>
              <w:rPr>
                <w:rFonts w:hint="eastAsia" w:ascii="宋体" w:hAnsi="宋体" w:cs="宋体"/>
                <w:i w:val="0"/>
                <w:iCs w:val="0"/>
                <w:color w:val="000000"/>
                <w:kern w:val="0"/>
                <w:sz w:val="20"/>
                <w:szCs w:val="20"/>
                <w:u w:val="none"/>
                <w:lang w:val="en-US" w:eastAsia="zh-CN" w:bidi="ar"/>
              </w:rPr>
              <w:t>5</w:t>
            </w:r>
          </w:p>
        </w:tc>
      </w:tr>
      <w:tr w14:paraId="76CD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055" w:type="dxa"/>
            <w:tcMar>
              <w:left w:w="108" w:type="dxa"/>
              <w:right w:w="108" w:type="dxa"/>
            </w:tcMar>
            <w:vAlign w:val="center"/>
          </w:tcPr>
          <w:p w14:paraId="727623B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02020505001395</w:t>
            </w:r>
          </w:p>
        </w:tc>
        <w:tc>
          <w:tcPr>
            <w:tcW w:w="1875" w:type="dxa"/>
            <w:tcMar>
              <w:left w:w="108" w:type="dxa"/>
              <w:right w:w="108" w:type="dxa"/>
            </w:tcMar>
            <w:vAlign w:val="center"/>
          </w:tcPr>
          <w:p w14:paraId="30E3A63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差压变送器</w:t>
            </w:r>
          </w:p>
        </w:tc>
        <w:tc>
          <w:tcPr>
            <w:tcW w:w="2723" w:type="dxa"/>
            <w:tcMar>
              <w:left w:w="108" w:type="dxa"/>
              <w:right w:w="108" w:type="dxa"/>
            </w:tcMar>
            <w:vAlign w:val="center"/>
          </w:tcPr>
          <w:p w14:paraId="1F29897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(0～100)Kpa详见数据表</w:t>
            </w:r>
          </w:p>
        </w:tc>
        <w:tc>
          <w:tcPr>
            <w:tcW w:w="960" w:type="dxa"/>
            <w:tcMar>
              <w:left w:w="108" w:type="dxa"/>
              <w:right w:w="108" w:type="dxa"/>
            </w:tcMar>
            <w:vAlign w:val="center"/>
          </w:tcPr>
          <w:p w14:paraId="324F514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906" w:type="dxa"/>
            <w:tcMar>
              <w:left w:w="108" w:type="dxa"/>
              <w:right w:w="108" w:type="dxa"/>
            </w:tcMar>
            <w:vAlign w:val="center"/>
          </w:tcPr>
          <w:p w14:paraId="20837372">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w:t>
            </w:r>
          </w:p>
        </w:tc>
      </w:tr>
    </w:tbl>
    <w:p w14:paraId="3C06393A">
      <w:pPr>
        <w:pStyle w:val="4"/>
      </w:pPr>
      <w:r>
        <w:t>（二）技术及资质要求</w:t>
      </w:r>
    </w:p>
    <w:p w14:paraId="24ECB3EA">
      <w:pPr>
        <w:numPr>
          <w:ilvl w:val="0"/>
          <w:numId w:val="2"/>
        </w:numPr>
        <w:spacing w:before="0" w:beforeAutospacing="1" w:after="0" w:afterAutospacing="1"/>
        <w:ind w:left="720" w:hanging="360"/>
        <w:rPr>
          <w:i w:val="0"/>
          <w:iCs w:val="0"/>
          <w:caps w:val="0"/>
          <w:color w:val="333333"/>
          <w:spacing w:val="0"/>
          <w:sz w:val="21"/>
          <w:szCs w:val="21"/>
        </w:rPr>
      </w:pPr>
      <w:r>
        <w:rPr>
          <w:b/>
        </w:rPr>
        <w:t>技术标准</w:t>
      </w:r>
      <w:r>
        <w:t>：全新正品，符合采购人技术及使用要求。</w:t>
      </w:r>
    </w:p>
    <w:p w14:paraId="533A4191">
      <w:pPr>
        <w:numPr>
          <w:ilvl w:val="0"/>
          <w:numId w:val="2"/>
        </w:numPr>
        <w:spacing w:before="0" w:beforeAutospacing="1" w:after="0" w:afterAutospacing="1"/>
        <w:ind w:left="720" w:hanging="360"/>
      </w:pPr>
      <w:r>
        <w:rPr>
          <w:b/>
        </w:rPr>
        <w:t>报价要求</w:t>
      </w:r>
      <w:r>
        <w:t>：</w:t>
      </w:r>
      <w:r>
        <w:rPr>
          <w:rFonts w:hint="eastAsia" w:ascii="Times New Roman" w:hAnsi="Times New Roman" w:eastAsia="宋体" w:cs="Times New Roman"/>
          <w:color w:val="000000"/>
          <w:kern w:val="0"/>
          <w:sz w:val="21"/>
          <w:szCs w:val="24"/>
          <w:lang w:val="en-US" w:eastAsia="zh-CN" w:bidi="ar-SA"/>
        </w:rPr>
        <w:t>品牌</w:t>
      </w:r>
      <w:r>
        <w:rPr>
          <w:rFonts w:hint="eastAsia" w:cs="Times New Roman"/>
          <w:color w:val="000000"/>
          <w:kern w:val="0"/>
          <w:sz w:val="21"/>
          <w:szCs w:val="24"/>
          <w:lang w:val="en-US" w:eastAsia="zh-CN" w:bidi="ar-SA"/>
        </w:rPr>
        <w:t>范围罗斯蒙特/西门子/EJA/重庆川仪。上传产品选型样本，防爆证书；</w:t>
      </w:r>
    </w:p>
    <w:p w14:paraId="75658ABC">
      <w:pPr>
        <w:numPr>
          <w:ilvl w:val="0"/>
          <w:numId w:val="2"/>
        </w:numPr>
        <w:spacing w:before="0" w:beforeAutospacing="1" w:after="0" w:afterAutospacing="1"/>
        <w:ind w:left="720" w:hanging="360"/>
      </w:pPr>
      <w:r>
        <w:rPr>
          <w:b/>
        </w:rPr>
        <w:t>资质文件</w:t>
      </w:r>
      <w:r>
        <w:t>：贸易商（经销商）须提供授权代理资</w:t>
      </w:r>
      <w:r>
        <w:rPr>
          <w:rFonts w:ascii="Times New Roman" w:hAnsi="Times New Roman" w:cs="Times New Roman"/>
        </w:rPr>
        <w:t>质</w:t>
      </w:r>
      <w:r>
        <w:rPr>
          <w:rFonts w:hint="eastAsia" w:ascii="Times New Roman" w:hAnsi="Times New Roman" w:cs="Times New Roman"/>
          <w:lang w:val="en-US" w:eastAsia="zh-CN"/>
        </w:rPr>
        <w:t>或货源渠道证明材料。</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：王</w:t>
      </w:r>
      <w:r>
        <w:rPr>
          <w:rFonts w:hint="eastAsia"/>
          <w:lang w:val="en-US" w:eastAsia="zh-CN"/>
        </w:rPr>
        <w:t>双洁</w:t>
      </w:r>
      <w:r>
        <w:t>，电话：139215</w:t>
      </w:r>
      <w:r>
        <w:rPr>
          <w:rFonts w:hint="eastAsia"/>
          <w:lang w:val="en-US" w:eastAsia="zh-CN"/>
        </w:rPr>
        <w:t>70455</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w:t>
      </w:r>
      <w:r>
        <w:rPr>
          <w:rFonts w:hint="eastAsia"/>
          <w:lang w:val="en-US" w:eastAsia="zh-CN"/>
        </w:rPr>
        <w:t>双洁</w:t>
      </w:r>
      <w:r>
        <w:t>139215</w:t>
      </w:r>
      <w:r>
        <w:rPr>
          <w:rFonts w:hint="eastAsia"/>
          <w:lang w:val="en-US" w:eastAsia="zh-CN"/>
        </w:rPr>
        <w:t>70455</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w:t>
      </w:r>
      <w:r>
        <w:rPr>
          <w:rFonts w:hint="eastAsia"/>
          <w:lang w:val="en-US" w:eastAsia="zh-CN"/>
        </w:rPr>
        <w:t>2026</w:t>
      </w:r>
      <w:r>
        <w:t>_年_</w:t>
      </w:r>
      <w:r>
        <w:rPr>
          <w:rFonts w:hint="eastAsia"/>
          <w:lang w:val="en-US" w:eastAsia="zh-CN"/>
        </w:rPr>
        <w:t>1</w:t>
      </w:r>
      <w:r>
        <w:t>_月_</w:t>
      </w:r>
      <w:r>
        <w:rPr>
          <w:rFonts w:hint="eastAsia"/>
          <w:lang w:val="en-US" w:eastAsia="zh-CN"/>
        </w:rPr>
        <w:t>20</w:t>
      </w:r>
      <w:r>
        <w:t>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75F66"/>
    <w:rsid w:val="03661A20"/>
    <w:rsid w:val="03B86A3D"/>
    <w:rsid w:val="0B1408EB"/>
    <w:rsid w:val="11875190"/>
    <w:rsid w:val="12922C84"/>
    <w:rsid w:val="134678C7"/>
    <w:rsid w:val="147931F1"/>
    <w:rsid w:val="14D05D11"/>
    <w:rsid w:val="15386004"/>
    <w:rsid w:val="15F1304B"/>
    <w:rsid w:val="17920BDE"/>
    <w:rsid w:val="17C37C35"/>
    <w:rsid w:val="1B815890"/>
    <w:rsid w:val="1C0D408C"/>
    <w:rsid w:val="1D7C655F"/>
    <w:rsid w:val="1F0028D1"/>
    <w:rsid w:val="21313607"/>
    <w:rsid w:val="228D7161"/>
    <w:rsid w:val="247C629F"/>
    <w:rsid w:val="24960418"/>
    <w:rsid w:val="24E05525"/>
    <w:rsid w:val="28760C97"/>
    <w:rsid w:val="28FD67FF"/>
    <w:rsid w:val="2B8C00D9"/>
    <w:rsid w:val="2D6D29C6"/>
    <w:rsid w:val="2E730AF8"/>
    <w:rsid w:val="2EEE0779"/>
    <w:rsid w:val="2FAA09D5"/>
    <w:rsid w:val="30DA11D4"/>
    <w:rsid w:val="319869FC"/>
    <w:rsid w:val="406C3FC2"/>
    <w:rsid w:val="40FB63F0"/>
    <w:rsid w:val="42DC28AE"/>
    <w:rsid w:val="43A37B4B"/>
    <w:rsid w:val="45196ED9"/>
    <w:rsid w:val="48D85EB6"/>
    <w:rsid w:val="4AB62D1A"/>
    <w:rsid w:val="4AC251FD"/>
    <w:rsid w:val="4AE1260F"/>
    <w:rsid w:val="4BD96800"/>
    <w:rsid w:val="4CEE5D9F"/>
    <w:rsid w:val="513A2283"/>
    <w:rsid w:val="58113834"/>
    <w:rsid w:val="5A702373"/>
    <w:rsid w:val="5CA71301"/>
    <w:rsid w:val="5DFE20F6"/>
    <w:rsid w:val="5F903222"/>
    <w:rsid w:val="5FB94285"/>
    <w:rsid w:val="5FED582A"/>
    <w:rsid w:val="60681AA9"/>
    <w:rsid w:val="626F711E"/>
    <w:rsid w:val="6326564D"/>
    <w:rsid w:val="63F87D96"/>
    <w:rsid w:val="64B90B25"/>
    <w:rsid w:val="64E13483"/>
    <w:rsid w:val="67B76EB7"/>
    <w:rsid w:val="68182006"/>
    <w:rsid w:val="681A18DB"/>
    <w:rsid w:val="694037F5"/>
    <w:rsid w:val="6B53294A"/>
    <w:rsid w:val="6B685053"/>
    <w:rsid w:val="6DD76B71"/>
    <w:rsid w:val="6E427DDD"/>
    <w:rsid w:val="6EDC3D07"/>
    <w:rsid w:val="725D392F"/>
    <w:rsid w:val="743E359B"/>
    <w:rsid w:val="746472DE"/>
    <w:rsid w:val="769B452E"/>
    <w:rsid w:val="771340C5"/>
    <w:rsid w:val="79AE4579"/>
    <w:rsid w:val="7A995229"/>
    <w:rsid w:val="7B106F4E"/>
    <w:rsid w:val="7C523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qFormat/>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2005</Words>
  <Characters>2304</Characters>
  <Lines>0</Lines>
  <Paragraphs>0</Paragraphs>
  <TotalTime>1</TotalTime>
  <ScaleCrop>false</ScaleCrop>
  <LinksUpToDate>false</LinksUpToDate>
  <CharactersWithSpaces>2322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王双洁</cp:lastModifiedBy>
  <cp:lastPrinted>2026-01-13T08:37:00Z</cp:lastPrinted>
  <dcterms:modified xsi:type="dcterms:W3CDTF">2026-05-29T07:55:52Z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eyJoZGlkIjoiNDZmMTI2NTJhOGJlOWFmNWZhMDhjMWU1NDY4M2RiNjMiLCJ1c2VySWQiOiI1ODk5MTE3MzIifQ==</vt:lpwstr>
  </property>
  <property fmtid="{D5CDD505-2E9C-101B-9397-08002B2CF9AE}" pid="4" name="ICV">
    <vt:lpwstr>AC08B15DEC824E5996F0D7D741009FFB_12</vt:lpwstr>
  </property>
</Properties>
</file>