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A0D28">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2547A66D">
      <w:pPr>
        <w:pStyle w:val="2"/>
        <w:rPr>
          <w:rFonts w:ascii="方正小标宋简体" w:eastAsia="方正小标宋简体" w:cs="宋体"/>
        </w:rPr>
      </w:pPr>
      <w:r>
        <w:rPr>
          <w:rFonts w:hint="eastAsia" w:ascii="方正小标宋简体" w:hAnsi="宋体" w:eastAsia="方正小标宋简体" w:cs="宋体"/>
        </w:rPr>
        <w:t>比选文书</w:t>
      </w:r>
    </w:p>
    <w:p w14:paraId="48C876D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4D840EBD">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5E36536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HNC202302罐区及船舶发放VOC治理项目（二期船舶尾气治理）洗涤器和洗涤水循环槽采购</w:t>
      </w:r>
      <w:r>
        <w:rPr>
          <w:rFonts w:hint="eastAsia" w:ascii="方正仿宋简体" w:hAnsi="方正仿宋简体" w:eastAsia="方正仿宋简体" w:cs="方正仿宋简体"/>
          <w:bCs/>
          <w:sz w:val="32"/>
          <w:szCs w:val="32"/>
        </w:rPr>
        <w:t>；</w:t>
      </w:r>
    </w:p>
    <w:p w14:paraId="652B9CF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highlight w:val="yellow"/>
          <w:lang w:val="en-US" w:eastAsia="zh-CN"/>
        </w:rPr>
        <w:t>合同签订生效后</w:t>
      </w:r>
      <w:r>
        <w:rPr>
          <w:rFonts w:hint="eastAsia" w:ascii="方正仿宋简体" w:hAnsi="方正仿宋简体" w:eastAsia="方正仿宋简体" w:cs="方正仿宋简体"/>
          <w:b/>
          <w:bCs/>
          <w:color w:val="FF0000"/>
          <w:sz w:val="32"/>
          <w:szCs w:val="32"/>
          <w:highlight w:val="yellow"/>
          <w:lang w:val="en-US" w:eastAsia="zh-CN"/>
        </w:rPr>
        <w:t>75个</w:t>
      </w:r>
      <w:r>
        <w:rPr>
          <w:rFonts w:hint="eastAsia" w:ascii="方正仿宋简体" w:hAnsi="方正仿宋简体" w:eastAsia="方正仿宋简体" w:cs="方正仿宋简体"/>
          <w:b/>
          <w:bCs/>
          <w:sz w:val="32"/>
          <w:szCs w:val="32"/>
          <w:highlight w:val="yellow"/>
          <w:lang w:val="en-US" w:eastAsia="zh-CN"/>
        </w:rPr>
        <w:t>自然日</w:t>
      </w:r>
      <w:r>
        <w:rPr>
          <w:rFonts w:hint="eastAsia" w:ascii="方正仿宋简体" w:hAnsi="方正仿宋简体" w:eastAsia="方正仿宋简体" w:cs="方正仿宋简体"/>
          <w:sz w:val="32"/>
          <w:szCs w:val="32"/>
          <w:highlight w:val="yellow"/>
          <w:lang w:val="en-US" w:eastAsia="zh-CN"/>
        </w:rPr>
        <w:t>内</w:t>
      </w:r>
      <w:r>
        <w:rPr>
          <w:rFonts w:hint="eastAsia" w:ascii="方正仿宋简体" w:hAnsi="方正仿宋简体" w:eastAsia="方正仿宋简体" w:cs="方正仿宋简体"/>
          <w:sz w:val="32"/>
          <w:szCs w:val="32"/>
          <w:highlight w:val="yellow"/>
        </w:rPr>
        <w:t>（如无法满足请在报价时注明）</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报价方</w:t>
      </w:r>
      <w:r>
        <w:rPr>
          <w:rFonts w:hint="eastAsia" w:ascii="方正仿宋简体" w:hAnsi="方正仿宋简体" w:eastAsia="方正仿宋简体" w:cs="方正仿宋简体"/>
          <w:color w:val="FF0000"/>
          <w:sz w:val="30"/>
          <w:szCs w:val="30"/>
        </w:rPr>
        <w:t>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530BEA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w:t>
      </w:r>
      <w:r>
        <w:rPr>
          <w:rFonts w:hint="eastAsia" w:ascii="方正仿宋简体" w:hAnsi="方正仿宋简体" w:eastAsia="方正仿宋简体" w:cs="方正仿宋简体"/>
          <w:sz w:val="32"/>
          <w:szCs w:val="32"/>
          <w:u w:val="single"/>
          <w:lang w:val="en-US" w:eastAsia="zh-CN"/>
        </w:rPr>
        <w:t>港口现场</w:t>
      </w:r>
      <w:r>
        <w:rPr>
          <w:rFonts w:hint="eastAsia" w:ascii="方正仿宋简体" w:hAnsi="方正仿宋简体" w:eastAsia="方正仿宋简体" w:cs="方正仿宋简体"/>
          <w:sz w:val="32"/>
          <w:szCs w:val="32"/>
        </w:rPr>
        <w:t>；</w:t>
      </w:r>
    </w:p>
    <w:p w14:paraId="4A0F55E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2026年6月9日下午14:20</w:t>
      </w:r>
      <w:r>
        <w:rPr>
          <w:rFonts w:hint="eastAsia" w:ascii="方正仿宋简体" w:hAnsi="方正仿宋简体" w:eastAsia="方正仿宋简体" w:cs="方正仿宋简体"/>
          <w:sz w:val="32"/>
          <w:szCs w:val="32"/>
        </w:rPr>
        <w:t>；</w:t>
      </w:r>
    </w:p>
    <w:p w14:paraId="49603A9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2026年6月9日下午14:20</w:t>
      </w:r>
      <w:bookmarkStart w:id="3" w:name="_GoBack"/>
      <w:bookmarkEnd w:id="3"/>
      <w:r>
        <w:rPr>
          <w:rFonts w:hint="eastAsia" w:ascii="方正仿宋简体" w:hAnsi="方正仿宋简体" w:eastAsia="方正仿宋简体" w:cs="方正仿宋简体"/>
          <w:sz w:val="32"/>
          <w:szCs w:val="32"/>
        </w:rPr>
        <w:t>；</w:t>
      </w:r>
    </w:p>
    <w:p w14:paraId="0BB496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74919DE6">
      <w:pPr>
        <w:pStyle w:val="7"/>
        <w:spacing w:line="600" w:lineRule="exact"/>
        <w:ind w:firstLine="640" w:firstLineChars="200"/>
        <w:rPr>
          <w:rFonts w:hint="default" w:ascii="方正楷体_GBK" w:hAnsi="方正楷体_GBK" w:eastAsia="方正楷体_GBK" w:cs="方正楷体_GBK"/>
          <w:bCs/>
          <w:color w:val="FF0000"/>
          <w:kern w:val="1"/>
          <w:sz w:val="32"/>
          <w:szCs w:val="32"/>
          <w:highlight w:val="yellow"/>
          <w:lang w:val="en-US" w:eastAsia="zh-CN" w:bidi="ar-SA"/>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b/>
          <w:bCs/>
          <w:kern w:val="1"/>
          <w:sz w:val="32"/>
          <w:szCs w:val="32"/>
          <w:highlight w:val="yellow"/>
          <w:u w:val="none"/>
          <w:lang w:val="en-US" w:eastAsia="zh-CN" w:bidi="ar-SA"/>
        </w:rPr>
        <w:t>本次采购控制价为：</w:t>
      </w:r>
      <w:r>
        <w:rPr>
          <w:rFonts w:hint="eastAsia" w:ascii="方正仿宋简体" w:hAnsi="方正仿宋简体" w:eastAsia="方正仿宋简体" w:cs="方正仿宋简体"/>
          <w:b/>
          <w:bCs/>
          <w:color w:val="FF0000"/>
          <w:kern w:val="1"/>
          <w:sz w:val="32"/>
          <w:szCs w:val="32"/>
          <w:highlight w:val="yellow"/>
          <w:u w:val="none"/>
          <w:lang w:val="en-US" w:eastAsia="zh-CN" w:bidi="ar-SA"/>
        </w:rPr>
        <w:t>50万元</w:t>
      </w:r>
      <w:r>
        <w:rPr>
          <w:rFonts w:hint="eastAsia" w:ascii="方正仿宋简体" w:hAnsi="方正仿宋简体" w:eastAsia="方正仿宋简体" w:cs="方正仿宋简体"/>
          <w:b/>
          <w:bCs/>
          <w:kern w:val="1"/>
          <w:sz w:val="32"/>
          <w:szCs w:val="32"/>
          <w:highlight w:val="yellow"/>
          <w:u w:val="none"/>
          <w:lang w:val="en-US" w:eastAsia="zh-CN" w:bidi="ar-SA"/>
        </w:rPr>
        <w:t>人民币，超过控制价的报价视为</w:t>
      </w:r>
      <w:r>
        <w:rPr>
          <w:rFonts w:hint="eastAsia" w:ascii="方正仿宋简体" w:hAnsi="方正仿宋简体" w:eastAsia="方正仿宋简体" w:cs="方正仿宋简体"/>
          <w:b/>
          <w:bCs/>
          <w:color w:val="FF0000"/>
          <w:kern w:val="1"/>
          <w:sz w:val="32"/>
          <w:szCs w:val="32"/>
          <w:highlight w:val="yellow"/>
          <w:u w:val="none"/>
          <w:lang w:val="en-US" w:eastAsia="zh-CN" w:bidi="ar-SA"/>
        </w:rPr>
        <w:t>无效</w:t>
      </w:r>
      <w:r>
        <w:rPr>
          <w:rFonts w:hint="eastAsia" w:ascii="方正仿宋简体" w:hAnsi="方正仿宋简体" w:eastAsia="方正仿宋简体" w:cs="方正仿宋简体"/>
          <w:b/>
          <w:bCs/>
          <w:kern w:val="1"/>
          <w:sz w:val="32"/>
          <w:szCs w:val="32"/>
          <w:highlight w:val="yellow"/>
          <w:u w:val="none"/>
          <w:lang w:val="en-US" w:eastAsia="zh-CN" w:bidi="ar-SA"/>
        </w:rPr>
        <w:t>报价。</w:t>
      </w:r>
    </w:p>
    <w:p w14:paraId="29F929A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八）</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6BFCA87">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16C9753D">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49A3509E">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1958A4B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78B4398D">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52FD470E">
      <w:pPr>
        <w:spacing w:line="360" w:lineRule="auto"/>
        <w:ind w:firstLine="643" w:firstLineChars="200"/>
        <w:jc w:val="left"/>
        <w:rPr>
          <w:rFonts w:hint="eastAsia" w:ascii="方正仿宋简体" w:hAnsi="方正仿宋简体" w:eastAsia="方正仿宋简体" w:cs="方正仿宋简体"/>
          <w:color w:val="auto"/>
          <w:kern w:val="1"/>
          <w:sz w:val="32"/>
          <w:szCs w:val="32"/>
          <w:lang w:val="en-US" w:eastAsia="zh-CN"/>
        </w:rPr>
      </w:pPr>
      <w:r>
        <w:rPr>
          <w:rFonts w:hint="eastAsia" w:ascii="方正仿宋简体" w:hAnsi="方正仿宋简体" w:eastAsia="方正仿宋简体" w:cs="方正仿宋简体"/>
          <w:b/>
          <w:bCs/>
          <w:color w:val="auto"/>
          <w:kern w:val="1"/>
          <w:sz w:val="32"/>
          <w:szCs w:val="32"/>
          <w:highlight w:val="yellow"/>
          <w:lang w:val="en-US" w:eastAsia="zh-CN" w:bidi="ar-SA"/>
        </w:rPr>
        <w:t>3.设备具体要求详见以下图纸：尾气洗涤器M201A、尾气洗涤器M201B和洗涤水循环槽V201A、B。</w:t>
      </w:r>
    </w:p>
    <w:p w14:paraId="5BEBDFBA">
      <w:pPr>
        <w:pStyle w:val="7"/>
        <w:ind w:firstLine="643" w:firstLineChars="200"/>
        <w:rPr>
          <w:rFonts w:hint="eastAsia" w:ascii="方正仿宋简体" w:hAnsi="方正仿宋简体" w:eastAsia="方正仿宋简体" w:cs="方正仿宋简体"/>
          <w:b/>
          <w:bCs/>
          <w:color w:val="auto"/>
          <w:kern w:val="1"/>
          <w:sz w:val="32"/>
          <w:szCs w:val="32"/>
          <w:highlight w:val="yellow"/>
          <w:lang w:val="en-US" w:eastAsia="zh-CN"/>
        </w:rPr>
      </w:pPr>
      <w:r>
        <w:rPr>
          <w:rFonts w:hint="eastAsia" w:ascii="方正仿宋简体" w:hAnsi="方正仿宋简体" w:eastAsia="方正仿宋简体" w:cs="方正仿宋简体"/>
          <w:b/>
          <w:bCs/>
          <w:color w:val="auto"/>
          <w:kern w:val="1"/>
          <w:sz w:val="32"/>
          <w:szCs w:val="32"/>
          <w:highlight w:val="yellow"/>
          <w:lang w:val="en-US" w:eastAsia="zh-CN"/>
        </w:rPr>
        <w:t>4.评审后供货方需提供完整设备图纸和技术资料，经双方会签审核确认后，方可加工制造。</w:t>
      </w:r>
    </w:p>
    <w:p w14:paraId="57D57E88">
      <w:pPr>
        <w:pStyle w:val="7"/>
        <w:ind w:firstLine="643" w:firstLineChars="200"/>
        <w:rPr>
          <w:rFonts w:hint="eastAsia" w:ascii="方正仿宋简体" w:hAnsi="方正仿宋简体" w:eastAsia="方正仿宋简体" w:cs="方正仿宋简体"/>
          <w:color w:val="auto"/>
          <w:kern w:val="1"/>
          <w:sz w:val="32"/>
          <w:szCs w:val="32"/>
          <w:highlight w:val="none"/>
          <w:lang w:eastAsia="zh-CN"/>
        </w:rPr>
      </w:pPr>
      <w:r>
        <w:rPr>
          <w:rFonts w:hint="eastAsia" w:ascii="方正仿宋简体" w:hAnsi="方正仿宋简体" w:eastAsia="方正仿宋简体" w:cs="方正仿宋简体"/>
          <w:b/>
          <w:bCs/>
          <w:color w:val="auto"/>
          <w:kern w:val="1"/>
          <w:sz w:val="32"/>
          <w:szCs w:val="32"/>
          <w:highlight w:val="yellow"/>
          <w:lang w:val="en-US" w:eastAsia="zh-CN"/>
        </w:rPr>
        <w:t>5.</w:t>
      </w:r>
      <w:r>
        <w:rPr>
          <w:rFonts w:hint="eastAsia" w:ascii="方正仿宋简体" w:hAnsi="方正仿宋简体" w:eastAsia="方正仿宋简体" w:cs="方正仿宋简体"/>
          <w:b/>
          <w:bCs/>
          <w:color w:val="auto"/>
          <w:kern w:val="1"/>
          <w:sz w:val="32"/>
          <w:szCs w:val="32"/>
          <w:highlight w:val="yellow"/>
          <w:lang w:val="en-US" w:eastAsia="zh-CN" w:bidi="ar-SA"/>
        </w:rPr>
        <w:t>签订采购合同时需附技术规格书，报价人保证设备各项指标和供货范围清单符合技术规格书及图纸要求，否则应及时调换或退货处理。</w:t>
      </w:r>
    </w:p>
    <w:p w14:paraId="5B17D7AC">
      <w:pPr>
        <w:spacing w:line="240" w:lineRule="auto"/>
        <w:ind w:firstLine="643" w:firstLineChars="200"/>
        <w:jc w:val="left"/>
        <w:rPr>
          <w:rFonts w:hint="eastAsia" w:ascii="方正仿宋简体" w:hAnsi="方正仿宋简体" w:eastAsia="方正仿宋简体" w:cs="方正仿宋简体"/>
          <w:b/>
          <w:bCs/>
          <w:color w:val="auto"/>
          <w:kern w:val="1"/>
          <w:sz w:val="32"/>
          <w:szCs w:val="32"/>
          <w:highlight w:val="yellow"/>
          <w:lang w:val="en-US" w:eastAsia="zh-CN" w:bidi="ar-SA"/>
        </w:rPr>
      </w:pPr>
      <w:r>
        <w:rPr>
          <w:rFonts w:hint="eastAsia" w:ascii="方正仿宋简体" w:hAnsi="方正仿宋简体" w:eastAsia="方正仿宋简体" w:cs="方正仿宋简体"/>
          <w:b/>
          <w:bCs/>
          <w:color w:val="auto"/>
          <w:kern w:val="1"/>
          <w:sz w:val="32"/>
          <w:szCs w:val="32"/>
          <w:highlight w:val="yellow"/>
          <w:lang w:val="en-US" w:eastAsia="zh-CN" w:bidi="ar-SA"/>
        </w:rPr>
        <w:t>6.</w:t>
      </w:r>
      <w:r>
        <w:rPr>
          <w:rFonts w:hint="eastAsia" w:ascii="方正仿宋简体" w:hAnsi="方正仿宋简体" w:eastAsia="方正仿宋简体" w:cs="方正仿宋简体"/>
          <w:b/>
          <w:bCs/>
          <w:color w:val="auto"/>
          <w:kern w:val="1"/>
          <w:sz w:val="32"/>
          <w:szCs w:val="32"/>
          <w:highlight w:val="yellow"/>
          <w:lang w:val="en-US" w:eastAsia="zh-CN"/>
        </w:rPr>
        <w:t>供货方交货时，需做好设备外防护；并随货提供符合相应标准的质量证明文件</w:t>
      </w:r>
      <w:r>
        <w:rPr>
          <w:rFonts w:hint="eastAsia" w:ascii="方正仿宋简体" w:hAnsi="方正仿宋简体" w:eastAsia="方正仿宋简体" w:cs="方正仿宋简体"/>
          <w:color w:val="auto"/>
          <w:kern w:val="1"/>
          <w:sz w:val="32"/>
          <w:szCs w:val="32"/>
          <w:highlight w:val="none"/>
          <w:lang w:eastAsia="zh-CN"/>
        </w:rPr>
        <w:t>。</w:t>
      </w:r>
    </w:p>
    <w:p w14:paraId="3510C917">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5FFF3C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DBBA0C9">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2143988">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5CEFC935">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7606D5F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7F4A474D">
      <w:pPr>
        <w:spacing w:line="600" w:lineRule="exact"/>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3.报价函（</w:t>
      </w:r>
      <w:r>
        <w:rPr>
          <w:rFonts w:hint="eastAsia" w:ascii="方正仿宋简体" w:hAnsi="方正仿宋简体" w:eastAsia="方正仿宋简体" w:cs="方正仿宋简体"/>
          <w:sz w:val="32"/>
          <w:szCs w:val="32"/>
          <w:lang w:val="en-US" w:eastAsia="zh-CN"/>
        </w:rPr>
        <w:t>须</w:t>
      </w:r>
      <w:r>
        <w:rPr>
          <w:rFonts w:hint="eastAsia" w:ascii="方正仿宋简体" w:hAnsi="方正仿宋简体" w:eastAsia="方正仿宋简体" w:cs="方正仿宋简体"/>
          <w:sz w:val="32"/>
          <w:szCs w:val="32"/>
        </w:rPr>
        <w:t>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w:t>
      </w:r>
      <w:r>
        <w:rPr>
          <w:rFonts w:hint="eastAsia" w:ascii="方正仿宋简体" w:eastAsia="方正仿宋简体" w:cs="仿宋_GB2312"/>
          <w:b/>
          <w:bCs/>
          <w:sz w:val="32"/>
          <w:szCs w:val="32"/>
        </w:rPr>
        <w:t>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5F9E638F">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5A5E5843">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必要时需来我公司技术指导</w:t>
      </w:r>
      <w:r>
        <w:rPr>
          <w:rFonts w:hint="eastAsia" w:ascii="方正仿宋简体" w:hAnsi="方正仿宋简体" w:eastAsia="方正仿宋简体" w:cs="方正仿宋简体"/>
          <w:bCs/>
          <w:sz w:val="32"/>
          <w:szCs w:val="32"/>
        </w:rPr>
        <w:t>。</w:t>
      </w:r>
    </w:p>
    <w:p w14:paraId="706CF115">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74ED12E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val="0"/>
          <w:color w:val="auto"/>
          <w:kern w:val="1"/>
          <w:sz w:val="32"/>
          <w:szCs w:val="32"/>
          <w:highlight w:val="yellow"/>
          <w:lang w:val="en-US" w:eastAsia="zh-CN"/>
        </w:rPr>
      </w:pPr>
      <w:r>
        <w:rPr>
          <w:rFonts w:hint="eastAsia" w:ascii="方正仿宋简体" w:hAnsi="方正仿宋简体" w:eastAsia="方正仿宋简体" w:cs="方正仿宋简体"/>
          <w:b/>
          <w:bCs w:val="0"/>
          <w:color w:val="auto"/>
          <w:sz w:val="32"/>
          <w:szCs w:val="32"/>
          <w:highlight w:val="yellow"/>
          <w:lang w:eastAsia="zh-CN"/>
        </w:rPr>
        <w:t>（</w:t>
      </w:r>
      <w:r>
        <w:rPr>
          <w:rFonts w:hint="eastAsia" w:ascii="方正仿宋简体" w:hAnsi="方正仿宋简体" w:eastAsia="方正仿宋简体" w:cs="方正仿宋简体"/>
          <w:b/>
          <w:bCs w:val="0"/>
          <w:color w:val="auto"/>
          <w:sz w:val="32"/>
          <w:szCs w:val="32"/>
          <w:highlight w:val="yellow"/>
          <w:lang w:val="en-US" w:eastAsia="zh-CN"/>
        </w:rPr>
        <w:t>六</w:t>
      </w:r>
      <w:r>
        <w:rPr>
          <w:rFonts w:hint="eastAsia" w:ascii="方正仿宋简体" w:hAnsi="方正仿宋简体" w:eastAsia="方正仿宋简体" w:cs="方正仿宋简体"/>
          <w:b/>
          <w:bCs w:val="0"/>
          <w:color w:val="auto"/>
          <w:sz w:val="32"/>
          <w:szCs w:val="32"/>
          <w:highlight w:val="yellow"/>
          <w:lang w:eastAsia="zh-CN"/>
        </w:rPr>
        <w:t>）</w:t>
      </w:r>
      <w:r>
        <w:rPr>
          <w:rFonts w:hint="eastAsia" w:ascii="方正仿宋简体" w:hAnsi="方正仿宋简体" w:eastAsia="方正仿宋简体" w:cs="方正仿宋简体"/>
          <w:b/>
          <w:bCs w:val="0"/>
          <w:color w:val="auto"/>
          <w:kern w:val="1"/>
          <w:sz w:val="32"/>
          <w:szCs w:val="32"/>
          <w:highlight w:val="yellow"/>
          <w:lang w:val="en-US" w:eastAsia="zh-CN"/>
        </w:rPr>
        <w:t>报价人应具备在有效期内的三类压力容器制造许可证和特种设备生产制造许可证 TS 资质证书，并在报价中提供相应资质证明材料。</w:t>
      </w:r>
    </w:p>
    <w:p w14:paraId="7DC8017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val="0"/>
          <w:color w:val="auto"/>
          <w:sz w:val="32"/>
          <w:szCs w:val="32"/>
          <w:highlight w:val="yellow"/>
          <w:lang w:val="en-US" w:eastAsia="zh-CN"/>
        </w:rPr>
      </w:pPr>
      <w:r>
        <w:rPr>
          <w:rFonts w:hint="eastAsia" w:ascii="方正仿宋简体" w:hAnsi="方正仿宋简体" w:eastAsia="方正仿宋简体" w:cs="方正仿宋简体"/>
          <w:b/>
          <w:bCs w:val="0"/>
          <w:color w:val="auto"/>
          <w:sz w:val="32"/>
          <w:szCs w:val="32"/>
          <w:highlight w:val="yellow"/>
        </w:rPr>
        <w:t>（</w:t>
      </w:r>
      <w:r>
        <w:rPr>
          <w:rFonts w:hint="eastAsia" w:ascii="方正仿宋简体" w:hAnsi="方正仿宋简体" w:eastAsia="方正仿宋简体" w:cs="方正仿宋简体"/>
          <w:b/>
          <w:bCs w:val="0"/>
          <w:color w:val="auto"/>
          <w:kern w:val="1"/>
          <w:sz w:val="32"/>
          <w:szCs w:val="32"/>
          <w:highlight w:val="yellow"/>
          <w:lang w:val="en-US" w:eastAsia="zh-CN"/>
        </w:rPr>
        <w:t>七</w:t>
      </w:r>
      <w:r>
        <w:rPr>
          <w:rFonts w:hint="eastAsia" w:ascii="方正仿宋简体" w:hAnsi="方正仿宋简体" w:eastAsia="方正仿宋简体" w:cs="方正仿宋简体"/>
          <w:b/>
          <w:bCs w:val="0"/>
          <w:color w:val="auto"/>
          <w:kern w:val="1"/>
          <w:sz w:val="32"/>
          <w:szCs w:val="32"/>
          <w:highlight w:val="yellow"/>
        </w:rPr>
        <w:t>）</w:t>
      </w:r>
      <w:r>
        <w:rPr>
          <w:rFonts w:hint="eastAsia" w:ascii="方正仿宋简体" w:hAnsi="方正仿宋简体" w:eastAsia="方正仿宋简体" w:cs="方正仿宋简体"/>
          <w:b/>
          <w:bCs w:val="0"/>
          <w:color w:val="auto"/>
          <w:sz w:val="32"/>
          <w:szCs w:val="32"/>
          <w:highlight w:val="yellow"/>
          <w:lang w:val="en-US" w:eastAsia="zh-CN"/>
        </w:rPr>
        <w:t>报价人实缴注册资本</w:t>
      </w:r>
      <w:r>
        <w:rPr>
          <w:rFonts w:hint="eastAsia" w:ascii="方正仿宋简体" w:hAnsi="方正仿宋简体" w:eastAsia="方正仿宋简体" w:cs="方正仿宋简体"/>
          <w:b/>
          <w:bCs w:val="0"/>
          <w:color w:val="FF0000"/>
          <w:sz w:val="32"/>
          <w:szCs w:val="32"/>
          <w:highlight w:val="yellow"/>
          <w:lang w:val="en-US" w:eastAsia="zh-CN"/>
        </w:rPr>
        <w:t>不少于2000万元</w:t>
      </w:r>
      <w:r>
        <w:rPr>
          <w:rFonts w:hint="eastAsia" w:ascii="方正仿宋简体" w:hAnsi="方正仿宋简体" w:eastAsia="方正仿宋简体" w:cs="方正仿宋简体"/>
          <w:b/>
          <w:bCs w:val="0"/>
          <w:color w:val="auto"/>
          <w:sz w:val="32"/>
          <w:szCs w:val="32"/>
          <w:highlight w:val="yellow"/>
          <w:lang w:val="en-US" w:eastAsia="zh-CN"/>
        </w:rPr>
        <w:t>；2023年1月1日至今至少有</w:t>
      </w:r>
      <w:r>
        <w:rPr>
          <w:rFonts w:hint="eastAsia" w:ascii="方正仿宋简体" w:hAnsi="方正仿宋简体" w:eastAsia="方正仿宋简体" w:cs="方正仿宋简体"/>
          <w:b/>
          <w:bCs w:val="0"/>
          <w:color w:val="FF0000"/>
          <w:sz w:val="32"/>
          <w:szCs w:val="32"/>
          <w:highlight w:val="yellow"/>
          <w:lang w:val="en-US" w:eastAsia="zh-CN"/>
        </w:rPr>
        <w:t>2份</w:t>
      </w:r>
      <w:r>
        <w:rPr>
          <w:rFonts w:hint="eastAsia" w:ascii="方正仿宋简体" w:hAnsi="方正仿宋简体" w:eastAsia="方正仿宋简体" w:cs="方正仿宋简体"/>
          <w:b/>
          <w:bCs w:val="0"/>
          <w:color w:val="auto"/>
          <w:sz w:val="32"/>
          <w:szCs w:val="32"/>
          <w:highlight w:val="yellow"/>
          <w:lang w:val="en-US" w:eastAsia="zh-CN"/>
        </w:rPr>
        <w:t>相同（或相似）供货业绩</w:t>
      </w:r>
      <w:r>
        <w:rPr>
          <w:rFonts w:hint="eastAsia" w:ascii="方正仿宋简体" w:hAnsi="方正仿宋简体" w:eastAsia="方正仿宋简体" w:cs="方正仿宋简体"/>
          <w:b/>
          <w:bCs w:val="0"/>
          <w:color w:val="auto"/>
          <w:sz w:val="32"/>
          <w:szCs w:val="32"/>
          <w:highlight w:val="yellow"/>
        </w:rPr>
        <w:t>（提供业绩表、合同复印件</w:t>
      </w:r>
      <w:r>
        <w:rPr>
          <w:rFonts w:hint="eastAsia" w:ascii="方正仿宋简体" w:hAnsi="方正仿宋简体" w:eastAsia="方正仿宋简体" w:cs="方正仿宋简体"/>
          <w:b/>
          <w:bCs w:val="0"/>
          <w:color w:val="auto"/>
          <w:sz w:val="32"/>
          <w:szCs w:val="32"/>
          <w:highlight w:val="yellow"/>
          <w:lang w:val="en-US" w:eastAsia="zh-CN"/>
        </w:rPr>
        <w:t>、发票复印件</w:t>
      </w:r>
      <w:r>
        <w:rPr>
          <w:rFonts w:hint="eastAsia" w:ascii="方正仿宋简体" w:hAnsi="方正仿宋简体" w:eastAsia="方正仿宋简体" w:cs="方正仿宋简体"/>
          <w:b/>
          <w:bCs w:val="0"/>
          <w:color w:val="auto"/>
          <w:sz w:val="32"/>
          <w:szCs w:val="32"/>
          <w:highlight w:val="yellow"/>
        </w:rPr>
        <w:t>）</w:t>
      </w:r>
      <w:r>
        <w:rPr>
          <w:rFonts w:hint="eastAsia" w:ascii="方正仿宋简体" w:hAnsi="方正仿宋简体" w:eastAsia="方正仿宋简体" w:cs="方正仿宋简体"/>
          <w:b/>
          <w:bCs w:val="0"/>
          <w:color w:val="auto"/>
          <w:sz w:val="32"/>
          <w:szCs w:val="32"/>
          <w:highlight w:val="yellow"/>
          <w:lang w:eastAsia="zh-CN"/>
        </w:rPr>
        <w:t>，</w:t>
      </w:r>
      <w:r>
        <w:rPr>
          <w:rFonts w:hint="eastAsia" w:ascii="方正仿宋简体" w:hAnsi="方正仿宋简体" w:eastAsia="方正仿宋简体" w:cs="方正仿宋简体"/>
          <w:b/>
          <w:bCs w:val="0"/>
          <w:color w:val="auto"/>
          <w:sz w:val="32"/>
          <w:szCs w:val="32"/>
          <w:highlight w:val="yellow"/>
          <w:lang w:val="en-US" w:eastAsia="zh-CN"/>
        </w:rPr>
        <w:t>报价人需对业绩的真实性承担全部责任，未按上述要求提供的业绩证明文件为</w:t>
      </w:r>
      <w:r>
        <w:rPr>
          <w:rFonts w:hint="eastAsia" w:ascii="方正仿宋简体" w:hAnsi="方正仿宋简体" w:eastAsia="方正仿宋简体" w:cs="方正仿宋简体"/>
          <w:b/>
          <w:bCs w:val="0"/>
          <w:color w:val="FF0000"/>
          <w:sz w:val="32"/>
          <w:szCs w:val="32"/>
          <w:highlight w:val="yellow"/>
          <w:lang w:val="en-US" w:eastAsia="zh-CN"/>
        </w:rPr>
        <w:t>无效</w:t>
      </w:r>
      <w:r>
        <w:rPr>
          <w:rFonts w:hint="eastAsia" w:ascii="方正仿宋简体" w:hAnsi="方正仿宋简体" w:eastAsia="方正仿宋简体" w:cs="方正仿宋简体"/>
          <w:b/>
          <w:bCs w:val="0"/>
          <w:color w:val="auto"/>
          <w:sz w:val="32"/>
          <w:szCs w:val="32"/>
          <w:highlight w:val="yellow"/>
          <w:lang w:val="en-US" w:eastAsia="zh-CN"/>
        </w:rPr>
        <w:t>证明文件；</w:t>
      </w:r>
    </w:p>
    <w:p w14:paraId="1AD0AAF2">
      <w:pPr>
        <w:keepNext w:val="0"/>
        <w:keepLines w:val="0"/>
        <w:pageBreakBefore w:val="0"/>
        <w:widowControl w:val="0"/>
        <w:kinsoku/>
        <w:wordWrap/>
        <w:overflowPunct/>
        <w:topLinePunct w:val="0"/>
        <w:autoSpaceDE/>
        <w:autoSpaceDN/>
        <w:bidi w:val="0"/>
        <w:adjustRightInd w:val="0"/>
        <w:snapToGrid w:val="0"/>
        <w:spacing w:line="600" w:lineRule="exact"/>
        <w:ind w:firstLine="480"/>
        <w:jc w:val="left"/>
        <w:textAlignment w:val="auto"/>
        <w:rPr>
          <w:rFonts w:hint="eastAsia" w:ascii="方正仿宋简体" w:hAnsi="方正仿宋简体" w:eastAsia="方正仿宋简体" w:cs="方正仿宋简体"/>
          <w:b/>
          <w:bCs w:val="0"/>
          <w:color w:val="auto"/>
          <w:sz w:val="32"/>
          <w:szCs w:val="32"/>
          <w:highlight w:val="yellow"/>
          <w:lang w:eastAsia="zh-CN"/>
        </w:rPr>
      </w:pPr>
      <w:r>
        <w:rPr>
          <w:rFonts w:hint="eastAsia" w:ascii="方正仿宋简体" w:hAnsi="方正仿宋简体" w:eastAsia="方正仿宋简体" w:cs="方正仿宋简体"/>
          <w:b/>
          <w:bCs w:val="0"/>
          <w:color w:val="auto"/>
          <w:sz w:val="32"/>
          <w:szCs w:val="32"/>
          <w:highlight w:val="yellow"/>
        </w:rPr>
        <w:t>（</w:t>
      </w:r>
      <w:r>
        <w:rPr>
          <w:rFonts w:hint="eastAsia" w:ascii="方正仿宋简体" w:hAnsi="方正仿宋简体" w:eastAsia="方正仿宋简体" w:cs="方正仿宋简体"/>
          <w:b/>
          <w:bCs w:val="0"/>
          <w:color w:val="auto"/>
          <w:sz w:val="32"/>
          <w:szCs w:val="32"/>
          <w:highlight w:val="yellow"/>
          <w:lang w:val="en-US" w:eastAsia="zh-CN"/>
        </w:rPr>
        <w:t>八</w:t>
      </w:r>
      <w:r>
        <w:rPr>
          <w:rFonts w:hint="eastAsia" w:ascii="方正仿宋简体" w:hAnsi="方正仿宋简体" w:eastAsia="方正仿宋简体" w:cs="方正仿宋简体"/>
          <w:b/>
          <w:bCs w:val="0"/>
          <w:color w:val="auto"/>
          <w:kern w:val="1"/>
          <w:sz w:val="32"/>
          <w:szCs w:val="32"/>
          <w:highlight w:val="yellow"/>
        </w:rPr>
        <w:t>）</w:t>
      </w:r>
      <w:r>
        <w:rPr>
          <w:rFonts w:hint="eastAsia" w:ascii="方正仿宋简体" w:hAnsi="方正仿宋简体" w:eastAsia="方正仿宋简体" w:cs="方正仿宋简体"/>
          <w:b/>
          <w:bCs w:val="0"/>
          <w:color w:val="auto"/>
          <w:sz w:val="32"/>
          <w:szCs w:val="32"/>
          <w:highlight w:val="yellow"/>
        </w:rPr>
        <w:t>报价人应具备良好的售后服务能力，要求电话联系后</w:t>
      </w:r>
      <w:r>
        <w:rPr>
          <w:rFonts w:hint="eastAsia" w:ascii="方正仿宋简体" w:hAnsi="方正仿宋简体" w:eastAsia="方正仿宋简体" w:cs="方正仿宋简体"/>
          <w:b/>
          <w:bCs w:val="0"/>
          <w:color w:val="FF0000"/>
          <w:sz w:val="32"/>
          <w:szCs w:val="32"/>
          <w:highlight w:val="yellow"/>
        </w:rPr>
        <w:t>4小时内</w:t>
      </w:r>
      <w:r>
        <w:rPr>
          <w:rFonts w:hint="eastAsia" w:ascii="方正仿宋简体" w:hAnsi="方正仿宋简体" w:eastAsia="方正仿宋简体" w:cs="方正仿宋简体"/>
          <w:b/>
          <w:bCs w:val="0"/>
          <w:color w:val="auto"/>
          <w:sz w:val="32"/>
          <w:szCs w:val="32"/>
          <w:highlight w:val="yellow"/>
        </w:rPr>
        <w:t>必须给予回复，明确解决方案</w:t>
      </w:r>
      <w:r>
        <w:rPr>
          <w:rFonts w:hint="eastAsia" w:ascii="方正仿宋简体" w:hAnsi="方正仿宋简体" w:eastAsia="方正仿宋简体" w:cs="方正仿宋简体"/>
          <w:b/>
          <w:bCs w:val="0"/>
          <w:color w:val="auto"/>
          <w:sz w:val="32"/>
          <w:szCs w:val="32"/>
          <w:highlight w:val="yellow"/>
          <w:lang w:eastAsia="zh-CN"/>
        </w:rPr>
        <w:t>。</w:t>
      </w:r>
    </w:p>
    <w:p w14:paraId="6B1FDDF0">
      <w:pPr>
        <w:keepNext w:val="0"/>
        <w:keepLines w:val="0"/>
        <w:pageBreakBefore w:val="0"/>
        <w:widowControl w:val="0"/>
        <w:kinsoku/>
        <w:wordWrap/>
        <w:overflowPunct/>
        <w:topLinePunct w:val="0"/>
        <w:autoSpaceDE/>
        <w:autoSpaceDN/>
        <w:bidi w:val="0"/>
        <w:adjustRightInd w:val="0"/>
        <w:snapToGrid w:val="0"/>
        <w:spacing w:line="600" w:lineRule="exact"/>
        <w:ind w:firstLine="480"/>
        <w:jc w:val="left"/>
        <w:textAlignment w:val="auto"/>
        <w:rPr>
          <w:rFonts w:hint="default" w:ascii="方正仿宋简体" w:hAnsi="方正仿宋简体" w:eastAsia="方正仿宋简体" w:cs="方正仿宋简体"/>
          <w:b/>
          <w:bCs w:val="0"/>
          <w:color w:val="auto"/>
          <w:sz w:val="32"/>
          <w:szCs w:val="32"/>
          <w:highlight w:val="yellow"/>
          <w:lang w:val="en-US" w:eastAsia="zh-CN"/>
        </w:rPr>
      </w:pPr>
      <w:r>
        <w:rPr>
          <w:rFonts w:hint="eastAsia" w:ascii="方正仿宋简体" w:hAnsi="方正仿宋简体" w:eastAsia="方正仿宋简体" w:cs="方正仿宋简体"/>
          <w:b/>
          <w:bCs w:val="0"/>
          <w:color w:val="auto"/>
          <w:sz w:val="32"/>
          <w:szCs w:val="32"/>
          <w:highlight w:val="yellow"/>
        </w:rPr>
        <w:t>（</w:t>
      </w:r>
      <w:r>
        <w:rPr>
          <w:rFonts w:hint="eastAsia" w:ascii="方正仿宋简体" w:hAnsi="方正仿宋简体" w:eastAsia="方正仿宋简体" w:cs="方正仿宋简体"/>
          <w:b/>
          <w:bCs w:val="0"/>
          <w:color w:val="auto"/>
          <w:sz w:val="32"/>
          <w:szCs w:val="32"/>
          <w:highlight w:val="yellow"/>
          <w:lang w:val="en-US" w:eastAsia="zh-CN"/>
        </w:rPr>
        <w:t>九</w:t>
      </w:r>
      <w:r>
        <w:rPr>
          <w:rFonts w:hint="eastAsia" w:ascii="方正仿宋简体" w:hAnsi="方正仿宋简体" w:eastAsia="方正仿宋简体" w:cs="方正仿宋简体"/>
          <w:b/>
          <w:bCs w:val="0"/>
          <w:color w:val="auto"/>
          <w:sz w:val="32"/>
          <w:szCs w:val="32"/>
          <w:highlight w:val="yellow"/>
        </w:rPr>
        <w:t>）报价人必须在报价文件中提供评审前3个月内中国人民银行征信中心出具的企业信用报告并加盖企业公章。</w:t>
      </w:r>
    </w:p>
    <w:p w14:paraId="4E69C0F1">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3A287F18">
      <w:pPr>
        <w:pStyle w:val="7"/>
        <w:spacing w:line="600" w:lineRule="exact"/>
        <w:ind w:firstLine="640" w:firstLineChars="200"/>
        <w:rPr>
          <w:rFonts w:hint="eastAsia" w:ascii="方正楷体_GBK" w:hAnsi="方正楷体_GBK" w:eastAsia="方正仿宋简体" w:cs="方正楷体_GBK"/>
          <w:bCs/>
          <w:color w:val="FF0000"/>
          <w:kern w:val="1"/>
          <w:sz w:val="32"/>
          <w:szCs w:val="32"/>
          <w:highlight w:val="yellow"/>
          <w:lang w:val="en-US" w:eastAsia="zh-CN" w:bidi="ar-SA"/>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23D8CEB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
          <w:bCs/>
          <w:kern w:val="1"/>
          <w:sz w:val="32"/>
          <w:szCs w:val="32"/>
          <w:highlight w:val="yellow"/>
          <w:u w:val="single"/>
          <w:lang w:val="en-US" w:eastAsia="zh-CN"/>
        </w:rPr>
        <w:t>合同签订生效后30日内以银行承兑方式付20%预付款，货到现场验收合格且收到全额增值税发票后30日内以银行承兑方式付70%，10%质保金在使</w:t>
      </w:r>
      <w:r>
        <w:rPr>
          <w:rFonts w:hint="eastAsia" w:ascii="方正仿宋简体" w:hAnsi="方正仿宋简体" w:eastAsia="方正仿宋简体" w:cs="方正仿宋简体"/>
          <w:b/>
          <w:bCs/>
          <w:kern w:val="1"/>
          <w:sz w:val="32"/>
          <w:szCs w:val="32"/>
          <w:highlight w:val="yellow"/>
          <w:u w:val="single"/>
        </w:rPr>
        <w:t>用12个月或者货到18个月</w:t>
      </w:r>
      <w:r>
        <w:rPr>
          <w:rFonts w:hint="eastAsia" w:ascii="方正仿宋简体" w:hAnsi="方正仿宋简体" w:eastAsia="方正仿宋简体" w:cs="方正仿宋简体"/>
          <w:b/>
          <w:bCs/>
          <w:kern w:val="1"/>
          <w:sz w:val="32"/>
          <w:szCs w:val="32"/>
          <w:highlight w:val="yellow"/>
          <w:u w:val="single"/>
          <w:lang w:eastAsia="zh-CN"/>
        </w:rPr>
        <w:t>（</w:t>
      </w:r>
      <w:r>
        <w:rPr>
          <w:rFonts w:hint="eastAsia" w:ascii="方正仿宋简体" w:hAnsi="方正仿宋简体" w:eastAsia="方正仿宋简体" w:cs="方正仿宋简体"/>
          <w:b/>
          <w:bCs/>
          <w:kern w:val="1"/>
          <w:sz w:val="32"/>
          <w:szCs w:val="32"/>
          <w:highlight w:val="yellow"/>
          <w:u w:val="single"/>
        </w:rPr>
        <w:t>先到为准</w:t>
      </w:r>
      <w:r>
        <w:rPr>
          <w:rFonts w:hint="eastAsia" w:ascii="方正仿宋简体" w:hAnsi="方正仿宋简体" w:eastAsia="方正仿宋简体" w:cs="方正仿宋简体"/>
          <w:b/>
          <w:bCs/>
          <w:kern w:val="1"/>
          <w:sz w:val="32"/>
          <w:szCs w:val="32"/>
          <w:highlight w:val="yellow"/>
          <w:u w:val="single"/>
          <w:lang w:eastAsia="zh-CN"/>
        </w:rPr>
        <w:t>）</w:t>
      </w:r>
      <w:r>
        <w:rPr>
          <w:rFonts w:hint="eastAsia" w:ascii="方正仿宋简体" w:hAnsi="方正仿宋简体" w:eastAsia="方正仿宋简体" w:cs="方正仿宋简体"/>
          <w:b/>
          <w:bCs/>
          <w:kern w:val="1"/>
          <w:sz w:val="32"/>
          <w:szCs w:val="32"/>
          <w:highlight w:val="yellow"/>
          <w:u w:val="single"/>
          <w:lang w:val="en-US" w:eastAsia="zh-CN"/>
        </w:rPr>
        <w:t>，30日内以银行承兑方式一次性付清</w:t>
      </w:r>
      <w:r>
        <w:rPr>
          <w:rFonts w:hint="eastAsia" w:ascii="方正仿宋简体" w:hAnsi="方正仿宋简体" w:eastAsia="方正仿宋简体" w:cs="方正仿宋简体"/>
          <w:b/>
          <w:bCs/>
          <w:kern w:val="1"/>
          <w:sz w:val="32"/>
          <w:szCs w:val="32"/>
          <w:highlight w:val="yellow"/>
          <w:u w:val="single"/>
        </w:rPr>
        <w:t>。</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p>
    <w:p w14:paraId="4F7E2B3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364C27A2">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22993F1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6C16ACB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
          <w:kern w:val="1"/>
          <w:sz w:val="32"/>
          <w:szCs w:val="32"/>
        </w:rPr>
        <w:t>采用线下报价的，报价文件请密封邮寄</w:t>
      </w:r>
      <w:r>
        <w:rPr>
          <w:rFonts w:hint="eastAsia" w:ascii="方正仿宋简体" w:hAnsi="方正仿宋简体" w:eastAsia="方正仿宋简体" w:cs="方正仿宋简体"/>
          <w:bCs/>
          <w:kern w:val="1"/>
          <w:sz w:val="32"/>
          <w:szCs w:val="32"/>
        </w:rPr>
        <w:t>：</w:t>
      </w:r>
    </w:p>
    <w:p w14:paraId="3CEC2A37">
      <w:pPr>
        <w:pStyle w:val="22"/>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B1C5C1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A04DB1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755857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6EE72C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74B65E3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13492B9D">
      <w:pPr>
        <w:pStyle w:val="22"/>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91AF262">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9D19D54">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98D5F9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5F98963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7BC7B9EE">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3834ECA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616698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37E43A7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49A29D00">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7E6DD952">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5737143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770EDA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0FE6B7E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212A93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965B8D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4E7236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EAC3C3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008E2415">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80AEBE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0608F88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2134134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采购人应及时通知成交人，如有异议双方可协商解决；如需仲裁应按合同约定在规定时间内按《产品质量仲裁检验和产品质量鉴定管理办法》执行。仲裁期间成交人应保证采购人供应，不影响采购人正常生产运行。否则由此产生的营运损失由成交人承担。</w:t>
      </w:r>
    </w:p>
    <w:p w14:paraId="65D4BE1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成交人不能正常履约，对采购人生产经营活动造成影响的，采购人可向大企汇公司投诉；如严重影响采购人生产经营活动的，因成交人违约给采购人造成的损失由成交人承担合同价款20%的违约金，违约金不足以弥补相应损失的，由成交人另行补足。</w:t>
      </w:r>
    </w:p>
    <w:p w14:paraId="2D8D921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2B2B0B8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报价人应详细阅读本比选文书，参与报价即视为对本比选文书所列之条款均表示接受。</w:t>
      </w:r>
    </w:p>
    <w:p w14:paraId="2D65D4D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采购人对违反约定的报价人或成交人将按《镇江海纳川采购管理规定》中供应商管理对报价人进行管理考核（详见附件1）。</w:t>
      </w:r>
    </w:p>
    <w:p w14:paraId="36A4238A">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51F4254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1E46B47D">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1986F2E2">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692088E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2031576B">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FF3789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6"/>
        <w:tblW w:w="6027" w:type="pct"/>
        <w:tblInd w:w="-1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1546"/>
        <w:gridCol w:w="2250"/>
        <w:gridCol w:w="1935"/>
        <w:gridCol w:w="495"/>
        <w:gridCol w:w="600"/>
        <w:gridCol w:w="1080"/>
        <w:gridCol w:w="1014"/>
        <w:gridCol w:w="951"/>
      </w:tblGrid>
      <w:tr w14:paraId="34A8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95" w:type="pct"/>
            <w:vAlign w:val="center"/>
          </w:tcPr>
          <w:p w14:paraId="5A67099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52" w:type="pct"/>
            <w:vAlign w:val="center"/>
          </w:tcPr>
          <w:p w14:paraId="3DE77E3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95" w:type="pct"/>
            <w:vAlign w:val="center"/>
          </w:tcPr>
          <w:p w14:paraId="74E1925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941" w:type="pct"/>
            <w:vAlign w:val="center"/>
          </w:tcPr>
          <w:p w14:paraId="0CB8F53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240" w:type="pct"/>
            <w:vAlign w:val="center"/>
          </w:tcPr>
          <w:p w14:paraId="2EA338E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92" w:type="pct"/>
            <w:vAlign w:val="center"/>
          </w:tcPr>
          <w:p w14:paraId="46CC046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25" w:type="pct"/>
            <w:vAlign w:val="center"/>
          </w:tcPr>
          <w:p w14:paraId="1BD1227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3" w:type="pct"/>
            <w:vAlign w:val="center"/>
          </w:tcPr>
          <w:p w14:paraId="4123A9D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62" w:type="pct"/>
            <w:vAlign w:val="center"/>
          </w:tcPr>
          <w:p w14:paraId="10374D9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257C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95" w:type="pct"/>
            <w:vAlign w:val="center"/>
          </w:tcPr>
          <w:p w14:paraId="10BA494E">
            <w:pPr>
              <w:widowControl/>
              <w:spacing w:line="0" w:lineRule="atLeast"/>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1</w:t>
            </w:r>
          </w:p>
        </w:tc>
        <w:tc>
          <w:tcPr>
            <w:tcW w:w="752" w:type="pct"/>
            <w:vAlign w:val="center"/>
          </w:tcPr>
          <w:p w14:paraId="559AF40D">
            <w:pPr>
              <w:keepNext w:val="0"/>
              <w:keepLines w:val="0"/>
              <w:widowControl/>
              <w:suppressLineNumbers w:val="0"/>
              <w:jc w:val="left"/>
              <w:textAlignment w:val="center"/>
              <w:rPr>
                <w:rFonts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尾气洗涤器</w:t>
            </w:r>
          </w:p>
        </w:tc>
        <w:tc>
          <w:tcPr>
            <w:tcW w:w="1095" w:type="pct"/>
            <w:vAlign w:val="center"/>
          </w:tcPr>
          <w:p w14:paraId="67C05F11">
            <w:pPr>
              <w:keepNext w:val="0"/>
              <w:keepLines w:val="0"/>
              <w:widowControl/>
              <w:suppressLineNumbers w:val="0"/>
              <w:jc w:val="left"/>
              <w:textAlignment w:val="center"/>
              <w:rPr>
                <w:rFonts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φ426/325  H=9m</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（详见图纸</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尾气洗涤器M201A</w:t>
            </w:r>
            <w:r>
              <w:rPr>
                <w:rFonts w:hint="eastAsia" w:ascii="宋体" w:hAnsi="宋体" w:eastAsia="宋体" w:cs="宋体"/>
                <w:i w:val="0"/>
                <w:iCs w:val="0"/>
                <w:color w:val="000000"/>
                <w:kern w:val="0"/>
                <w:sz w:val="20"/>
                <w:szCs w:val="20"/>
                <w:u w:val="none"/>
                <w:lang w:val="en-US" w:eastAsia="zh-CN" w:bidi="ar"/>
              </w:rPr>
              <w:t>）</w:t>
            </w:r>
          </w:p>
        </w:tc>
        <w:tc>
          <w:tcPr>
            <w:tcW w:w="941" w:type="pct"/>
            <w:vAlign w:val="center"/>
          </w:tcPr>
          <w:p w14:paraId="5A0C0F01">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常温常压 316L 1090kg</w:t>
            </w:r>
          </w:p>
        </w:tc>
        <w:tc>
          <w:tcPr>
            <w:tcW w:w="240" w:type="pct"/>
            <w:vAlign w:val="center"/>
          </w:tcPr>
          <w:p w14:paraId="1BA86E8F">
            <w:pPr>
              <w:keepNext w:val="0"/>
              <w:keepLines w:val="0"/>
              <w:widowControl/>
              <w:suppressLineNumbers w:val="0"/>
              <w:jc w:val="center"/>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台</w:t>
            </w:r>
          </w:p>
        </w:tc>
        <w:tc>
          <w:tcPr>
            <w:tcW w:w="292" w:type="pct"/>
            <w:vAlign w:val="center"/>
          </w:tcPr>
          <w:p w14:paraId="27A62B95">
            <w:pPr>
              <w:keepNext w:val="0"/>
              <w:keepLines w:val="0"/>
              <w:widowControl/>
              <w:suppressLineNumbers w:val="0"/>
              <w:jc w:val="center"/>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525" w:type="pct"/>
            <w:vAlign w:val="center"/>
          </w:tcPr>
          <w:p w14:paraId="2CE2BF7B">
            <w:pPr>
              <w:widowControl/>
              <w:spacing w:line="0" w:lineRule="atLeast"/>
              <w:jc w:val="center"/>
              <w:rPr>
                <w:rFonts w:ascii="方正仿宋简体" w:hAnsi="方正仿宋简体" w:eastAsia="方正仿宋简体" w:cs="方正仿宋简体"/>
                <w:szCs w:val="21"/>
              </w:rPr>
            </w:pPr>
          </w:p>
        </w:tc>
        <w:tc>
          <w:tcPr>
            <w:tcW w:w="493" w:type="pct"/>
            <w:vAlign w:val="center"/>
          </w:tcPr>
          <w:p w14:paraId="11D8AF0C">
            <w:pPr>
              <w:widowControl/>
              <w:spacing w:line="0" w:lineRule="atLeast"/>
              <w:jc w:val="center"/>
              <w:rPr>
                <w:rFonts w:ascii="方正仿宋简体" w:hAnsi="方正仿宋简体" w:eastAsia="方正仿宋简体" w:cs="方正仿宋简体"/>
                <w:szCs w:val="21"/>
              </w:rPr>
            </w:pPr>
          </w:p>
        </w:tc>
        <w:tc>
          <w:tcPr>
            <w:tcW w:w="462" w:type="pct"/>
            <w:vAlign w:val="center"/>
          </w:tcPr>
          <w:p w14:paraId="40C01F46">
            <w:pPr>
              <w:widowControl/>
              <w:spacing w:line="0" w:lineRule="atLeast"/>
              <w:jc w:val="center"/>
              <w:rPr>
                <w:rFonts w:ascii="方正仿宋简体" w:hAnsi="方正仿宋简体" w:eastAsia="方正仿宋简体" w:cs="方正仿宋简体"/>
                <w:szCs w:val="21"/>
              </w:rPr>
            </w:pPr>
          </w:p>
        </w:tc>
      </w:tr>
      <w:tr w14:paraId="5B9B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95" w:type="pct"/>
            <w:vAlign w:val="center"/>
          </w:tcPr>
          <w:p w14:paraId="6553A5EF">
            <w:pPr>
              <w:widowControl/>
              <w:spacing w:line="0" w:lineRule="atLeast"/>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w:t>
            </w:r>
          </w:p>
        </w:tc>
        <w:tc>
          <w:tcPr>
            <w:tcW w:w="752" w:type="pct"/>
            <w:vAlign w:val="center"/>
          </w:tcPr>
          <w:p w14:paraId="546B2FB2">
            <w:pPr>
              <w:keepNext w:val="0"/>
              <w:keepLines w:val="0"/>
              <w:widowControl/>
              <w:suppressLineNumbers w:val="0"/>
              <w:jc w:val="left"/>
              <w:textAlignment w:val="center"/>
              <w:rPr>
                <w:rFonts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尾气洗涤器</w:t>
            </w:r>
          </w:p>
        </w:tc>
        <w:tc>
          <w:tcPr>
            <w:tcW w:w="1095" w:type="pct"/>
            <w:vAlign w:val="center"/>
          </w:tcPr>
          <w:p w14:paraId="44B61423">
            <w:pPr>
              <w:keepNext w:val="0"/>
              <w:keepLines w:val="0"/>
              <w:widowControl/>
              <w:suppressLineNumbers w:val="0"/>
              <w:jc w:val="left"/>
              <w:textAlignment w:val="center"/>
              <w:rPr>
                <w:rFonts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φ426/325  H=15m</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（详见图纸</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尾气洗涤器M201B</w:t>
            </w:r>
            <w:r>
              <w:rPr>
                <w:rFonts w:hint="eastAsia" w:ascii="宋体" w:hAnsi="宋体" w:eastAsia="宋体" w:cs="宋体"/>
                <w:i w:val="0"/>
                <w:iCs w:val="0"/>
                <w:color w:val="000000"/>
                <w:kern w:val="0"/>
                <w:sz w:val="20"/>
                <w:szCs w:val="20"/>
                <w:u w:val="none"/>
                <w:lang w:val="en-US" w:eastAsia="zh-CN" w:bidi="ar"/>
              </w:rPr>
              <w:t>）</w:t>
            </w:r>
          </w:p>
        </w:tc>
        <w:tc>
          <w:tcPr>
            <w:tcW w:w="941" w:type="pct"/>
            <w:vAlign w:val="center"/>
          </w:tcPr>
          <w:p w14:paraId="47DA428C">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常温常压 316L 1540kg</w:t>
            </w:r>
          </w:p>
        </w:tc>
        <w:tc>
          <w:tcPr>
            <w:tcW w:w="240" w:type="pct"/>
            <w:vAlign w:val="center"/>
          </w:tcPr>
          <w:p w14:paraId="55A8E705">
            <w:pPr>
              <w:keepNext w:val="0"/>
              <w:keepLines w:val="0"/>
              <w:widowControl/>
              <w:suppressLineNumbers w:val="0"/>
              <w:jc w:val="center"/>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台</w:t>
            </w:r>
          </w:p>
        </w:tc>
        <w:tc>
          <w:tcPr>
            <w:tcW w:w="292" w:type="pct"/>
            <w:vAlign w:val="center"/>
          </w:tcPr>
          <w:p w14:paraId="2BE0248E">
            <w:pPr>
              <w:keepNext w:val="0"/>
              <w:keepLines w:val="0"/>
              <w:widowControl/>
              <w:suppressLineNumbers w:val="0"/>
              <w:jc w:val="center"/>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525" w:type="pct"/>
            <w:vAlign w:val="center"/>
          </w:tcPr>
          <w:p w14:paraId="32814835">
            <w:pPr>
              <w:widowControl/>
              <w:spacing w:line="0" w:lineRule="atLeast"/>
              <w:jc w:val="center"/>
              <w:rPr>
                <w:rFonts w:ascii="方正仿宋简体" w:hAnsi="方正仿宋简体" w:eastAsia="方正仿宋简体" w:cs="方正仿宋简体"/>
                <w:szCs w:val="21"/>
              </w:rPr>
            </w:pPr>
          </w:p>
        </w:tc>
        <w:tc>
          <w:tcPr>
            <w:tcW w:w="493" w:type="pct"/>
            <w:vAlign w:val="center"/>
          </w:tcPr>
          <w:p w14:paraId="0D043833">
            <w:pPr>
              <w:widowControl/>
              <w:spacing w:line="0" w:lineRule="atLeast"/>
              <w:jc w:val="center"/>
              <w:rPr>
                <w:rFonts w:ascii="方正仿宋简体" w:hAnsi="方正仿宋简体" w:eastAsia="方正仿宋简体" w:cs="方正仿宋简体"/>
                <w:szCs w:val="21"/>
              </w:rPr>
            </w:pPr>
          </w:p>
        </w:tc>
        <w:tc>
          <w:tcPr>
            <w:tcW w:w="462" w:type="pct"/>
            <w:vAlign w:val="center"/>
          </w:tcPr>
          <w:p w14:paraId="2AA2C0E1">
            <w:pPr>
              <w:widowControl/>
              <w:spacing w:line="0" w:lineRule="atLeast"/>
              <w:jc w:val="center"/>
              <w:rPr>
                <w:rFonts w:ascii="方正仿宋简体" w:hAnsi="方正仿宋简体" w:eastAsia="方正仿宋简体" w:cs="方正仿宋简体"/>
                <w:szCs w:val="21"/>
              </w:rPr>
            </w:pPr>
          </w:p>
        </w:tc>
      </w:tr>
      <w:tr w14:paraId="4314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95" w:type="pct"/>
            <w:vAlign w:val="center"/>
          </w:tcPr>
          <w:p w14:paraId="16E061B7">
            <w:pPr>
              <w:widowControl/>
              <w:spacing w:line="0" w:lineRule="atLeast"/>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752" w:type="pct"/>
            <w:vAlign w:val="center"/>
          </w:tcPr>
          <w:p w14:paraId="50703853">
            <w:pPr>
              <w:keepNext w:val="0"/>
              <w:keepLines w:val="0"/>
              <w:widowControl/>
              <w:suppressLineNumbers w:val="0"/>
              <w:jc w:val="left"/>
              <w:textAlignment w:val="center"/>
              <w:rPr>
                <w:rFonts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洗涤水循环槽</w:t>
            </w:r>
          </w:p>
        </w:tc>
        <w:tc>
          <w:tcPr>
            <w:tcW w:w="1095" w:type="pct"/>
            <w:vAlign w:val="center"/>
          </w:tcPr>
          <w:p w14:paraId="13FF6C37">
            <w:pPr>
              <w:keepNext w:val="0"/>
              <w:keepLines w:val="0"/>
              <w:widowControl/>
              <w:suppressLineNumbers w:val="0"/>
              <w:jc w:val="left"/>
              <w:textAlignment w:val="center"/>
              <w:rPr>
                <w:rFonts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立式贮罐 φ1800x4526（总高）9.3m3</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（详见图纸</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洗涤水循环槽V201AB</w:t>
            </w:r>
            <w:r>
              <w:rPr>
                <w:rFonts w:hint="eastAsia" w:ascii="宋体" w:hAnsi="宋体" w:eastAsia="宋体" w:cs="宋体"/>
                <w:i w:val="0"/>
                <w:iCs w:val="0"/>
                <w:color w:val="000000"/>
                <w:kern w:val="0"/>
                <w:sz w:val="20"/>
                <w:szCs w:val="20"/>
                <w:u w:val="none"/>
                <w:lang w:val="en-US" w:eastAsia="zh-CN" w:bidi="ar"/>
              </w:rPr>
              <w:t>）</w:t>
            </w:r>
          </w:p>
        </w:tc>
        <w:tc>
          <w:tcPr>
            <w:tcW w:w="941" w:type="pct"/>
            <w:vAlign w:val="center"/>
          </w:tcPr>
          <w:p w14:paraId="65858AB8">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常温常压 316L 2360kg</w:t>
            </w:r>
          </w:p>
        </w:tc>
        <w:tc>
          <w:tcPr>
            <w:tcW w:w="240" w:type="pct"/>
            <w:vAlign w:val="center"/>
          </w:tcPr>
          <w:p w14:paraId="6BA9C6D2">
            <w:pPr>
              <w:keepNext w:val="0"/>
              <w:keepLines w:val="0"/>
              <w:widowControl/>
              <w:suppressLineNumbers w:val="0"/>
              <w:jc w:val="center"/>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台</w:t>
            </w:r>
          </w:p>
        </w:tc>
        <w:tc>
          <w:tcPr>
            <w:tcW w:w="292" w:type="pct"/>
            <w:vAlign w:val="center"/>
          </w:tcPr>
          <w:p w14:paraId="4EFCC1DC">
            <w:pPr>
              <w:keepNext w:val="0"/>
              <w:keepLines w:val="0"/>
              <w:widowControl/>
              <w:suppressLineNumbers w:val="0"/>
              <w:jc w:val="center"/>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2</w:t>
            </w:r>
          </w:p>
        </w:tc>
        <w:tc>
          <w:tcPr>
            <w:tcW w:w="525" w:type="pct"/>
            <w:vAlign w:val="center"/>
          </w:tcPr>
          <w:p w14:paraId="282776CC">
            <w:pPr>
              <w:widowControl/>
              <w:spacing w:line="0" w:lineRule="atLeast"/>
              <w:jc w:val="center"/>
              <w:rPr>
                <w:rFonts w:ascii="方正仿宋简体" w:hAnsi="方正仿宋简体" w:eastAsia="方正仿宋简体" w:cs="方正仿宋简体"/>
                <w:szCs w:val="21"/>
              </w:rPr>
            </w:pPr>
          </w:p>
        </w:tc>
        <w:tc>
          <w:tcPr>
            <w:tcW w:w="493" w:type="pct"/>
            <w:vAlign w:val="center"/>
          </w:tcPr>
          <w:p w14:paraId="331EDD08">
            <w:pPr>
              <w:widowControl/>
              <w:spacing w:line="0" w:lineRule="atLeast"/>
              <w:jc w:val="center"/>
              <w:rPr>
                <w:rFonts w:ascii="方正仿宋简体" w:hAnsi="方正仿宋简体" w:eastAsia="方正仿宋简体" w:cs="方正仿宋简体"/>
                <w:szCs w:val="21"/>
              </w:rPr>
            </w:pPr>
          </w:p>
        </w:tc>
        <w:tc>
          <w:tcPr>
            <w:tcW w:w="462" w:type="pct"/>
            <w:vAlign w:val="center"/>
          </w:tcPr>
          <w:p w14:paraId="08E3500B">
            <w:pPr>
              <w:widowControl/>
              <w:spacing w:line="0" w:lineRule="atLeast"/>
              <w:jc w:val="center"/>
              <w:rPr>
                <w:rFonts w:ascii="方正仿宋简体" w:hAnsi="方正仿宋简体" w:eastAsia="方正仿宋简体" w:cs="方正仿宋简体"/>
                <w:szCs w:val="21"/>
              </w:rPr>
            </w:pPr>
          </w:p>
        </w:tc>
      </w:tr>
      <w:tr w14:paraId="5A82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00" w:type="pct"/>
            <w:gridSpan w:val="9"/>
            <w:vAlign w:val="center"/>
          </w:tcPr>
          <w:p w14:paraId="37DDFEC0">
            <w:pPr>
              <w:widowControl/>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以上合计总价（小写）：</w:t>
            </w:r>
          </w:p>
        </w:tc>
      </w:tr>
    </w:tbl>
    <w:p w14:paraId="66C370A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2C5EF9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2E8558C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4CABE445">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79610F51">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B9597FB">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54F42DE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3692003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A1E024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0C4A83F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1B62FBE">
      <w:pPr>
        <w:spacing w:line="600" w:lineRule="exact"/>
        <w:jc w:val="left"/>
        <w:rPr>
          <w:rFonts w:ascii="方正仿宋简体" w:hAnsi="方正仿宋简体" w:eastAsia="方正仿宋简体" w:cs="方正仿宋简体"/>
          <w:kern w:val="1"/>
          <w:sz w:val="32"/>
          <w:szCs w:val="32"/>
        </w:rPr>
      </w:pPr>
    </w:p>
    <w:p w14:paraId="655253A7">
      <w:pPr>
        <w:spacing w:line="600" w:lineRule="exact"/>
        <w:jc w:val="left"/>
        <w:rPr>
          <w:rFonts w:ascii="方正仿宋简体" w:hAnsi="方正仿宋简体" w:eastAsia="方正仿宋简体" w:cs="方正仿宋简体"/>
          <w:kern w:val="1"/>
          <w:sz w:val="32"/>
          <w:szCs w:val="32"/>
        </w:rPr>
      </w:pPr>
    </w:p>
    <w:p w14:paraId="22602063">
      <w:pPr>
        <w:spacing w:line="600" w:lineRule="exact"/>
        <w:jc w:val="left"/>
        <w:rPr>
          <w:rFonts w:ascii="方正仿宋简体" w:hAnsi="方正仿宋简体" w:eastAsia="方正仿宋简体" w:cs="方正仿宋简体"/>
          <w:kern w:val="1"/>
          <w:sz w:val="32"/>
          <w:szCs w:val="32"/>
        </w:rPr>
        <w:sectPr>
          <w:footerReference r:id="rId3" w:type="default"/>
          <w:pgSz w:w="11906" w:h="16838"/>
          <w:pgMar w:top="1440" w:right="1800" w:bottom="1440" w:left="1800" w:header="851" w:footer="992" w:gutter="0"/>
          <w:cols w:space="720" w:num="1"/>
          <w:docGrid w:type="lines" w:linePitch="312" w:charSpace="0"/>
        </w:sectPr>
      </w:pPr>
    </w:p>
    <w:p w14:paraId="2EB85960">
      <w:pPr>
        <w:jc w:val="left"/>
        <w:rPr>
          <w:rFonts w:ascii="方正黑体_GBK" w:hAnsi="方正黑体_GBK" w:eastAsia="方正黑体_GBK" w:cs="方正黑体_GBK"/>
        </w:rPr>
      </w:pPr>
      <w:r>
        <w:rPr>
          <w:rFonts w:hint="eastAsia" w:ascii="方正仿宋简体" w:hAnsi="方正仿宋简体" w:eastAsia="方正仿宋简体" w:cs="方正仿宋简体"/>
          <w:kern w:val="1"/>
        </w:rPr>
        <w:t>附件1</w:t>
      </w:r>
    </w:p>
    <w:p w14:paraId="714975FD">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A405B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01F005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6FFD212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CED9F9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30FA3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9EEB24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539A94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5020DD91">
      <w:pPr>
        <w:tabs>
          <w:tab w:val="left" w:pos="2565"/>
        </w:tabs>
        <w:spacing w:line="600" w:lineRule="exact"/>
        <w:rPr>
          <w:rFonts w:ascii="方正仿宋简体" w:hAnsi="方正仿宋简体" w:eastAsia="方正仿宋简体" w:cs="方正仿宋简体"/>
          <w:sz w:val="32"/>
          <w:szCs w:val="32"/>
        </w:rPr>
      </w:pPr>
    </w:p>
    <w:p w14:paraId="17E0E16A">
      <w:pPr>
        <w:tabs>
          <w:tab w:val="left" w:pos="2565"/>
        </w:tabs>
        <w:spacing w:line="600" w:lineRule="exact"/>
        <w:rPr>
          <w:rFonts w:ascii="方正仿宋简体" w:hAnsi="方正仿宋简体" w:eastAsia="方正仿宋简体" w:cs="方正仿宋简体"/>
          <w:sz w:val="32"/>
          <w:szCs w:val="32"/>
        </w:rPr>
      </w:pPr>
    </w:p>
    <w:p w14:paraId="29345BE7">
      <w:pPr>
        <w:pStyle w:val="6"/>
      </w:pPr>
    </w:p>
    <w:p w14:paraId="58B66FD4">
      <w:pPr>
        <w:tabs>
          <w:tab w:val="left" w:pos="2565"/>
        </w:tabs>
        <w:spacing w:line="600" w:lineRule="exact"/>
        <w:rPr>
          <w:rFonts w:ascii="方正仿宋简体" w:hAnsi="方正仿宋简体" w:eastAsia="方正仿宋简体" w:cs="方正仿宋简体"/>
          <w:sz w:val="32"/>
          <w:szCs w:val="32"/>
        </w:rPr>
      </w:pPr>
    </w:p>
    <w:p w14:paraId="69ECF9B8">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61312"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33502A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3B38F5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A8EF22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58ED353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F2021E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EC266D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72F0864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05CE7E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573A528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37CE04E">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B5F35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744425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30B0F9B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06999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E238BA8">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4B1869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59864C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02D6E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A0332F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7C7BC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495458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D98CC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ECBA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9CC17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B41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EF5A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6A76C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C5AA3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C33DA9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C56541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6E4997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E17E3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7B4F9F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4E5A8A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983220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6BD0B7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6E5C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DE26D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27CDE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B6E3A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EB66D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79A54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BAA7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1A977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61CD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C03EF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0C6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7E0A5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75FBED8">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F2915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61855A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E99E2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0886B4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C88D3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830F6E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7C9B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C6EF9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638F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8BF22F">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D6C51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F5429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3ACD94E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BD70B9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3E52C6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9E51EE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5DF08DD">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863DFAD">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A88BE13">
      <w:pPr>
        <w:pStyle w:val="6"/>
      </w:pPr>
    </w:p>
    <w:p w14:paraId="2AF0AAA8">
      <w:pPr>
        <w:spacing w:line="600" w:lineRule="exact"/>
        <w:ind w:firstLine="675"/>
        <w:rPr>
          <w:rFonts w:ascii="方正仿宋简体" w:hAnsi="方正仿宋简体" w:eastAsia="方正仿宋简体" w:cs="方正仿宋简体"/>
          <w:sz w:val="32"/>
          <w:szCs w:val="32"/>
        </w:rPr>
      </w:pPr>
    </w:p>
    <w:p w14:paraId="6DCFBB02">
      <w:pPr>
        <w:spacing w:line="600" w:lineRule="exact"/>
        <w:ind w:firstLine="675"/>
        <w:rPr>
          <w:rFonts w:ascii="方正仿宋简体" w:hAnsi="方正仿宋简体" w:eastAsia="方正仿宋简体" w:cs="方正仿宋简体"/>
          <w:sz w:val="32"/>
          <w:szCs w:val="32"/>
        </w:rPr>
      </w:pPr>
    </w:p>
    <w:p w14:paraId="55461C9C">
      <w:pPr>
        <w:spacing w:line="600" w:lineRule="exact"/>
        <w:ind w:firstLine="675"/>
        <w:rPr>
          <w:rFonts w:ascii="方正仿宋简体" w:hAnsi="方正仿宋简体" w:eastAsia="方正仿宋简体" w:cs="方正仿宋简体"/>
          <w:sz w:val="32"/>
          <w:szCs w:val="32"/>
        </w:rPr>
      </w:pPr>
    </w:p>
    <w:p w14:paraId="7DC46143">
      <w:pPr>
        <w:spacing w:line="600" w:lineRule="exact"/>
        <w:ind w:firstLine="675"/>
        <w:rPr>
          <w:rFonts w:ascii="方正仿宋简体" w:hAnsi="方正仿宋简体" w:eastAsia="方正仿宋简体" w:cs="方正仿宋简体"/>
          <w:sz w:val="32"/>
          <w:szCs w:val="32"/>
        </w:rPr>
      </w:pPr>
    </w:p>
    <w:p w14:paraId="71D44A50">
      <w:pPr>
        <w:pStyle w:val="6"/>
      </w:pPr>
    </w:p>
    <w:p w14:paraId="7833CC61">
      <w:pPr>
        <w:pStyle w:val="7"/>
      </w:pPr>
    </w:p>
    <w:p w14:paraId="7634A609">
      <w:pPr>
        <w:pStyle w:val="7"/>
      </w:pPr>
    </w:p>
    <w:p w14:paraId="5CD2B0C3">
      <w:pPr>
        <w:pStyle w:val="7"/>
      </w:pPr>
    </w:p>
    <w:p w14:paraId="19D40EAC">
      <w:pPr>
        <w:pStyle w:val="7"/>
      </w:pPr>
    </w:p>
    <w:p w14:paraId="77438A30">
      <w:pPr>
        <w:pStyle w:val="7"/>
      </w:pPr>
    </w:p>
    <w:p w14:paraId="75194BFF">
      <w:pPr>
        <w:pStyle w:val="7"/>
      </w:pPr>
    </w:p>
    <w:p w14:paraId="66855984">
      <w:pPr>
        <w:pStyle w:val="7"/>
      </w:pPr>
    </w:p>
    <w:p w14:paraId="24C7FBBD">
      <w:pPr>
        <w:pStyle w:val="7"/>
      </w:pPr>
    </w:p>
    <w:p w14:paraId="271152E2">
      <w:pPr>
        <w:pStyle w:val="13"/>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5EA57E0B">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0DE152F3">
      <w:pPr>
        <w:spacing w:line="600" w:lineRule="exact"/>
        <w:ind w:firstLine="640" w:firstLineChars="200"/>
        <w:jc w:val="left"/>
        <w:rPr>
          <w:rFonts w:ascii="方正仿宋简体" w:hAnsi="方正仿宋简体" w:eastAsia="方正仿宋简体" w:cs="方正仿宋简体"/>
          <w:sz w:val="32"/>
          <w:szCs w:val="32"/>
        </w:rPr>
      </w:pPr>
    </w:p>
    <w:p w14:paraId="1837FDC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370FC2C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72AF9C4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560AA5F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718E80E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6"/>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6AFB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2F3D4EB">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5F3BFB6F">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1B29B6C8">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2A55DEE4">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3B548833">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4F9EF49">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735D866D">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65FB0BAA">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5A60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4B8D505A">
            <w:pPr>
              <w:spacing w:line="360" w:lineRule="auto"/>
              <w:jc w:val="center"/>
              <w:rPr>
                <w:rFonts w:ascii="宋体" w:hAnsi="宋体" w:cs="宋体"/>
                <w:color w:val="000000"/>
                <w:szCs w:val="21"/>
              </w:rPr>
            </w:pPr>
          </w:p>
        </w:tc>
        <w:tc>
          <w:tcPr>
            <w:tcW w:w="1417" w:type="dxa"/>
            <w:vAlign w:val="center"/>
          </w:tcPr>
          <w:p w14:paraId="07505C0C">
            <w:pPr>
              <w:spacing w:line="0" w:lineRule="atLeast"/>
              <w:jc w:val="left"/>
              <w:rPr>
                <w:rFonts w:ascii="宋体" w:hAnsi="宋体" w:cs="宋体"/>
                <w:color w:val="000000"/>
                <w:szCs w:val="21"/>
              </w:rPr>
            </w:pPr>
          </w:p>
        </w:tc>
        <w:tc>
          <w:tcPr>
            <w:tcW w:w="1701" w:type="dxa"/>
            <w:vAlign w:val="center"/>
          </w:tcPr>
          <w:p w14:paraId="30E7F98C">
            <w:pPr>
              <w:spacing w:line="0" w:lineRule="atLeast"/>
              <w:jc w:val="left"/>
              <w:rPr>
                <w:rFonts w:ascii="宋体" w:hAnsi="宋体" w:cs="宋体"/>
                <w:color w:val="000000"/>
                <w:szCs w:val="21"/>
              </w:rPr>
            </w:pPr>
          </w:p>
        </w:tc>
        <w:tc>
          <w:tcPr>
            <w:tcW w:w="2269" w:type="dxa"/>
            <w:vAlign w:val="center"/>
          </w:tcPr>
          <w:p w14:paraId="4E5D4ABF">
            <w:pPr>
              <w:spacing w:line="0" w:lineRule="atLeast"/>
              <w:ind w:left="525" w:hanging="525" w:hangingChars="250"/>
              <w:jc w:val="left"/>
              <w:rPr>
                <w:rFonts w:ascii="宋体" w:hAnsi="宋体" w:cs="宋体"/>
                <w:color w:val="000000"/>
                <w:szCs w:val="21"/>
              </w:rPr>
            </w:pPr>
          </w:p>
        </w:tc>
        <w:tc>
          <w:tcPr>
            <w:tcW w:w="855" w:type="dxa"/>
            <w:vAlign w:val="center"/>
          </w:tcPr>
          <w:p w14:paraId="6C0967E3">
            <w:pPr>
              <w:spacing w:line="360" w:lineRule="auto"/>
              <w:jc w:val="center"/>
              <w:rPr>
                <w:rFonts w:ascii="宋体" w:hAnsi="宋体" w:cs="宋体"/>
                <w:color w:val="000000"/>
                <w:szCs w:val="21"/>
              </w:rPr>
            </w:pPr>
          </w:p>
        </w:tc>
        <w:tc>
          <w:tcPr>
            <w:tcW w:w="703" w:type="dxa"/>
            <w:vAlign w:val="center"/>
          </w:tcPr>
          <w:p w14:paraId="3FE35BE3">
            <w:pPr>
              <w:spacing w:line="360" w:lineRule="auto"/>
              <w:jc w:val="center"/>
              <w:rPr>
                <w:rFonts w:ascii="宋体" w:hAnsi="宋体" w:cs="宋体"/>
                <w:color w:val="000000"/>
                <w:szCs w:val="21"/>
              </w:rPr>
            </w:pPr>
          </w:p>
        </w:tc>
        <w:tc>
          <w:tcPr>
            <w:tcW w:w="1134" w:type="dxa"/>
            <w:vAlign w:val="center"/>
          </w:tcPr>
          <w:p w14:paraId="1048E703">
            <w:pPr>
              <w:widowControl/>
              <w:jc w:val="center"/>
              <w:rPr>
                <w:rFonts w:ascii="仿宋" w:hAnsi="仿宋" w:eastAsia="仿宋" w:cs="仿宋"/>
                <w:sz w:val="24"/>
                <w:szCs w:val="24"/>
              </w:rPr>
            </w:pPr>
          </w:p>
        </w:tc>
        <w:tc>
          <w:tcPr>
            <w:tcW w:w="1276" w:type="dxa"/>
            <w:vAlign w:val="center"/>
          </w:tcPr>
          <w:p w14:paraId="57D325DF">
            <w:pPr>
              <w:widowControl/>
              <w:jc w:val="center"/>
              <w:rPr>
                <w:rFonts w:ascii="仿宋" w:hAnsi="仿宋" w:eastAsia="仿宋" w:cs="仿宋"/>
                <w:sz w:val="24"/>
                <w:szCs w:val="24"/>
              </w:rPr>
            </w:pPr>
          </w:p>
        </w:tc>
      </w:tr>
      <w:tr w14:paraId="569A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B3E7D17">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3751C262">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27C4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27887E4">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3501F944">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355B6BD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0F447551">
      <w:pPr>
        <w:spacing w:line="600" w:lineRule="exact"/>
        <w:ind w:firstLine="640" w:firstLineChars="200"/>
        <w:rPr>
          <w:rFonts w:hint="eastAsia" w:ascii="方正仿宋简体" w:hAnsi="方正仿宋简体" w:eastAsia="方正仿宋简体" w:cs="方正仿宋简体"/>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方保证提供满足相关国家标准或行业标准要求的合格全新产品，所提供产品质量标准应该满足比选文书中规定的质量，规格，型号等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sz w:val="32"/>
          <w:szCs w:val="32"/>
          <w:lang w:val="en-US" w:eastAsia="zh-CN"/>
        </w:rPr>
        <w:t>技术规格书和图纸要求</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sz w:val="32"/>
          <w:szCs w:val="32"/>
        </w:rPr>
        <w:t>质保期</w:t>
      </w:r>
      <w:r>
        <w:rPr>
          <w:rFonts w:hint="eastAsia" w:ascii="方正仿宋简体" w:hAnsi="方正仿宋简体" w:eastAsia="方正仿宋简体" w:cs="方正仿宋简体"/>
          <w:sz w:val="32"/>
          <w:szCs w:val="32"/>
          <w:lang w:val="en-US" w:eastAsia="zh-CN"/>
        </w:rPr>
        <w:t>为使用时间一年或到货18个月，先到为准</w:t>
      </w:r>
      <w:r>
        <w:rPr>
          <w:rFonts w:hint="eastAsia" w:ascii="方正仿宋简体" w:hAnsi="方正仿宋简体" w:eastAsia="方正仿宋简体" w:cs="方正仿宋简体"/>
          <w:sz w:val="32"/>
          <w:szCs w:val="32"/>
        </w:rPr>
        <w:t>。</w:t>
      </w:r>
    </w:p>
    <w:p w14:paraId="50555AF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58FE54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2C5C11C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6322439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3487412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43DB84C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乙方负责送货至甲方指定地点，运费由乙方承担。</w:t>
      </w:r>
    </w:p>
    <w:p w14:paraId="5782B48B">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60E9FB0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75DE483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6B85A844">
      <w:pPr>
        <w:spacing w:line="60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kern w:val="1"/>
          <w:sz w:val="32"/>
          <w:szCs w:val="32"/>
          <w:highlight w:val="none"/>
          <w:u w:val="single"/>
          <w:lang w:val="en-US" w:eastAsia="zh-CN"/>
        </w:rPr>
        <w:t>合同签订生效后30日内以银行承兑方式付20%预付款，货到现场验收合格且收到全额增值税发票后30日内以银行承兑方式付70%，10%质保金在使</w:t>
      </w:r>
      <w:r>
        <w:rPr>
          <w:rFonts w:hint="eastAsia" w:ascii="方正仿宋简体" w:hAnsi="方正仿宋简体" w:eastAsia="方正仿宋简体" w:cs="方正仿宋简体"/>
          <w:b/>
          <w:bCs/>
          <w:kern w:val="1"/>
          <w:sz w:val="32"/>
          <w:szCs w:val="32"/>
          <w:highlight w:val="none"/>
          <w:u w:val="single"/>
        </w:rPr>
        <w:t>用12个月或者货到18个月</w:t>
      </w:r>
      <w:r>
        <w:rPr>
          <w:rFonts w:hint="eastAsia" w:ascii="方正仿宋简体" w:hAnsi="方正仿宋简体" w:eastAsia="方正仿宋简体" w:cs="方正仿宋简体"/>
          <w:b/>
          <w:bCs/>
          <w:kern w:val="1"/>
          <w:sz w:val="32"/>
          <w:szCs w:val="32"/>
          <w:highlight w:val="none"/>
          <w:u w:val="single"/>
          <w:lang w:eastAsia="zh-CN"/>
        </w:rPr>
        <w:t>（</w:t>
      </w:r>
      <w:r>
        <w:rPr>
          <w:rFonts w:hint="eastAsia" w:ascii="方正仿宋简体" w:hAnsi="方正仿宋简体" w:eastAsia="方正仿宋简体" w:cs="方正仿宋简体"/>
          <w:b/>
          <w:bCs/>
          <w:kern w:val="1"/>
          <w:sz w:val="32"/>
          <w:szCs w:val="32"/>
          <w:highlight w:val="none"/>
          <w:u w:val="single"/>
        </w:rPr>
        <w:t>先到为准</w:t>
      </w:r>
      <w:r>
        <w:rPr>
          <w:rFonts w:hint="eastAsia" w:ascii="方正仿宋简体" w:hAnsi="方正仿宋简体" w:eastAsia="方正仿宋简体" w:cs="方正仿宋简体"/>
          <w:b/>
          <w:bCs/>
          <w:kern w:val="1"/>
          <w:sz w:val="32"/>
          <w:szCs w:val="32"/>
          <w:highlight w:val="none"/>
          <w:u w:val="single"/>
          <w:lang w:eastAsia="zh-CN"/>
        </w:rPr>
        <w:t>）</w:t>
      </w:r>
      <w:r>
        <w:rPr>
          <w:rFonts w:hint="eastAsia" w:ascii="方正仿宋简体" w:hAnsi="方正仿宋简体" w:eastAsia="方正仿宋简体" w:cs="方正仿宋简体"/>
          <w:b/>
          <w:bCs/>
          <w:kern w:val="1"/>
          <w:sz w:val="32"/>
          <w:szCs w:val="32"/>
          <w:highlight w:val="none"/>
          <w:u w:val="single"/>
          <w:lang w:val="en-US" w:eastAsia="zh-CN"/>
        </w:rPr>
        <w:t>，30日内以银行承兑方式一次性付清</w:t>
      </w:r>
      <w:r>
        <w:rPr>
          <w:rFonts w:hint="eastAsia" w:ascii="方正仿宋简体" w:hAnsi="方正仿宋简体" w:eastAsia="方正仿宋简体" w:cs="方正仿宋简体"/>
          <w:b/>
          <w:bCs/>
          <w:kern w:val="1"/>
          <w:sz w:val="32"/>
          <w:szCs w:val="32"/>
          <w:highlight w:val="none"/>
          <w:u w:val="singl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019538C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54AF2E4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如乙方没有按照规定的时间交货或提供服务，乙方将支付违约金，违约金应从货款中扣除，迟交货物或未提供服务的违约金逾期每日应按合同总金额的1%计收。但迟交货物或未提供服务超过20日，甲方有权解除合同,要求乙方五个工作日内返还甲方合同货款并按合同总额20%追究乙方违约责任。</w:t>
      </w:r>
    </w:p>
    <w:p w14:paraId="5F8F8F1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2.乙方交货后，如果货物经检验不合格的，甲方可选择以下处理方式：</w:t>
      </w:r>
    </w:p>
    <w:p w14:paraId="21726D1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甲方选择换货的，换货所产生的费用由乙方承担。经甲方同意乙方换货的，需在甲方第一次验收不合格之日起30日内供货，逾期供货的，违约责任参照第1款执行。如果出现两次经检验不合格的情况，甲方有权解除合同，乙方需在检验不合格之日起五个工作日内返还甲方合同货款，并赔偿合同总货款的20%违约金给甲方，甲方在乙方返还货款之前，有权质押货物，质押期间如产生仓储费，该仓储费由乙方承担。</w:t>
      </w:r>
    </w:p>
    <w:p w14:paraId="3DCF89C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甲方选择解除合同的，退货所产生的费用由乙方承担。乙方需在检验不合格之日起五个工作日内返还甲方合同货款，并赔偿合同总货款的20%违约金给甲方，甲方在乙方返还货款之前，有权质押货物，质押期间如产生仓储费，仓储费由乙方承担。</w:t>
      </w:r>
    </w:p>
    <w:p w14:paraId="5DE59E9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4D02C88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7ED38E3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15032C5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35C9028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64ABC36">
      <w:pPr>
        <w:pStyle w:val="5"/>
        <w:ind w:firstLine="640" w:firstLineChars="200"/>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2.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3C59A49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.其他未尽事宜，双方协商解决，并签订补充协议。</w:t>
      </w:r>
    </w:p>
    <w:p w14:paraId="30A16DE8"/>
    <w:tbl>
      <w:tblPr>
        <w:tblStyle w:val="16"/>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444F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50863154">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471F43A6">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157312DF">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7AA7A723">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0CC3D76A">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502BADFC">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36BE8A65">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46D0031B">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3514086A">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5C9389AC">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23156A0C">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 xml:space="preserve"> </w:t>
            </w:r>
          </w:p>
          <w:p w14:paraId="07920AAE">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8B07128">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73F1CAFE">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1E056CB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w:t>
            </w:r>
          </w:p>
          <w:p w14:paraId="51282E19">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D7D66D4">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1EDE7C27">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 xml:space="preserve"> </w:t>
            </w:r>
          </w:p>
          <w:p w14:paraId="584DB34B">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37E416E5">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14:paraId="3CA6EE91">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详见：附件3、附件4、附件5）</w:t>
      </w:r>
      <w:r>
        <w:rPr>
          <w:rFonts w:hint="eastAsia" w:ascii="仿宋" w:hAnsi="仿宋" w:eastAsia="仿宋" w:cs="仿宋"/>
          <w:sz w:val="32"/>
          <w:szCs w:val="32"/>
        </w:rPr>
        <w:t>。</w:t>
      </w:r>
    </w:p>
    <w:p w14:paraId="6B1AF53C">
      <w:pPr>
        <w:spacing w:line="600" w:lineRule="exact"/>
        <w:ind w:firstLine="640" w:firstLineChars="200"/>
        <w:rPr>
          <w:rFonts w:ascii="方正仿宋简体" w:hAnsi="方正仿宋简体" w:eastAsia="方正仿宋简体" w:cs="方正仿宋简体"/>
          <w:sz w:val="32"/>
          <w:szCs w:val="32"/>
        </w:rPr>
      </w:pPr>
    </w:p>
    <w:p w14:paraId="043EE05C">
      <w:pPr>
        <w:spacing w:line="600" w:lineRule="exact"/>
        <w:ind w:firstLine="640" w:firstLineChars="200"/>
        <w:rPr>
          <w:rFonts w:ascii="方正仿宋简体" w:hAnsi="方正仿宋简体" w:eastAsia="方正仿宋简体" w:cs="方正仿宋简体"/>
          <w:sz w:val="32"/>
          <w:szCs w:val="32"/>
        </w:rPr>
      </w:pPr>
    </w:p>
    <w:p w14:paraId="7B31C9B6">
      <w:pPr>
        <w:spacing w:line="600" w:lineRule="exact"/>
        <w:ind w:firstLine="640" w:firstLineChars="200"/>
        <w:rPr>
          <w:rFonts w:ascii="方正仿宋简体" w:hAnsi="方正仿宋简体" w:eastAsia="方正仿宋简体" w:cs="方正仿宋简体"/>
          <w:sz w:val="32"/>
          <w:szCs w:val="32"/>
        </w:rPr>
      </w:pPr>
    </w:p>
    <w:p w14:paraId="40145656">
      <w:pPr>
        <w:spacing w:line="600" w:lineRule="exact"/>
        <w:ind w:firstLine="640" w:firstLineChars="200"/>
        <w:rPr>
          <w:rFonts w:ascii="方正仿宋简体" w:hAnsi="方正仿宋简体" w:eastAsia="方正仿宋简体" w:cs="方正仿宋简体"/>
          <w:sz w:val="32"/>
          <w:szCs w:val="32"/>
        </w:rPr>
      </w:pPr>
    </w:p>
    <w:p w14:paraId="6740E799">
      <w:pPr>
        <w:pStyle w:val="15"/>
        <w:rPr>
          <w:rFonts w:ascii="方正仿宋简体" w:hAnsi="方正仿宋简体" w:eastAsia="方正仿宋简体" w:cs="方正仿宋简体"/>
          <w:szCs w:val="32"/>
        </w:rPr>
      </w:pPr>
    </w:p>
    <w:p w14:paraId="4001C7ED">
      <w:pPr>
        <w:pStyle w:val="15"/>
        <w:rPr>
          <w:rFonts w:ascii="方正仿宋简体" w:hAnsi="方正仿宋简体" w:eastAsia="方正仿宋简体" w:cs="方正仿宋简体"/>
          <w:szCs w:val="32"/>
        </w:rPr>
      </w:pPr>
    </w:p>
    <w:p w14:paraId="1F5FA5CB">
      <w:pPr>
        <w:pStyle w:val="15"/>
        <w:rPr>
          <w:rFonts w:ascii="方正仿宋简体" w:hAnsi="方正仿宋简体" w:eastAsia="方正仿宋简体" w:cs="方正仿宋简体"/>
          <w:szCs w:val="32"/>
        </w:rPr>
      </w:pPr>
    </w:p>
    <w:p w14:paraId="3A027523">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0B54A120"/>
    <w:p w14:paraId="48B60132">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0958BA54">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2BF0CFDB">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5062C5E5">
      <w:pPr>
        <w:spacing w:line="440" w:lineRule="exact"/>
        <w:rPr>
          <w:rFonts w:ascii="宋体" w:hAnsi="宋体"/>
          <w:bCs/>
          <w:sz w:val="24"/>
          <w:szCs w:val="24"/>
        </w:rPr>
      </w:pPr>
      <w:r>
        <w:rPr>
          <w:rFonts w:hint="eastAsia" w:ascii="宋体" w:hAnsi="宋体"/>
          <w:bCs/>
          <w:sz w:val="24"/>
          <w:szCs w:val="24"/>
        </w:rPr>
        <w:t xml:space="preserve">                                     </w:t>
      </w:r>
    </w:p>
    <w:p w14:paraId="784ECB03">
      <w:pPr>
        <w:pStyle w:val="3"/>
        <w:spacing w:line="440" w:lineRule="exact"/>
        <w:jc w:val="center"/>
        <w:rPr>
          <w:rFonts w:ascii="宋体" w:hAnsi="宋体"/>
          <w:b w:val="0"/>
          <w:sz w:val="24"/>
          <w:szCs w:val="21"/>
        </w:rPr>
      </w:pPr>
    </w:p>
    <w:p w14:paraId="01CF36B8">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0572D171">
      <w:pPr>
        <w:pStyle w:val="3"/>
        <w:spacing w:line="440" w:lineRule="exact"/>
        <w:jc w:val="center"/>
        <w:rPr>
          <w:rFonts w:ascii="宋体" w:hAnsi="宋体"/>
          <w:szCs w:val="21"/>
        </w:rPr>
      </w:pPr>
    </w:p>
    <w:p w14:paraId="20D9900E">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557835CD">
      <w:pPr>
        <w:pStyle w:val="4"/>
      </w:pPr>
    </w:p>
    <w:p w14:paraId="7FB4EA6C">
      <w:pPr>
        <w:pStyle w:val="27"/>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5A923DCC">
      <w:pPr>
        <w:pStyle w:val="27"/>
        <w:ind w:firstLine="560" w:firstLineChars="200"/>
        <w:rPr>
          <w:color w:val="auto"/>
          <w:sz w:val="28"/>
          <w:szCs w:val="28"/>
        </w:rPr>
      </w:pPr>
      <w:r>
        <w:rPr>
          <w:rFonts w:hint="eastAsia"/>
          <w:color w:val="auto"/>
          <w:sz w:val="28"/>
          <w:szCs w:val="28"/>
        </w:rPr>
        <w:t>本授权书于______年____月____日起生效，特此声明。</w:t>
      </w:r>
    </w:p>
    <w:p w14:paraId="3759B205">
      <w:pPr>
        <w:pStyle w:val="27"/>
        <w:rPr>
          <w:color w:val="auto"/>
          <w:sz w:val="28"/>
          <w:szCs w:val="28"/>
        </w:rPr>
      </w:pPr>
      <w:r>
        <w:rPr>
          <w:rFonts w:hint="eastAsia"/>
          <w:color w:val="auto"/>
          <w:sz w:val="28"/>
          <w:szCs w:val="28"/>
        </w:rPr>
        <w:t xml:space="preserve">    代理人（被授权人）签字：_______________________</w:t>
      </w:r>
    </w:p>
    <w:p w14:paraId="070F4DC6">
      <w:pPr>
        <w:pStyle w:val="27"/>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7127643E">
      <w:pPr>
        <w:pStyle w:val="27"/>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0F3D8B06">
      <w:pPr>
        <w:pStyle w:val="27"/>
        <w:ind w:firstLine="560" w:firstLineChars="200"/>
        <w:rPr>
          <w:color w:val="auto"/>
          <w:sz w:val="28"/>
          <w:szCs w:val="28"/>
        </w:rPr>
      </w:pPr>
      <w:r>
        <w:rPr>
          <w:rFonts w:hint="eastAsia"/>
          <w:color w:val="auto"/>
          <w:sz w:val="28"/>
          <w:szCs w:val="28"/>
        </w:rPr>
        <w:t>单位名称：_____________________________________</w:t>
      </w:r>
    </w:p>
    <w:p w14:paraId="470B1941">
      <w:pPr>
        <w:pStyle w:val="27"/>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0FD4B5AC">
      <w:pPr>
        <w:pStyle w:val="27"/>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6E4A3FE7">
      <w:pPr>
        <w:pStyle w:val="27"/>
        <w:rPr>
          <w:color w:val="auto"/>
          <w:sz w:val="28"/>
          <w:szCs w:val="28"/>
        </w:rPr>
      </w:pPr>
      <w:r>
        <w:rPr>
          <w:rFonts w:hint="eastAsia"/>
          <w:color w:val="auto"/>
          <w:sz w:val="28"/>
          <w:szCs w:val="28"/>
        </w:rPr>
        <w:t xml:space="preserve">    日期：   年   月   日</w:t>
      </w:r>
    </w:p>
    <w:p w14:paraId="31827881">
      <w:pPr>
        <w:pStyle w:val="27"/>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671380"/>
      <w:bookmarkEnd w:id="1"/>
      <w:bookmarkStart w:id="2" w:name="_Hlt26955070"/>
      <w:bookmarkEnd w:id="2"/>
    </w:p>
    <w:p w14:paraId="7555C2CE">
      <w:pPr>
        <w:pStyle w:val="4"/>
        <w:spacing w:line="440" w:lineRule="exact"/>
      </w:pPr>
    </w:p>
    <w:p w14:paraId="761F3FC9">
      <w:pPr>
        <w:pStyle w:val="4"/>
        <w:spacing w:line="440" w:lineRule="exact"/>
      </w:pPr>
    </w:p>
    <w:p w14:paraId="27DEF20A">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2EF83264">
      <w:pPr>
        <w:pStyle w:val="3"/>
        <w:spacing w:line="440" w:lineRule="exact"/>
        <w:jc w:val="center"/>
        <w:rPr>
          <w:rFonts w:ascii="宋体" w:hAnsi="宋体"/>
          <w:szCs w:val="21"/>
        </w:rPr>
      </w:pPr>
    </w:p>
    <w:p w14:paraId="02B1E81F">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7E228CCE">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0E80A6BD">
      <w:pPr>
        <w:spacing w:line="440" w:lineRule="exact"/>
        <w:rPr>
          <w:rFonts w:ascii="宋体" w:hAnsi="宋体"/>
          <w:b/>
          <w:bCs/>
          <w:sz w:val="44"/>
          <w:szCs w:val="44"/>
        </w:rPr>
      </w:pPr>
      <w:r>
        <w:rPr>
          <w:rFonts w:hint="eastAsia" w:ascii="宋体" w:hAnsi="宋体"/>
          <w:b/>
          <w:bCs/>
          <w:sz w:val="44"/>
          <w:szCs w:val="44"/>
        </w:rPr>
        <w:t xml:space="preserve">               声  明</w:t>
      </w:r>
    </w:p>
    <w:p w14:paraId="78895A6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85F0986">
      <w:pPr>
        <w:spacing w:line="440" w:lineRule="exact"/>
        <w:rPr>
          <w:rFonts w:ascii="宋体" w:hAnsi="宋体"/>
          <w:bCs/>
          <w:sz w:val="24"/>
          <w:szCs w:val="24"/>
        </w:rPr>
      </w:pPr>
      <w:r>
        <w:rPr>
          <w:rFonts w:hint="eastAsia" w:ascii="宋体" w:hAnsi="宋体"/>
          <w:bCs/>
          <w:sz w:val="24"/>
          <w:szCs w:val="24"/>
        </w:rPr>
        <w:t xml:space="preserve">                                      </w:t>
      </w:r>
    </w:p>
    <w:p w14:paraId="00FD3253">
      <w:pPr>
        <w:spacing w:line="440" w:lineRule="exact"/>
        <w:rPr>
          <w:rFonts w:ascii="宋体" w:hAnsi="宋体"/>
          <w:bCs/>
          <w:sz w:val="24"/>
          <w:szCs w:val="24"/>
        </w:rPr>
      </w:pPr>
    </w:p>
    <w:p w14:paraId="0C804910">
      <w:pPr>
        <w:spacing w:line="440" w:lineRule="exact"/>
        <w:rPr>
          <w:rFonts w:ascii="宋体" w:hAnsi="宋体"/>
          <w:bCs/>
          <w:sz w:val="24"/>
          <w:szCs w:val="24"/>
        </w:rPr>
      </w:pPr>
    </w:p>
    <w:p w14:paraId="307F930D">
      <w:pPr>
        <w:pStyle w:val="3"/>
        <w:spacing w:line="440" w:lineRule="exact"/>
        <w:jc w:val="center"/>
        <w:rPr>
          <w:rFonts w:ascii="宋体" w:hAnsi="宋体"/>
          <w:b w:val="0"/>
          <w:sz w:val="24"/>
          <w:szCs w:val="21"/>
        </w:rPr>
      </w:pPr>
    </w:p>
    <w:p w14:paraId="29392D75">
      <w:pPr>
        <w:pStyle w:val="15"/>
        <w:ind w:left="0"/>
        <w:rPr>
          <w:rFonts w:ascii="方正仿宋简体" w:hAnsi="方正仿宋简体" w:eastAsia="方正仿宋简体" w:cs="方正仿宋简体"/>
          <w:color w:val="000000"/>
          <w:szCs w:val="32"/>
        </w:rPr>
      </w:pPr>
    </w:p>
    <w:p w14:paraId="1191A787">
      <w:pPr>
        <w:spacing w:line="600" w:lineRule="exact"/>
        <w:ind w:firstLine="640" w:firstLineChars="200"/>
        <w:rPr>
          <w:rFonts w:ascii="方正仿宋简体" w:hAnsi="方正仿宋简体" w:eastAsia="方正仿宋简体" w:cs="方正仿宋简体"/>
          <w:sz w:val="32"/>
          <w:szCs w:val="32"/>
        </w:rPr>
      </w:pPr>
    </w:p>
    <w:p w14:paraId="1BD4A2DA"/>
    <w:p w14:paraId="477834E3">
      <w:pPr>
        <w:ind w:firstLine="426"/>
        <w:jc w:val="left"/>
      </w:pPr>
    </w:p>
    <w:p w14:paraId="6991C6AF">
      <w:pPr>
        <w:ind w:firstLine="426"/>
        <w:jc w:val="left"/>
      </w:pPr>
    </w:p>
    <w:p w14:paraId="18802468">
      <w:pPr>
        <w:ind w:firstLine="426"/>
        <w:jc w:val="left"/>
      </w:pPr>
    </w:p>
    <w:p w14:paraId="070174CA">
      <w:pPr>
        <w:ind w:firstLine="426"/>
        <w:jc w:val="left"/>
      </w:pPr>
    </w:p>
    <w:p w14:paraId="5DEA160A">
      <w:pPr>
        <w:ind w:firstLine="426"/>
        <w:jc w:val="left"/>
      </w:pPr>
    </w:p>
    <w:p w14:paraId="785C615C">
      <w:pPr>
        <w:ind w:firstLine="426"/>
        <w:jc w:val="left"/>
      </w:pPr>
    </w:p>
    <w:p w14:paraId="0B0FFD90">
      <w:pPr>
        <w:ind w:firstLine="426"/>
        <w:jc w:val="left"/>
      </w:pPr>
    </w:p>
    <w:p w14:paraId="7F7F2997">
      <w:pPr>
        <w:ind w:firstLine="426"/>
        <w:jc w:val="left"/>
      </w:pPr>
    </w:p>
    <w:p w14:paraId="4C6B9378">
      <w:pPr>
        <w:ind w:firstLine="426"/>
        <w:jc w:val="left"/>
      </w:pPr>
    </w:p>
    <w:p w14:paraId="5605481F">
      <w:pPr>
        <w:ind w:firstLine="426"/>
        <w:jc w:val="left"/>
      </w:pPr>
    </w:p>
    <w:p w14:paraId="23ACABD3">
      <w:pPr>
        <w:ind w:firstLine="426"/>
        <w:jc w:val="left"/>
      </w:pPr>
    </w:p>
    <w:p w14:paraId="324879F9">
      <w:pPr>
        <w:ind w:firstLine="426"/>
        <w:jc w:val="left"/>
      </w:pPr>
    </w:p>
    <w:p w14:paraId="217C0167">
      <w:pPr>
        <w:ind w:firstLine="426"/>
        <w:jc w:val="left"/>
      </w:pPr>
    </w:p>
    <w:p w14:paraId="2D4E8BE2">
      <w:pPr>
        <w:ind w:firstLine="426"/>
        <w:jc w:val="left"/>
      </w:pPr>
    </w:p>
    <w:p w14:paraId="3959312C">
      <w:pPr>
        <w:ind w:firstLine="426"/>
        <w:jc w:val="left"/>
      </w:pPr>
    </w:p>
    <w:p w14:paraId="2DC0372F">
      <w:pPr>
        <w:ind w:firstLine="426"/>
        <w:jc w:val="left"/>
      </w:pPr>
    </w:p>
    <w:p w14:paraId="4211C384">
      <w:pPr>
        <w:ind w:firstLine="426"/>
        <w:jc w:val="left"/>
      </w:pPr>
    </w:p>
    <w:p w14:paraId="3E8676B2">
      <w:pPr>
        <w:ind w:firstLine="426"/>
        <w:jc w:val="left"/>
      </w:pPr>
    </w:p>
    <w:p w14:paraId="4784590A">
      <w:pPr>
        <w:ind w:firstLine="426"/>
        <w:jc w:val="left"/>
      </w:pPr>
    </w:p>
    <w:p w14:paraId="3B58AE53">
      <w:pPr>
        <w:ind w:firstLine="426"/>
        <w:jc w:val="left"/>
      </w:pPr>
    </w:p>
    <w:p w14:paraId="542469E3">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2C4740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009C9499">
      <w:pPr>
        <w:ind w:firstLine="426"/>
        <w:jc w:val="left"/>
      </w:pPr>
    </w:p>
    <w:p w14:paraId="5723D377"/>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A00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7AC59D9">
                          <w:pPr>
                            <w:pStyle w:val="10"/>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矩形 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F2iGA3BAQAAjwMAAA4AAAAAAAAAAQAgAAAAHwEAAGRycy9lMm9Eb2MueG1sUEsF&#10;BgAAAAAGAAYAWQEAAFIFAAAAAA==&#10;">
              <v:fill on="f" focussize="0,0"/>
              <v:stroke on="f"/>
              <v:imagedata o:title=""/>
              <o:lock v:ext="edit" aspectratio="f"/>
              <v:textbox inset="0mm,0mm,0mm,0mm" style="mso-fit-shape-to-text:t;">
                <w:txbxContent>
                  <w:p w14:paraId="27AC59D9">
                    <w:pPr>
                      <w:pStyle w:val="10"/>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008D5">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CF97490">
                          <w:pPr>
                            <w:pStyle w:val="10"/>
                            <w:jc w:val="center"/>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aPg7EAQAAjw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r+ljMnLF345fu3y49fl59f&#10;2Sr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VaPg7EAQAAjwMAAA4AAAAAAAAAAQAgAAAAHwEAAGRycy9lMm9Eb2MueG1s&#10;UEsFBgAAAAAGAAYAWQEAAFUFAAAAAA==&#10;">
              <v:fill on="f" focussize="0,0"/>
              <v:stroke on="f"/>
              <v:imagedata o:title=""/>
              <o:lock v:ext="edit" aspectratio="f"/>
              <v:textbox inset="0mm,0mm,0mm,0mm" style="mso-fit-shape-to-text:t;">
                <w:txbxContent>
                  <w:p w14:paraId="7CF97490">
                    <w:pPr>
                      <w:pStyle w:val="10"/>
                      <w:jc w:val="center"/>
                    </w:pPr>
                    <w:r>
                      <w:fldChar w:fldCharType="begin"/>
                    </w:r>
                    <w:r>
                      <w:instrText xml:space="preserve"> PAGE  \* MERGEFORMAT </w:instrText>
                    </w:r>
                    <w:r>
                      <w:fldChar w:fldCharType="separate"/>
                    </w:r>
                    <w:r>
                      <w:t>11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376E7"/>
    <w:rsid w:val="00061383"/>
    <w:rsid w:val="00063E06"/>
    <w:rsid w:val="000A22DB"/>
    <w:rsid w:val="000B2499"/>
    <w:rsid w:val="000C1845"/>
    <w:rsid w:val="000D348B"/>
    <w:rsid w:val="000D6A23"/>
    <w:rsid w:val="00103A8D"/>
    <w:rsid w:val="00115EEC"/>
    <w:rsid w:val="00123D5D"/>
    <w:rsid w:val="001260B7"/>
    <w:rsid w:val="00136B0D"/>
    <w:rsid w:val="00140869"/>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00378"/>
    <w:rsid w:val="00806172"/>
    <w:rsid w:val="008127B4"/>
    <w:rsid w:val="00823974"/>
    <w:rsid w:val="0083404A"/>
    <w:rsid w:val="00842B41"/>
    <w:rsid w:val="00856599"/>
    <w:rsid w:val="00882A3F"/>
    <w:rsid w:val="00883E54"/>
    <w:rsid w:val="008A7E03"/>
    <w:rsid w:val="008B33B1"/>
    <w:rsid w:val="008C237E"/>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34AD"/>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3302B"/>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584BC3"/>
    <w:rsid w:val="01D3771A"/>
    <w:rsid w:val="01EC20E2"/>
    <w:rsid w:val="02D22031"/>
    <w:rsid w:val="05CA1940"/>
    <w:rsid w:val="05E10B55"/>
    <w:rsid w:val="06954854"/>
    <w:rsid w:val="08826623"/>
    <w:rsid w:val="09234933"/>
    <w:rsid w:val="09E67744"/>
    <w:rsid w:val="0BAB5E45"/>
    <w:rsid w:val="0CCD460E"/>
    <w:rsid w:val="0D8C7E40"/>
    <w:rsid w:val="0F2E3D3A"/>
    <w:rsid w:val="0FEF2520"/>
    <w:rsid w:val="11E467E9"/>
    <w:rsid w:val="1294247C"/>
    <w:rsid w:val="12B010AA"/>
    <w:rsid w:val="13A43D78"/>
    <w:rsid w:val="1444244B"/>
    <w:rsid w:val="144753D2"/>
    <w:rsid w:val="14EA645D"/>
    <w:rsid w:val="17244882"/>
    <w:rsid w:val="18025D64"/>
    <w:rsid w:val="18927BC8"/>
    <w:rsid w:val="19181A3A"/>
    <w:rsid w:val="19D131AD"/>
    <w:rsid w:val="1B253D73"/>
    <w:rsid w:val="1E6C5CB0"/>
    <w:rsid w:val="203A606B"/>
    <w:rsid w:val="21337E6D"/>
    <w:rsid w:val="214C004F"/>
    <w:rsid w:val="21507B40"/>
    <w:rsid w:val="216E14AA"/>
    <w:rsid w:val="225D796E"/>
    <w:rsid w:val="228A0257"/>
    <w:rsid w:val="23AC3027"/>
    <w:rsid w:val="23D06D16"/>
    <w:rsid w:val="24651B54"/>
    <w:rsid w:val="24EC6623"/>
    <w:rsid w:val="26DA6AFE"/>
    <w:rsid w:val="27174C5C"/>
    <w:rsid w:val="28317393"/>
    <w:rsid w:val="28CB3C3A"/>
    <w:rsid w:val="28FD2442"/>
    <w:rsid w:val="29957438"/>
    <w:rsid w:val="2A98798D"/>
    <w:rsid w:val="2B8E5DE7"/>
    <w:rsid w:val="2BBD3669"/>
    <w:rsid w:val="2D892B23"/>
    <w:rsid w:val="2DD51314"/>
    <w:rsid w:val="2E16582B"/>
    <w:rsid w:val="2E4116FA"/>
    <w:rsid w:val="31262BAF"/>
    <w:rsid w:val="3266422A"/>
    <w:rsid w:val="330F093A"/>
    <w:rsid w:val="34E37CA8"/>
    <w:rsid w:val="359E47FF"/>
    <w:rsid w:val="35B72FCB"/>
    <w:rsid w:val="35DA3E68"/>
    <w:rsid w:val="36E674AE"/>
    <w:rsid w:val="370C4BC0"/>
    <w:rsid w:val="379A3E49"/>
    <w:rsid w:val="391E61C3"/>
    <w:rsid w:val="3EA439F0"/>
    <w:rsid w:val="3F3441A5"/>
    <w:rsid w:val="3F3D735A"/>
    <w:rsid w:val="40D519B8"/>
    <w:rsid w:val="416D2207"/>
    <w:rsid w:val="42615B77"/>
    <w:rsid w:val="43AC625C"/>
    <w:rsid w:val="43EC12FF"/>
    <w:rsid w:val="44366C11"/>
    <w:rsid w:val="44D426B2"/>
    <w:rsid w:val="44E509D4"/>
    <w:rsid w:val="454A5A23"/>
    <w:rsid w:val="46825CD1"/>
    <w:rsid w:val="48243709"/>
    <w:rsid w:val="48F66D24"/>
    <w:rsid w:val="4ADD1BA1"/>
    <w:rsid w:val="4B0853C3"/>
    <w:rsid w:val="4C9D164C"/>
    <w:rsid w:val="4D711CAB"/>
    <w:rsid w:val="4DC0511E"/>
    <w:rsid w:val="4F0022F6"/>
    <w:rsid w:val="4FAC5BC3"/>
    <w:rsid w:val="4FC61FF0"/>
    <w:rsid w:val="50506965"/>
    <w:rsid w:val="50846203"/>
    <w:rsid w:val="50D47596"/>
    <w:rsid w:val="51E90CAA"/>
    <w:rsid w:val="52C27FEE"/>
    <w:rsid w:val="53277E51"/>
    <w:rsid w:val="538763B9"/>
    <w:rsid w:val="540463E4"/>
    <w:rsid w:val="55DC546E"/>
    <w:rsid w:val="56C026EC"/>
    <w:rsid w:val="572A194D"/>
    <w:rsid w:val="579C3951"/>
    <w:rsid w:val="57F90679"/>
    <w:rsid w:val="596D6B7C"/>
    <w:rsid w:val="59906E06"/>
    <w:rsid w:val="59CA13D0"/>
    <w:rsid w:val="5C917268"/>
    <w:rsid w:val="5CB112FB"/>
    <w:rsid w:val="5CEC747F"/>
    <w:rsid w:val="5DDA4712"/>
    <w:rsid w:val="5F072ED8"/>
    <w:rsid w:val="6074277F"/>
    <w:rsid w:val="611E533D"/>
    <w:rsid w:val="62BB247B"/>
    <w:rsid w:val="62DB5DD2"/>
    <w:rsid w:val="64B42810"/>
    <w:rsid w:val="65103043"/>
    <w:rsid w:val="66202ABE"/>
    <w:rsid w:val="66266ED5"/>
    <w:rsid w:val="66441755"/>
    <w:rsid w:val="66CF713B"/>
    <w:rsid w:val="683F6E19"/>
    <w:rsid w:val="68961ACE"/>
    <w:rsid w:val="68BC1A6D"/>
    <w:rsid w:val="69831495"/>
    <w:rsid w:val="69C166FE"/>
    <w:rsid w:val="6AE467D8"/>
    <w:rsid w:val="6BD22052"/>
    <w:rsid w:val="6C272818"/>
    <w:rsid w:val="6CEC2323"/>
    <w:rsid w:val="6D9745DB"/>
    <w:rsid w:val="6E867C52"/>
    <w:rsid w:val="6E8B5CA1"/>
    <w:rsid w:val="6F5830D1"/>
    <w:rsid w:val="70560679"/>
    <w:rsid w:val="710B29FE"/>
    <w:rsid w:val="712900A2"/>
    <w:rsid w:val="726141AB"/>
    <w:rsid w:val="728370A4"/>
    <w:rsid w:val="7406451D"/>
    <w:rsid w:val="756A3232"/>
    <w:rsid w:val="75FE283B"/>
    <w:rsid w:val="77DF544D"/>
    <w:rsid w:val="782F54C8"/>
    <w:rsid w:val="783458C3"/>
    <w:rsid w:val="792B0055"/>
    <w:rsid w:val="7A1E0C67"/>
    <w:rsid w:val="7B044DE1"/>
    <w:rsid w:val="7B336A8D"/>
    <w:rsid w:val="7DAD0939"/>
    <w:rsid w:val="7DC118B5"/>
    <w:rsid w:val="7DD76804"/>
    <w:rsid w:val="7E8A517F"/>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3"/>
    <w:autoRedefine/>
    <w:qFormat/>
    <w:uiPriority w:val="0"/>
    <w:pPr>
      <w:jc w:val="left"/>
    </w:pPr>
    <w:rPr>
      <w:rFonts w:ascii="Calibri" w:hAnsi="Calibri"/>
      <w:color w:val="FF0000"/>
    </w:rPr>
  </w:style>
  <w:style w:type="paragraph" w:styleId="6">
    <w:name w:val="Body Text"/>
    <w:basedOn w:val="1"/>
    <w:next w:val="7"/>
    <w:link w:val="26"/>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5"/>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4">
    <w:name w:val="annotation subject"/>
    <w:basedOn w:val="5"/>
    <w:next w:val="5"/>
    <w:link w:val="37"/>
    <w:qFormat/>
    <w:uiPriority w:val="0"/>
    <w:rPr>
      <w:rFonts w:ascii="Times New Roman" w:hAnsi="Times New Roman"/>
      <w:b/>
      <w:bCs/>
    </w:rPr>
  </w:style>
  <w:style w:type="paragraph" w:styleId="15">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paragraph" w:customStyle="1" w:styleId="20">
    <w:name w:val="列出段落11"/>
    <w:basedOn w:val="1"/>
    <w:autoRedefine/>
    <w:qFormat/>
    <w:uiPriority w:val="99"/>
    <w:pPr>
      <w:ind w:firstLine="420" w:firstLineChars="200"/>
    </w:pPr>
  </w:style>
  <w:style w:type="paragraph" w:customStyle="1" w:styleId="21">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2">
    <w:name w:val="列出段落1"/>
    <w:basedOn w:val="1"/>
    <w:autoRedefine/>
    <w:qFormat/>
    <w:uiPriority w:val="34"/>
    <w:pPr>
      <w:ind w:firstLine="420" w:firstLineChars="200"/>
    </w:pPr>
  </w:style>
  <w:style w:type="character" w:customStyle="1" w:styleId="23">
    <w:name w:val="批注文字 字符"/>
    <w:basedOn w:val="18"/>
    <w:link w:val="5"/>
    <w:autoRedefine/>
    <w:qFormat/>
    <w:uiPriority w:val="0"/>
    <w:rPr>
      <w:rFonts w:ascii="Calibri" w:hAnsi="Calibri"/>
      <w:color w:val="FF0000"/>
      <w:kern w:val="2"/>
      <w:sz w:val="21"/>
    </w:rPr>
  </w:style>
  <w:style w:type="character" w:customStyle="1" w:styleId="24">
    <w:name w:val="标题 1 字符"/>
    <w:basedOn w:val="18"/>
    <w:link w:val="2"/>
    <w:autoRedefine/>
    <w:qFormat/>
    <w:uiPriority w:val="99"/>
    <w:rPr>
      <w:rFonts w:cs="Times New Roman"/>
      <w:kern w:val="44"/>
      <w:sz w:val="44"/>
    </w:rPr>
  </w:style>
  <w:style w:type="character" w:customStyle="1" w:styleId="25">
    <w:name w:val="批注框文本 字符"/>
    <w:basedOn w:val="18"/>
    <w:link w:val="9"/>
    <w:autoRedefine/>
    <w:qFormat/>
    <w:uiPriority w:val="0"/>
    <w:rPr>
      <w:rFonts w:ascii="Times New Roman" w:hAnsi="Times New Roman" w:cs="Times New Roman"/>
      <w:kern w:val="2"/>
      <w:sz w:val="18"/>
      <w:szCs w:val="18"/>
    </w:rPr>
  </w:style>
  <w:style w:type="character" w:customStyle="1" w:styleId="26">
    <w:name w:val="正文文本 字符"/>
    <w:basedOn w:val="18"/>
    <w:link w:val="6"/>
    <w:autoRedefine/>
    <w:qFormat/>
    <w:uiPriority w:val="99"/>
    <w:rPr>
      <w:rFonts w:ascii="Times New Roman" w:hAnsi="Times New Roman" w:cs="Times New Roman"/>
      <w:kern w:val="2"/>
      <w:sz w:val="21"/>
    </w:r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8">
    <w:name w:val="font31"/>
    <w:basedOn w:val="18"/>
    <w:qFormat/>
    <w:uiPriority w:val="0"/>
    <w:rPr>
      <w:rFonts w:hint="eastAsia" w:ascii="宋体" w:hAnsi="宋体" w:eastAsia="宋体" w:cs="宋体"/>
      <w:color w:val="FF0000"/>
      <w:sz w:val="16"/>
      <w:szCs w:val="16"/>
      <w:u w:val="none"/>
    </w:rPr>
  </w:style>
  <w:style w:type="character" w:customStyle="1" w:styleId="29">
    <w:name w:val="font21"/>
    <w:basedOn w:val="18"/>
    <w:qFormat/>
    <w:uiPriority w:val="0"/>
    <w:rPr>
      <w:rFonts w:hint="eastAsia" w:ascii="宋体" w:hAnsi="宋体" w:eastAsia="宋体" w:cs="宋体"/>
      <w:color w:val="000000"/>
      <w:sz w:val="16"/>
      <w:szCs w:val="16"/>
      <w:u w:val="none"/>
    </w:rPr>
  </w:style>
  <w:style w:type="character" w:customStyle="1" w:styleId="30">
    <w:name w:val="font01"/>
    <w:basedOn w:val="18"/>
    <w:qFormat/>
    <w:uiPriority w:val="0"/>
    <w:rPr>
      <w:rFonts w:hint="eastAsia" w:ascii="宋体" w:hAnsi="宋体" w:eastAsia="宋体" w:cs="宋体"/>
      <w:color w:val="000000"/>
      <w:sz w:val="24"/>
      <w:szCs w:val="24"/>
      <w:u w:val="none"/>
    </w:rPr>
  </w:style>
  <w:style w:type="character" w:customStyle="1" w:styleId="31">
    <w:name w:val="font61"/>
    <w:basedOn w:val="18"/>
    <w:qFormat/>
    <w:uiPriority w:val="0"/>
    <w:rPr>
      <w:rFonts w:hint="eastAsia" w:ascii="宋体" w:hAnsi="宋体" w:eastAsia="宋体" w:cs="宋体"/>
      <w:color w:val="000000"/>
      <w:sz w:val="20"/>
      <w:szCs w:val="20"/>
      <w:u w:val="none"/>
      <w:vertAlign w:val="superscript"/>
    </w:rPr>
  </w:style>
  <w:style w:type="character" w:customStyle="1" w:styleId="32">
    <w:name w:val="font91"/>
    <w:basedOn w:val="18"/>
    <w:qFormat/>
    <w:uiPriority w:val="0"/>
    <w:rPr>
      <w:rFonts w:hint="default" w:ascii="Times New Roman" w:hAnsi="Times New Roman" w:cs="Times New Roman"/>
      <w:color w:val="000000"/>
      <w:sz w:val="24"/>
      <w:szCs w:val="24"/>
      <w:u w:val="none"/>
    </w:rPr>
  </w:style>
  <w:style w:type="character" w:customStyle="1" w:styleId="33">
    <w:name w:val="font81"/>
    <w:basedOn w:val="18"/>
    <w:qFormat/>
    <w:uiPriority w:val="0"/>
    <w:rPr>
      <w:rFonts w:hint="eastAsia" w:ascii="宋体" w:hAnsi="宋体" w:eastAsia="宋体" w:cs="宋体"/>
      <w:color w:val="000000"/>
      <w:sz w:val="20"/>
      <w:szCs w:val="20"/>
      <w:u w:val="none"/>
      <w:vertAlign w:val="superscript"/>
    </w:rPr>
  </w:style>
  <w:style w:type="character" w:customStyle="1" w:styleId="34">
    <w:name w:val="font101"/>
    <w:basedOn w:val="18"/>
    <w:qFormat/>
    <w:uiPriority w:val="0"/>
    <w:rPr>
      <w:rFonts w:hint="eastAsia" w:ascii="宋体" w:hAnsi="宋体" w:eastAsia="宋体" w:cs="宋体"/>
      <w:color w:val="FF0000"/>
      <w:sz w:val="12"/>
      <w:szCs w:val="12"/>
      <w:u w:val="none"/>
    </w:rPr>
  </w:style>
  <w:style w:type="character" w:customStyle="1" w:styleId="35">
    <w:name w:val="font112"/>
    <w:basedOn w:val="18"/>
    <w:qFormat/>
    <w:uiPriority w:val="0"/>
    <w:rPr>
      <w:rFonts w:hint="eastAsia" w:ascii="宋体" w:hAnsi="宋体" w:eastAsia="宋体" w:cs="宋体"/>
      <w:color w:val="FF0000"/>
      <w:sz w:val="20"/>
      <w:szCs w:val="20"/>
      <w:u w:val="none"/>
    </w:rPr>
  </w:style>
  <w:style w:type="character" w:customStyle="1" w:styleId="36">
    <w:name w:val="font71"/>
    <w:basedOn w:val="18"/>
    <w:qFormat/>
    <w:uiPriority w:val="0"/>
    <w:rPr>
      <w:rFonts w:hint="eastAsia" w:ascii="宋体" w:hAnsi="宋体" w:eastAsia="宋体" w:cs="宋体"/>
      <w:color w:val="3366FF"/>
      <w:sz w:val="20"/>
      <w:szCs w:val="20"/>
      <w:u w:val="none"/>
    </w:rPr>
  </w:style>
  <w:style w:type="character" w:customStyle="1" w:styleId="37">
    <w:name w:val="批注主题 字符"/>
    <w:basedOn w:val="23"/>
    <w:link w:val="14"/>
    <w:qFormat/>
    <w:uiPriority w:val="0"/>
    <w:rPr>
      <w:rFonts w:ascii="Calibri" w:hAnsi="Calibri"/>
      <w:b/>
      <w:bCs/>
      <w:color w:val="FF0000"/>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9D95A-B2FC-45BF-BBAF-FDAB81A2888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8284</Words>
  <Characters>8718</Characters>
  <Lines>73</Lines>
  <Paragraphs>20</Paragraphs>
  <TotalTime>0</TotalTime>
  <ScaleCrop>false</ScaleCrop>
  <LinksUpToDate>false</LinksUpToDate>
  <CharactersWithSpaces>9274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2026-06-02T07:29:29Z</dcterms:modified>
  <dc:title>镇江海纳川物流产业发展有限责任公司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602BF37241DF4765AF1748C7990F4E57_13</vt:lpwstr>
  </property>
  <property fmtid="{D5CDD505-2E9C-101B-9397-08002B2CF9AE}" pid="4" name="KSOTemplateDocerSaveRecord">
    <vt:lpwstr>eyJoZGlkIjoiMTU0M2ZmNzc2YmY1YWRjZGI2MWY1NzhmMzhkZTA1ZDcifQ==</vt:lpwstr>
  </property>
</Properties>
</file>