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1B0B4">
      <w:pPr>
        <w:pStyle w:val="2"/>
        <w:rPr>
          <w:rFonts w:ascii="方正小标宋简体" w:eastAsia="方正小标宋简体" w:cs="宋体"/>
          <w:color w:val="auto"/>
        </w:rPr>
      </w:pPr>
      <w:r>
        <w:rPr>
          <w:rFonts w:hint="eastAsia" w:ascii="方正小标宋简体" w:hAnsi="宋体" w:eastAsia="方正小标宋简体" w:cs="宋体"/>
          <w:color w:val="auto"/>
        </w:rPr>
        <w:t>镇江海纳川物流产业发展有限责任公司</w:t>
      </w:r>
    </w:p>
    <w:p w14:paraId="6C337912">
      <w:pPr>
        <w:pStyle w:val="2"/>
        <w:rPr>
          <w:rFonts w:hint="eastAsia" w:ascii="方正小标宋简体" w:eastAsia="方正小标宋简体" w:cs="宋体"/>
          <w:color w:val="auto"/>
          <w:lang w:eastAsia="zh-CN"/>
        </w:rPr>
      </w:pPr>
      <w:r>
        <w:rPr>
          <w:rFonts w:hint="eastAsia" w:ascii="方正小标宋简体" w:hAnsi="宋体" w:eastAsia="方正小标宋简体" w:cs="宋体"/>
          <w:color w:val="auto"/>
          <w:lang w:eastAsia="zh-CN"/>
        </w:rPr>
        <w:t>比选文书</w:t>
      </w:r>
    </w:p>
    <w:p w14:paraId="57A14A58">
      <w:pPr>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w:t>
      </w:r>
      <w:r>
        <w:rPr>
          <w:rFonts w:hint="eastAsia" w:ascii="方正仿宋简体" w:hAnsi="方正仿宋简体" w:eastAsia="方正仿宋简体" w:cs="方正仿宋简体"/>
          <w:bCs/>
          <w:color w:val="auto"/>
          <w:sz w:val="32"/>
          <w:szCs w:val="32"/>
          <w:lang w:val="en-US" w:eastAsia="zh-CN"/>
        </w:rPr>
        <w:t>采购</w:t>
      </w:r>
      <w:r>
        <w:rPr>
          <w:rFonts w:hint="eastAsia" w:ascii="方正仿宋简体" w:hAnsi="方正仿宋简体" w:eastAsia="方正仿宋简体" w:cs="方正仿宋简体"/>
          <w:bCs/>
          <w:color w:val="auto"/>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w:t>
      </w:r>
      <w:r>
        <w:rPr>
          <w:rFonts w:hint="eastAsia" w:ascii="方正仿宋简体" w:hAnsi="方正仿宋简体" w:eastAsia="方正仿宋简体" w:cs="方正仿宋简体"/>
          <w:color w:val="auto"/>
          <w:sz w:val="32"/>
          <w:szCs w:val="32"/>
          <w:lang w:val="en-US" w:eastAsia="zh-CN"/>
        </w:rPr>
        <w:t>报价</w:t>
      </w:r>
      <w:r>
        <w:rPr>
          <w:rFonts w:hint="eastAsia" w:ascii="方正仿宋简体" w:hAnsi="方正仿宋简体" w:eastAsia="方正仿宋简体" w:cs="方正仿宋简体"/>
          <w:color w:val="auto"/>
          <w:sz w:val="32"/>
          <w:szCs w:val="32"/>
        </w:rPr>
        <w:t>。</w:t>
      </w:r>
    </w:p>
    <w:p w14:paraId="7038710E">
      <w:pPr>
        <w:spacing w:line="600" w:lineRule="exact"/>
        <w:ind w:firstLine="640" w:firstLineChars="200"/>
        <w:rPr>
          <w:rFonts w:ascii="方正仿宋简体" w:hAnsi="方正仿宋简体" w:eastAsia="方正仿宋简体" w:cs="方正仿宋简体"/>
          <w:color w:val="auto"/>
          <w:sz w:val="32"/>
          <w:szCs w:val="32"/>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val="en-US" w:eastAsia="zh-CN"/>
        </w:rPr>
        <w:t>采购</w:t>
      </w:r>
      <w:r>
        <w:rPr>
          <w:rFonts w:hint="eastAsia" w:ascii="方正黑体_GBK" w:hAnsi="方正黑体_GBK" w:eastAsia="方正黑体_GBK" w:cs="方正黑体_GBK"/>
          <w:color w:val="auto"/>
          <w:sz w:val="32"/>
          <w:szCs w:val="32"/>
        </w:rPr>
        <w:t>概况</w:t>
      </w:r>
    </w:p>
    <w:p w14:paraId="5E0420EF">
      <w:pPr>
        <w:spacing w:line="600" w:lineRule="exact"/>
        <w:ind w:firstLine="640" w:firstLineChars="200"/>
        <w:jc w:val="left"/>
        <w:rPr>
          <w:rFonts w:hint="eastAsia" w:ascii="微软雅黑" w:hAnsi="微软雅黑" w:eastAsia="微软雅黑" w:cs="微软雅黑"/>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bCs/>
          <w:color w:val="auto"/>
          <w:sz w:val="32"/>
          <w:szCs w:val="32"/>
          <w:lang w:val="zh-CN"/>
        </w:rPr>
        <w:t>项目名称：</w:t>
      </w:r>
      <w:r>
        <w:rPr>
          <w:rFonts w:hint="eastAsia" w:ascii="方正仿宋简体" w:hAnsi="方正仿宋简体" w:eastAsia="方正仿宋简体" w:cs="方正仿宋简体"/>
          <w:bCs/>
          <w:color w:val="auto"/>
          <w:sz w:val="32"/>
          <w:szCs w:val="32"/>
          <w:lang w:val="en-US" w:eastAsia="zh-CN"/>
        </w:rPr>
        <w:t>HNC202501 V5201醋酸储罐重建与设施升级项目（安装施工）</w:t>
      </w:r>
      <w:r>
        <w:rPr>
          <w:rFonts w:hint="eastAsia" w:ascii="方正仿宋简体" w:hAnsi="方正仿宋简体" w:eastAsia="方正仿宋简体" w:cs="方正仿宋简体"/>
          <w:bCs/>
          <w:color w:val="auto"/>
          <w:sz w:val="32"/>
          <w:szCs w:val="32"/>
          <w:lang w:val="zh-CN"/>
        </w:rPr>
        <w:t>；</w:t>
      </w:r>
    </w:p>
    <w:p w14:paraId="01CD6D2F">
      <w:pPr>
        <w:spacing w:line="600" w:lineRule="exact"/>
        <w:ind w:firstLine="640" w:firstLineChars="200"/>
        <w:jc w:val="left"/>
        <w:rPr>
          <w:rFonts w:hint="default" w:ascii="微软雅黑" w:hAnsi="微软雅黑" w:eastAsia="微软雅黑" w:cs="微软雅黑"/>
          <w:color w:val="auto"/>
          <w:sz w:val="32"/>
          <w:szCs w:val="32"/>
          <w:lang w:val="en-US" w:eastAsia="zh-CN"/>
        </w:rPr>
      </w:pPr>
      <w:r>
        <w:rPr>
          <w:rFonts w:hint="eastAsia" w:ascii="方正楷体_GBK" w:hAnsi="方正楷体_GBK" w:eastAsia="方正楷体_GBK" w:cs="方正楷体_GBK"/>
          <w:color w:val="auto"/>
          <w:sz w:val="32"/>
          <w:szCs w:val="32"/>
        </w:rPr>
        <w:t>（二）</w:t>
      </w:r>
      <w:r>
        <w:rPr>
          <w:rFonts w:hint="eastAsia" w:ascii="方正仿宋简体" w:hAnsi="方正仿宋简体" w:eastAsia="方正仿宋简体" w:cs="方正仿宋简体"/>
          <w:bCs/>
          <w:color w:val="auto"/>
          <w:sz w:val="32"/>
          <w:szCs w:val="32"/>
          <w:highlight w:val="yellow"/>
          <w:lang w:val="zh-CN"/>
        </w:rPr>
        <w:t>施工时间：合同签订且</w:t>
      </w:r>
      <w:r>
        <w:rPr>
          <w:rFonts w:hint="eastAsia" w:ascii="方正仿宋简体" w:hAnsi="方正仿宋简体" w:eastAsia="方正仿宋简体" w:cs="方正仿宋简体"/>
          <w:bCs/>
          <w:color w:val="auto"/>
          <w:sz w:val="32"/>
          <w:szCs w:val="32"/>
          <w:highlight w:val="yellow"/>
          <w:lang w:val="zh-CN" w:eastAsia="zh-CN"/>
        </w:rPr>
        <w:t>采购人</w:t>
      </w:r>
      <w:r>
        <w:rPr>
          <w:rFonts w:hint="eastAsia" w:ascii="方正仿宋简体" w:hAnsi="方正仿宋简体" w:eastAsia="方正仿宋简体" w:cs="方正仿宋简体"/>
          <w:bCs/>
          <w:color w:val="auto"/>
          <w:sz w:val="32"/>
          <w:szCs w:val="32"/>
          <w:highlight w:val="yellow"/>
          <w:lang w:val="zh-CN"/>
        </w:rPr>
        <w:t>具备施工条件</w:t>
      </w:r>
      <w:r>
        <w:rPr>
          <w:rFonts w:hint="eastAsia" w:ascii="方正仿宋简体" w:hAnsi="方正仿宋简体" w:eastAsia="方正仿宋简体" w:cs="方正仿宋简体"/>
          <w:bCs/>
          <w:color w:val="auto"/>
          <w:sz w:val="32"/>
          <w:szCs w:val="32"/>
          <w:highlight w:val="yellow"/>
          <w:lang w:val="zh-CN" w:eastAsia="zh-CN"/>
        </w:rPr>
        <w:t>后</w:t>
      </w:r>
      <w:r>
        <w:rPr>
          <w:rFonts w:hint="eastAsia" w:ascii="方正仿宋简体" w:hAnsi="方正仿宋简体" w:eastAsia="方正仿宋简体" w:cs="方正仿宋简体"/>
          <w:bCs/>
          <w:color w:val="auto"/>
          <w:sz w:val="32"/>
          <w:szCs w:val="32"/>
          <w:highlight w:val="yellow"/>
          <w:lang w:val="en-US" w:eastAsia="zh-CN"/>
        </w:rPr>
        <w:t>60工作日内完成（以开工报告为准）；</w:t>
      </w:r>
    </w:p>
    <w:p w14:paraId="767F226E">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微软雅黑" w:hAnsi="微软雅黑" w:eastAsia="微软雅黑" w:cs="微软雅黑"/>
          <w:color w:val="auto"/>
          <w:sz w:val="32"/>
          <w:szCs w:val="32"/>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2"/>
          <w:szCs w:val="32"/>
          <w:lang w:val="zh-CN"/>
        </w:rPr>
        <w:t>施工地点：</w:t>
      </w:r>
      <w:r>
        <w:rPr>
          <w:rFonts w:hint="eastAsia" w:ascii="方正仿宋简体" w:hAnsi="方正仿宋简体" w:eastAsia="方正仿宋简体" w:cs="方正仿宋简体"/>
          <w:bCs/>
          <w:color w:val="auto"/>
          <w:sz w:val="32"/>
          <w:szCs w:val="32"/>
          <w:lang w:val="en-US" w:eastAsia="zh-CN"/>
        </w:rPr>
        <w:t>海纳川港口千方罐区</w:t>
      </w:r>
      <w:r>
        <w:rPr>
          <w:rFonts w:hint="eastAsia" w:ascii="方正仿宋简体" w:hAnsi="方正仿宋简体" w:eastAsia="方正仿宋简体" w:cs="方正仿宋简体"/>
          <w:bCs/>
          <w:color w:val="auto"/>
          <w:sz w:val="32"/>
          <w:szCs w:val="32"/>
          <w:lang w:val="zh-CN"/>
        </w:rPr>
        <w:t>；</w:t>
      </w:r>
    </w:p>
    <w:p w14:paraId="1EEB4296">
      <w:pPr>
        <w:spacing w:line="600" w:lineRule="exact"/>
        <w:ind w:firstLine="640" w:firstLineChars="200"/>
        <w:jc w:val="left"/>
        <w:rPr>
          <w:rFonts w:ascii="微软雅黑" w:hAnsi="微软雅黑" w:eastAsia="微软雅黑" w:cs="微软雅黑"/>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sz w:val="32"/>
          <w:szCs w:val="32"/>
          <w:lang w:val="en-US" w:eastAsia="zh-CN"/>
        </w:rPr>
        <w:t>报价</w:t>
      </w:r>
      <w:r>
        <w:rPr>
          <w:rFonts w:hint="eastAsia" w:ascii="方正仿宋简体" w:hAnsi="方正仿宋简体" w:eastAsia="方正仿宋简体" w:cs="方正仿宋简体"/>
          <w:bCs/>
          <w:color w:val="auto"/>
          <w:sz w:val="32"/>
          <w:szCs w:val="32"/>
          <w:lang w:val="zh-CN"/>
        </w:rPr>
        <w:t>截止时间：</w:t>
      </w:r>
      <w:r>
        <w:rPr>
          <w:rFonts w:hint="eastAsia" w:ascii="方正仿宋简体" w:hAnsi="方正仿宋简体" w:eastAsia="方正仿宋简体" w:cs="方正仿宋简体"/>
          <w:bCs/>
          <w:color w:val="auto"/>
          <w:sz w:val="32"/>
          <w:szCs w:val="32"/>
          <w:u w:val="single"/>
          <w:lang w:val="en-US" w:eastAsia="zh-CN"/>
        </w:rPr>
        <w:t>2026年6月9日下午14:00</w:t>
      </w:r>
      <w:r>
        <w:rPr>
          <w:rFonts w:hint="eastAsia" w:ascii="方正仿宋简体" w:hAnsi="方正仿宋简体" w:eastAsia="方正仿宋简体" w:cs="方正仿宋简体"/>
          <w:bCs/>
          <w:color w:val="auto"/>
          <w:sz w:val="32"/>
          <w:szCs w:val="32"/>
          <w:lang w:val="en-US" w:eastAsia="zh-CN"/>
        </w:rPr>
        <w:t xml:space="preserve"> </w:t>
      </w:r>
      <w:r>
        <w:rPr>
          <w:rFonts w:hint="eastAsia" w:ascii="方正仿宋简体" w:hAnsi="方正仿宋简体" w:eastAsia="方正仿宋简体" w:cs="方正仿宋简体"/>
          <w:bCs/>
          <w:color w:val="auto"/>
          <w:sz w:val="32"/>
          <w:szCs w:val="32"/>
          <w:lang w:val="zh-CN"/>
        </w:rPr>
        <w:t>；</w:t>
      </w:r>
    </w:p>
    <w:p w14:paraId="30773C97">
      <w:pPr>
        <w:spacing w:line="600" w:lineRule="exact"/>
        <w:ind w:firstLine="640" w:firstLineChars="200"/>
        <w:jc w:val="left"/>
        <w:rPr>
          <w:rFonts w:hint="eastAsia" w:ascii="方正仿宋简体" w:hAnsi="方正仿宋简体" w:eastAsia="方正仿宋简体" w:cs="方正仿宋简体"/>
          <w:bCs/>
          <w:color w:val="auto"/>
          <w:sz w:val="32"/>
          <w:szCs w:val="32"/>
          <w:lang w:val="zh-CN"/>
        </w:rPr>
      </w:pPr>
      <w:r>
        <w:rPr>
          <w:rFonts w:hint="eastAsia" w:ascii="方正楷体_GBK" w:hAnsi="方正楷体_GBK" w:eastAsia="方正楷体_GBK" w:cs="方正楷体_GBK"/>
          <w:color w:val="auto"/>
          <w:sz w:val="32"/>
          <w:szCs w:val="32"/>
        </w:rPr>
        <w:t>（五）</w:t>
      </w:r>
      <w:r>
        <w:rPr>
          <w:rFonts w:hint="eastAsia" w:ascii="方正仿宋简体" w:hAnsi="方正仿宋简体" w:eastAsia="方正仿宋简体" w:cs="方正仿宋简体"/>
          <w:bCs/>
          <w:color w:val="auto"/>
          <w:sz w:val="32"/>
          <w:szCs w:val="32"/>
          <w:lang w:val="en-US" w:eastAsia="zh-CN"/>
        </w:rPr>
        <w:t>评审</w:t>
      </w:r>
      <w:r>
        <w:rPr>
          <w:rFonts w:hint="eastAsia" w:ascii="方正仿宋简体" w:hAnsi="方正仿宋简体" w:eastAsia="方正仿宋简体" w:cs="方正仿宋简体"/>
          <w:bCs/>
          <w:color w:val="auto"/>
          <w:sz w:val="32"/>
          <w:szCs w:val="32"/>
          <w:lang w:val="zh-CN"/>
        </w:rPr>
        <w:t>时间：</w:t>
      </w:r>
      <w:r>
        <w:rPr>
          <w:rFonts w:hint="eastAsia" w:ascii="方正仿宋简体" w:hAnsi="方正仿宋简体" w:eastAsia="方正仿宋简体" w:cs="方正仿宋简体"/>
          <w:bCs/>
          <w:color w:val="auto"/>
          <w:sz w:val="32"/>
          <w:szCs w:val="32"/>
          <w:u w:val="single"/>
          <w:lang w:val="en-US" w:eastAsia="zh-CN"/>
        </w:rPr>
        <w:t>2026年6月9日下午14:00</w:t>
      </w:r>
      <w:bookmarkStart w:id="4" w:name="_GoBack"/>
      <w:bookmarkEnd w:id="4"/>
      <w:r>
        <w:rPr>
          <w:rFonts w:hint="eastAsia" w:ascii="方正仿宋简体" w:hAnsi="方正仿宋简体" w:eastAsia="方正仿宋简体" w:cs="方正仿宋简体"/>
          <w:bCs/>
          <w:color w:val="auto"/>
          <w:sz w:val="32"/>
          <w:szCs w:val="32"/>
          <w:lang w:val="zh-CN"/>
        </w:rPr>
        <w:t>；</w:t>
      </w:r>
    </w:p>
    <w:p w14:paraId="11EEF9F6">
      <w:pPr>
        <w:spacing w:line="600" w:lineRule="exact"/>
        <w:ind w:firstLine="640" w:firstLineChars="200"/>
        <w:jc w:val="left"/>
        <w:rPr>
          <w:rFonts w:hint="eastAsia" w:ascii="方正仿宋简体" w:hAnsi="方正仿宋简体" w:eastAsia="方正仿宋简体" w:cs="方正仿宋简体"/>
          <w:bCs/>
          <w:color w:val="auto"/>
          <w:sz w:val="32"/>
          <w:szCs w:val="32"/>
          <w:lang w:val="zh-CN"/>
        </w:rPr>
      </w:pPr>
      <w:r>
        <w:rPr>
          <w:rFonts w:hint="eastAsia" w:ascii="方正楷体_GBK" w:hAnsi="方正楷体_GBK" w:eastAsia="方正楷体_GBK" w:cs="方正楷体_GBK"/>
          <w:color w:val="auto"/>
          <w:sz w:val="32"/>
          <w:szCs w:val="32"/>
        </w:rPr>
        <w:t>（六）</w:t>
      </w:r>
      <w:r>
        <w:rPr>
          <w:rFonts w:hint="eastAsia" w:ascii="方正仿宋简体" w:hAnsi="方正仿宋简体" w:eastAsia="方正仿宋简体" w:cs="方正仿宋简体"/>
          <w:bCs/>
          <w:color w:val="auto"/>
          <w:sz w:val="32"/>
          <w:szCs w:val="32"/>
          <w:lang w:val="en-US" w:eastAsia="zh-CN"/>
        </w:rPr>
        <w:t>评审</w:t>
      </w:r>
      <w:r>
        <w:rPr>
          <w:rFonts w:hint="eastAsia" w:ascii="方正仿宋简体" w:hAnsi="方正仿宋简体" w:eastAsia="方正仿宋简体" w:cs="方正仿宋简体"/>
          <w:bCs/>
          <w:color w:val="auto"/>
          <w:sz w:val="32"/>
          <w:szCs w:val="32"/>
          <w:lang w:val="zh-CN"/>
        </w:rPr>
        <w:t>地点：</w:t>
      </w:r>
      <w:r>
        <w:rPr>
          <w:rFonts w:hint="eastAsia" w:ascii="方正仿宋简体" w:hAnsi="方正仿宋简体" w:eastAsia="方正仿宋简体" w:cs="方正仿宋简体"/>
          <w:bCs/>
          <w:color w:val="auto"/>
          <w:sz w:val="32"/>
          <w:szCs w:val="32"/>
          <w:u w:val="single"/>
          <w:lang w:val="zh-CN"/>
        </w:rPr>
        <w:t>镇江海纳川物流产业发展有限责任公司210室</w:t>
      </w:r>
      <w:r>
        <w:rPr>
          <w:rFonts w:hint="eastAsia" w:ascii="方正仿宋简体" w:hAnsi="方正仿宋简体" w:eastAsia="方正仿宋简体" w:cs="方正仿宋简体"/>
          <w:bCs/>
          <w:color w:val="auto"/>
          <w:sz w:val="32"/>
          <w:szCs w:val="32"/>
          <w:lang w:val="zh-CN"/>
        </w:rPr>
        <w:t>；</w:t>
      </w:r>
    </w:p>
    <w:p w14:paraId="1463FA18">
      <w:pPr>
        <w:pStyle w:val="7"/>
        <w:spacing w:after="0"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（七）</w:t>
      </w:r>
      <w:r>
        <w:rPr>
          <w:rFonts w:hint="eastAsia" w:ascii="方正仿宋简体" w:hAnsi="方正仿宋简体" w:eastAsia="方正仿宋简体" w:cs="方正仿宋简体"/>
          <w:bCs/>
          <w:color w:val="auto"/>
          <w:kern w:val="2"/>
          <w:sz w:val="32"/>
          <w:szCs w:val="32"/>
          <w:lang w:val="zh-CN" w:eastAsia="zh-CN" w:bidi="ar-SA"/>
        </w:rPr>
        <w:t>中</w:t>
      </w:r>
      <w:r>
        <w:rPr>
          <w:rFonts w:hint="eastAsia" w:ascii="方正仿宋简体" w:hAnsi="方正仿宋简体" w:eastAsia="方正仿宋简体" w:cs="方正仿宋简体"/>
          <w:bCs/>
          <w:color w:val="auto"/>
          <w:kern w:val="2"/>
          <w:sz w:val="32"/>
          <w:szCs w:val="32"/>
          <w:lang w:val="en-US" w:eastAsia="zh-CN" w:bidi="ar-SA"/>
        </w:rPr>
        <w:t>选</w:t>
      </w:r>
      <w:r>
        <w:rPr>
          <w:rFonts w:hint="eastAsia" w:ascii="方正仿宋简体" w:hAnsi="方正仿宋简体" w:eastAsia="方正仿宋简体" w:cs="方正仿宋简体"/>
          <w:bCs/>
          <w:color w:val="auto"/>
          <w:kern w:val="2"/>
          <w:sz w:val="32"/>
          <w:szCs w:val="32"/>
          <w:lang w:val="zh-CN" w:eastAsia="zh-CN" w:bidi="ar-SA"/>
        </w:rPr>
        <w:t>公示：</w:t>
      </w:r>
      <w:r>
        <w:rPr>
          <w:rFonts w:hint="eastAsia" w:ascii="方正仿宋简体" w:hAnsi="方正仿宋简体" w:eastAsia="方正仿宋简体" w:cs="方正仿宋简体"/>
          <w:color w:val="auto"/>
          <w:sz w:val="32"/>
          <w:szCs w:val="32"/>
        </w:rPr>
        <w:t>中</w:t>
      </w:r>
      <w:r>
        <w:rPr>
          <w:rFonts w:hint="eastAsia" w:ascii="方正仿宋简体" w:hAnsi="方正仿宋简体" w:eastAsia="方正仿宋简体" w:cs="方正仿宋简体"/>
          <w:color w:val="auto"/>
          <w:sz w:val="32"/>
          <w:szCs w:val="32"/>
          <w:lang w:val="en-US" w:eastAsia="zh-CN"/>
        </w:rPr>
        <w:t>选</w:t>
      </w:r>
      <w:r>
        <w:rPr>
          <w:rFonts w:hint="eastAsia" w:ascii="方正仿宋简体" w:hAnsi="方正仿宋简体" w:eastAsia="方正仿宋简体" w:cs="方正仿宋简体"/>
          <w:color w:val="auto"/>
          <w:sz w:val="32"/>
          <w:szCs w:val="32"/>
        </w:rPr>
        <w:t>信息将于</w:t>
      </w:r>
      <w:r>
        <w:rPr>
          <w:rFonts w:hint="eastAsia" w:ascii="方正仿宋简体" w:hAnsi="方正仿宋简体" w:eastAsia="方正仿宋简体" w:cs="方正仿宋简体"/>
          <w:color w:val="auto"/>
          <w:sz w:val="32"/>
          <w:szCs w:val="32"/>
          <w:lang w:val="en-US" w:eastAsia="zh-CN"/>
        </w:rPr>
        <w:t>评审</w:t>
      </w:r>
      <w:r>
        <w:rPr>
          <w:rFonts w:hint="eastAsia" w:ascii="方正仿宋简体" w:hAnsi="方正仿宋简体" w:eastAsia="方正仿宋简体" w:cs="方正仿宋简体"/>
          <w:color w:val="auto"/>
          <w:sz w:val="32"/>
          <w:szCs w:val="32"/>
        </w:rPr>
        <w:t>后在江苏索普集团官网公示，请各</w:t>
      </w:r>
      <w:r>
        <w:rPr>
          <w:rFonts w:hint="eastAsia" w:ascii="方正仿宋简体" w:hAnsi="方正仿宋简体" w:eastAsia="方正仿宋简体" w:cs="方正仿宋简体"/>
          <w:color w:val="auto"/>
          <w:sz w:val="32"/>
          <w:szCs w:val="32"/>
          <w:lang w:val="en-US" w:eastAsia="zh-CN"/>
        </w:rPr>
        <w:t>报价</w:t>
      </w:r>
      <w:r>
        <w:rPr>
          <w:rFonts w:hint="eastAsia" w:ascii="方正仿宋简体" w:hAnsi="方正仿宋简体" w:eastAsia="方正仿宋简体" w:cs="方正仿宋简体"/>
          <w:color w:val="auto"/>
          <w:sz w:val="32"/>
          <w:szCs w:val="32"/>
        </w:rPr>
        <w:t>人登录</w:t>
      </w:r>
      <w:r>
        <w:rPr>
          <w:rFonts w:hint="eastAsia" w:ascii="方正仿宋简体" w:hAnsi="方正仿宋简体" w:eastAsia="方正仿宋简体" w:cs="方正仿宋简体"/>
          <w:bCs/>
          <w:color w:val="auto"/>
          <w:sz w:val="32"/>
          <w:szCs w:val="32"/>
        </w:rPr>
        <w:t>http://www.sopo.com.cn/</w:t>
      </w:r>
      <w:r>
        <w:rPr>
          <w:rFonts w:hint="eastAsia" w:ascii="方正仿宋简体" w:hAnsi="方正仿宋简体" w:eastAsia="方正仿宋简体" w:cs="方正仿宋简体"/>
          <w:color w:val="auto"/>
          <w:sz w:val="32"/>
          <w:szCs w:val="32"/>
        </w:rPr>
        <w:t>查询。</w:t>
      </w:r>
    </w:p>
    <w:p w14:paraId="51DD00BA">
      <w:pPr>
        <w:pStyle w:val="7"/>
        <w:spacing w:after="0" w:line="600" w:lineRule="exact"/>
        <w:ind w:firstLine="640" w:firstLineChars="200"/>
        <w:rPr>
          <w:rFonts w:hint="default" w:eastAsia="微软雅黑"/>
          <w:color w:val="auto"/>
          <w:lang w:val="en-US" w:eastAsia="zh-CN"/>
        </w:rPr>
      </w:pPr>
      <w:r>
        <w:rPr>
          <w:rFonts w:hint="eastAsia" w:ascii="方正楷体_GBK" w:hAnsi="方正楷体_GBK" w:eastAsia="方正楷体_GBK" w:cs="方正楷体_GBK"/>
          <w:color w:val="auto"/>
          <w:kern w:val="2"/>
          <w:sz w:val="32"/>
          <w:szCs w:val="32"/>
          <w:lang w:val="en-US" w:eastAsia="zh-CN" w:bidi="ar-SA"/>
        </w:rPr>
        <w:t>（八）</w:t>
      </w:r>
      <w:r>
        <w:rPr>
          <w:rFonts w:hint="eastAsia" w:ascii="方正仿宋简体" w:hAnsi="方正仿宋简体" w:eastAsia="方正仿宋简体" w:cs="方正仿宋简体"/>
          <w:bCs/>
          <w:color w:val="auto"/>
          <w:kern w:val="2"/>
          <w:sz w:val="32"/>
          <w:szCs w:val="32"/>
          <w:highlight w:val="yellow"/>
          <w:lang w:val="en-US" w:eastAsia="zh-CN" w:bidi="ar-SA"/>
        </w:rPr>
        <w:t>采购控制价：</w:t>
      </w:r>
      <w:r>
        <w:rPr>
          <w:rFonts w:hint="eastAsia" w:ascii="方正仿宋简体" w:hAnsi="方正仿宋简体" w:eastAsia="方正仿宋简体" w:cs="方正仿宋简体"/>
          <w:bCs/>
          <w:color w:val="auto"/>
          <w:kern w:val="2"/>
          <w:sz w:val="32"/>
          <w:szCs w:val="32"/>
          <w:highlight w:val="yellow"/>
          <w:u w:val="single"/>
          <w:lang w:val="en-US" w:eastAsia="zh-CN" w:bidi="ar-SA"/>
        </w:rPr>
        <w:t>118.28万元</w:t>
      </w:r>
      <w:r>
        <w:rPr>
          <w:rFonts w:hint="eastAsia" w:ascii="方正仿宋简体" w:hAnsi="方正仿宋简体" w:eastAsia="方正仿宋简体" w:cs="方正仿宋简体"/>
          <w:bCs/>
          <w:color w:val="auto"/>
          <w:kern w:val="2"/>
          <w:sz w:val="32"/>
          <w:szCs w:val="32"/>
          <w:highlight w:val="yellow"/>
          <w:lang w:val="en-US" w:eastAsia="zh-CN" w:bidi="ar-SA"/>
        </w:rPr>
        <w:t>。</w:t>
      </w:r>
    </w:p>
    <w:p w14:paraId="26AB5B3F">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2"/>
          <w:sz w:val="32"/>
          <w:szCs w:val="32"/>
          <w:lang w:val="zh-CN" w:eastAsia="zh-CN" w:bidi="ar-SA"/>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eastAsia="zh-CN"/>
        </w:rPr>
        <w:t>采购</w:t>
      </w:r>
      <w:r>
        <w:rPr>
          <w:rFonts w:hint="eastAsia" w:ascii="方正黑体_GBK" w:hAnsi="方正黑体_GBK" w:eastAsia="方正黑体_GBK" w:cs="方正黑体_GBK"/>
          <w:color w:val="auto"/>
          <w:sz w:val="32"/>
          <w:szCs w:val="32"/>
        </w:rPr>
        <w:t>内容</w:t>
      </w:r>
    </w:p>
    <w:p w14:paraId="27DEDF71">
      <w:pPr>
        <w:pStyle w:val="8"/>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（一）标的物内容</w:t>
      </w:r>
    </w:p>
    <w:p w14:paraId="765D2575">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V5201醋酸储罐重建与设施升级项目安装施工</w:t>
      </w:r>
      <w:r>
        <w:rPr>
          <w:rFonts w:hint="eastAsia" w:ascii="方正仿宋简体" w:hAnsi="方正仿宋简体" w:eastAsia="方正仿宋简体" w:cs="方正仿宋简体"/>
          <w:bCs/>
          <w:color w:val="auto"/>
          <w:kern w:val="2"/>
          <w:sz w:val="32"/>
          <w:szCs w:val="32"/>
          <w:lang w:val="zh-CN" w:eastAsia="zh-CN" w:bidi="ar-SA"/>
        </w:rPr>
        <w:t>，项目编号：HNC202</w:t>
      </w:r>
      <w:r>
        <w:rPr>
          <w:rFonts w:hint="eastAsia" w:ascii="方正仿宋简体" w:hAnsi="方正仿宋简体" w:eastAsia="方正仿宋简体" w:cs="方正仿宋简体"/>
          <w:bCs/>
          <w:color w:val="auto"/>
          <w:kern w:val="2"/>
          <w:sz w:val="32"/>
          <w:szCs w:val="32"/>
          <w:lang w:val="en-US" w:eastAsia="zh-CN" w:bidi="ar-SA"/>
        </w:rPr>
        <w:t>5</w:t>
      </w:r>
      <w:r>
        <w:rPr>
          <w:rFonts w:hint="eastAsia" w:ascii="方正仿宋简体" w:hAnsi="方正仿宋简体" w:eastAsia="方正仿宋简体" w:cs="方正仿宋简体"/>
          <w:bCs/>
          <w:color w:val="auto"/>
          <w:kern w:val="2"/>
          <w:sz w:val="32"/>
          <w:szCs w:val="32"/>
          <w:lang w:val="zh-CN" w:eastAsia="zh-CN" w:bidi="ar-SA"/>
        </w:rPr>
        <w:t>0</w:t>
      </w:r>
      <w:r>
        <w:rPr>
          <w:rFonts w:hint="eastAsia" w:ascii="方正仿宋简体" w:hAnsi="方正仿宋简体" w:eastAsia="方正仿宋简体" w:cs="方正仿宋简体"/>
          <w:bCs/>
          <w:color w:val="auto"/>
          <w:kern w:val="2"/>
          <w:sz w:val="32"/>
          <w:szCs w:val="32"/>
          <w:lang w:val="en-US" w:eastAsia="zh-CN" w:bidi="ar-SA"/>
        </w:rPr>
        <w:t>1</w:t>
      </w:r>
      <w:r>
        <w:rPr>
          <w:rFonts w:hint="eastAsia" w:ascii="方正仿宋简体" w:hAnsi="方正仿宋简体" w:eastAsia="方正仿宋简体" w:cs="方正仿宋简体"/>
          <w:bCs/>
          <w:color w:val="auto"/>
          <w:kern w:val="2"/>
          <w:sz w:val="32"/>
          <w:szCs w:val="32"/>
          <w:lang w:val="zh-CN" w:eastAsia="zh-CN" w:bidi="ar-SA"/>
        </w:rPr>
        <w:t>。</w:t>
      </w:r>
    </w:p>
    <w:p w14:paraId="7DF4A23F">
      <w:pPr>
        <w:pStyle w:val="8"/>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（二）技术要求</w:t>
      </w:r>
    </w:p>
    <w:p w14:paraId="061F2237">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yellow"/>
          <w:shd w:val="clear" w:color="auto" w:fill="auto"/>
          <w:lang w:val="zh-CN" w:eastAsia="zh-CN" w:bidi="ar-SA"/>
        </w:rPr>
      </w:pPr>
      <w:r>
        <w:rPr>
          <w:rFonts w:hint="eastAsia" w:ascii="方正仿宋简体" w:hAnsi="方正仿宋简体" w:eastAsia="方正仿宋简体" w:cs="方正仿宋简体"/>
          <w:bCs/>
          <w:color w:val="auto"/>
          <w:kern w:val="2"/>
          <w:sz w:val="32"/>
          <w:szCs w:val="32"/>
          <w:shd w:val="clear" w:color="auto" w:fill="auto"/>
          <w:lang w:val="zh-CN" w:eastAsia="zh-CN" w:bidi="ar-SA"/>
        </w:rPr>
        <w:t>1.</w:t>
      </w:r>
      <w:r>
        <w:rPr>
          <w:rFonts w:hint="eastAsia" w:ascii="方正仿宋简体" w:hAnsi="方正仿宋简体" w:eastAsia="方正仿宋简体" w:cs="方正仿宋简体"/>
          <w:bCs/>
          <w:color w:val="auto"/>
          <w:kern w:val="2"/>
          <w:sz w:val="32"/>
          <w:szCs w:val="32"/>
          <w:shd w:val="clear" w:color="auto" w:fill="auto"/>
          <w:lang w:val="en-US" w:eastAsia="zh-CN" w:bidi="ar-SA"/>
        </w:rPr>
        <w:t>工作量清单：</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报价方根据采购方提供的安装工程设计图纸、</w:t>
      </w:r>
      <w:r>
        <w:rPr>
          <w:rFonts w:hint="eastAsia" w:ascii="方正仿宋简体" w:hAnsi="方正仿宋简体" w:eastAsia="方正仿宋简体" w:cs="方正仿宋简体"/>
          <w:bCs/>
          <w:color w:val="auto"/>
          <w:kern w:val="2"/>
          <w:sz w:val="32"/>
          <w:szCs w:val="32"/>
          <w:highlight w:val="yellow"/>
          <w:shd w:val="clear" w:color="auto" w:fill="auto"/>
          <w:lang w:val="zh-CN" w:eastAsia="zh-CN" w:bidi="ar-SA"/>
        </w:rPr>
        <w:t>工程量清单，结合现场踏勘，进行报价（</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报价格式详见附件1：工程量清单，必须按此格式提交盖章后的纸质版报价材料</w:t>
      </w:r>
      <w:r>
        <w:rPr>
          <w:rFonts w:hint="eastAsia" w:ascii="方正仿宋简体" w:hAnsi="方正仿宋简体" w:eastAsia="方正仿宋简体" w:cs="方正仿宋简体"/>
          <w:bCs/>
          <w:color w:val="auto"/>
          <w:kern w:val="2"/>
          <w:sz w:val="32"/>
          <w:szCs w:val="32"/>
          <w:highlight w:val="yellow"/>
          <w:shd w:val="clear" w:color="auto" w:fill="auto"/>
          <w:lang w:val="zh-CN" w:eastAsia="zh-CN" w:bidi="ar-SA"/>
        </w:rPr>
        <w:t>）。</w:t>
      </w:r>
    </w:p>
    <w:p w14:paraId="1A66EE3B">
      <w:pPr>
        <w:pStyle w:val="8"/>
        <w:ind w:firstLine="640"/>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主要工作内容说明：</w:t>
      </w:r>
    </w:p>
    <w:p w14:paraId="407FE5DC">
      <w:pPr>
        <w:pStyle w:val="8"/>
        <w:numPr>
          <w:ilvl w:val="0"/>
          <w:numId w:val="0"/>
        </w:numPr>
        <w:ind w:firstLine="640" w:firstLineChars="0"/>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eastAsia" w:ascii="方正仿宋简体" w:hAnsi="方正仿宋简体" w:eastAsia="方正仿宋简体" w:cs="方正仿宋简体"/>
          <w:bCs/>
          <w:color w:val="auto"/>
          <w:kern w:val="2"/>
          <w:sz w:val="32"/>
          <w:szCs w:val="32"/>
          <w:highlight w:val="yellow"/>
          <w:shd w:val="clear" w:fill="auto"/>
          <w:lang w:val="en-US" w:eastAsia="zh-CN" w:bidi="ar-SA"/>
        </w:rPr>
        <w:t>(1)</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V5201醋酸贮槽制作安装，包括罐顶围栏、扶手、踏步等；</w:t>
      </w:r>
    </w:p>
    <w:p w14:paraId="0CD36FE1">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(2)</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V5205A、B洗涤水循环槽拆除、安装，包含附属管道安装；</w:t>
      </w:r>
    </w:p>
    <w:p w14:paraId="4BF4B1E4">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(3)</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M5501B一次尾气洗涤器安装，包含附属管道安装；</w:t>
      </w:r>
    </w:p>
    <w:p w14:paraId="7CCA0A28">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(4)</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M5501D二次尾气洗涤器拆除（改造）、安装，包含附属管道安装；</w:t>
      </w:r>
    </w:p>
    <w:p w14:paraId="750557A7">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(5)</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醋酸进、出口管道、阀门安装，包含与主管道连接；</w:t>
      </w:r>
    </w:p>
    <w:p w14:paraId="2FE7DB18">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(6)</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消防水管、泡沫水管管道及阀门安装，包含与主管道连接，控制水阀及管道移位等；</w:t>
      </w:r>
    </w:p>
    <w:p w14:paraId="49AAC96C">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(7)</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自来水管道、污水管道、洗眼器、氮气管道等安装，包含与主管道连接。自来水临时管道、污水临时管道等拆除；</w:t>
      </w:r>
    </w:p>
    <w:p w14:paraId="12FD66DB">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(8)</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V5201与V5206间的钢梯改造：将踏步更换为镀锌格栅板，腐蚀部位加固或更换；钢梯与V5201连接廊桥制作与安装；</w:t>
      </w:r>
    </w:p>
    <w:p w14:paraId="2D94A259">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(9)</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跨堤钢梯平台制作与安装；</w:t>
      </w:r>
    </w:p>
    <w:p w14:paraId="1308CD6A">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(10)</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液位导波管安装；</w:t>
      </w:r>
    </w:p>
    <w:p w14:paraId="76A0C001">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(11)</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仪表安装：包括温度变送器、双金属温度计、气体报警仪、质量流量计及保护箱、压力变送器、压力表、氮封阀差压变送器及保护箱、翻板液位计、人员定位器、电伴热、气动切断阀、液位计、电缆敷设、桥架安装、仪表空气管道及接地；</w:t>
      </w:r>
    </w:p>
    <w:p w14:paraId="707E8EE3">
      <w:pPr>
        <w:pStyle w:val="8"/>
        <w:numPr>
          <w:ilvl w:val="0"/>
          <w:numId w:val="0"/>
        </w:numPr>
        <w:ind w:firstLine="640" w:firstLineChars="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default" w:ascii="方正仿宋简体" w:hAnsi="方正仿宋简体" w:eastAsia="方正仿宋简体" w:cs="方正仿宋简体"/>
          <w:bCs/>
          <w:color w:val="auto"/>
          <w:kern w:val="2"/>
          <w:sz w:val="32"/>
          <w:szCs w:val="32"/>
          <w:highlight w:val="yellow"/>
          <w:shd w:val="clear" w:fill="auto"/>
          <w:lang w:val="en-US" w:eastAsia="zh-CN" w:bidi="ar-SA"/>
        </w:rPr>
        <w:t>(12)</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安装施工时，须配合采购方工艺处理等辅助工作，辅材（盲板、临时接管等）由报价发提供。</w:t>
      </w:r>
    </w:p>
    <w:p w14:paraId="58D66C10">
      <w:pPr>
        <w:pStyle w:val="7"/>
        <w:spacing w:after="0" w:line="600" w:lineRule="exact"/>
        <w:ind w:firstLine="640" w:firstLineChars="200"/>
        <w:rPr>
          <w:rFonts w:hint="default" w:ascii="方正仿宋简体" w:hAnsi="方正仿宋简体" w:eastAsia="方正仿宋简体" w:cs="方正仿宋简体"/>
          <w:bCs/>
          <w:color w:val="auto"/>
          <w:kern w:val="2"/>
          <w:sz w:val="32"/>
          <w:szCs w:val="32"/>
          <w:highlight w:val="yellow"/>
          <w:shd w:val="clear" w:color="auto" w:fill="auto"/>
          <w:lang w:val="en-US" w:eastAsia="zh-CN" w:bidi="ar-SA"/>
        </w:rPr>
      </w:pP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施工单位中选后须根据采购单位要求，编制主材采购清单，在合同签订完成两天内提交至采购方。</w:t>
      </w:r>
    </w:p>
    <w:p w14:paraId="78A83CD9">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yellow"/>
          <w:lang w:val="en-US" w:eastAsia="zh-CN" w:bidi="ar-SA"/>
        </w:rPr>
      </w:pPr>
      <w:r>
        <w:rPr>
          <w:rFonts w:hint="eastAsia" w:ascii="方正仿宋简体" w:hAnsi="方正仿宋简体" w:eastAsia="方正仿宋简体" w:cs="方正仿宋简体"/>
          <w:bCs/>
          <w:color w:val="auto"/>
          <w:kern w:val="2"/>
          <w:sz w:val="32"/>
          <w:szCs w:val="32"/>
          <w:lang w:val="en-US" w:eastAsia="zh-CN" w:bidi="ar-SA"/>
        </w:rPr>
        <w:t>2.</w:t>
      </w:r>
      <w:r>
        <w:rPr>
          <w:rFonts w:hint="eastAsia" w:ascii="方正仿宋简体" w:hAnsi="方正仿宋简体" w:eastAsia="方正仿宋简体" w:cs="方正仿宋简体"/>
          <w:bCs/>
          <w:color w:val="auto"/>
          <w:kern w:val="2"/>
          <w:sz w:val="32"/>
          <w:szCs w:val="32"/>
          <w:highlight w:val="yellow"/>
          <w:lang w:val="en-US" w:eastAsia="zh-CN" w:bidi="ar-SA"/>
        </w:rPr>
        <w:t>安装施工主材由采购方提供，辅材由报价方提供，</w:t>
      </w: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详见“甲供材料、设备清单（安装）”。</w:t>
      </w:r>
      <w:r>
        <w:rPr>
          <w:rFonts w:hint="eastAsia" w:ascii="方正仿宋简体" w:hAnsi="方正仿宋简体" w:eastAsia="方正仿宋简体" w:cs="方正仿宋简体"/>
          <w:bCs/>
          <w:color w:val="auto"/>
          <w:kern w:val="2"/>
          <w:sz w:val="32"/>
          <w:szCs w:val="32"/>
          <w:highlight w:val="yellow"/>
          <w:lang w:val="en-US" w:eastAsia="zh-CN" w:bidi="ar-SA"/>
        </w:rPr>
        <w:t>钢结构安装部分施工材料由报价方提供。</w:t>
      </w:r>
    </w:p>
    <w:p w14:paraId="09EEF6DE">
      <w:pPr>
        <w:pStyle w:val="7"/>
        <w:spacing w:after="0" w:line="600" w:lineRule="exact"/>
        <w:ind w:firstLine="640" w:firstLineChars="200"/>
        <w:rPr>
          <w:rFonts w:hint="default" w:ascii="方正仿宋简体" w:hAnsi="方正仿宋简体" w:eastAsia="方正仿宋简体" w:cs="方正仿宋简体"/>
          <w:bCs/>
          <w:color w:val="auto"/>
          <w:kern w:val="2"/>
          <w:sz w:val="32"/>
          <w:szCs w:val="32"/>
          <w:lang w:val="en-US" w:eastAsia="zh-CN" w:bidi="ar-SA"/>
        </w:rPr>
      </w:pPr>
      <w:r>
        <w:rPr>
          <w:rFonts w:hint="eastAsia" w:ascii="方正仿宋简体" w:hAnsi="方正仿宋简体" w:eastAsia="方正仿宋简体" w:cs="方正仿宋简体"/>
          <w:bCs/>
          <w:color w:val="auto"/>
          <w:kern w:val="2"/>
          <w:sz w:val="32"/>
          <w:szCs w:val="32"/>
          <w:highlight w:val="yellow"/>
          <w:shd w:val="clear" w:color="auto" w:fill="auto"/>
          <w:lang w:val="en-US" w:eastAsia="zh-CN" w:bidi="ar-SA"/>
        </w:rPr>
        <w:t>（注：焊材选用品牌金威、京群、哈焊所）</w:t>
      </w:r>
    </w:p>
    <w:p w14:paraId="4C183E9A">
      <w:pPr>
        <w:pStyle w:val="7"/>
        <w:spacing w:after="0" w:line="600" w:lineRule="exact"/>
        <w:ind w:firstLine="640" w:firstLineChars="200"/>
        <w:rPr>
          <w:rFonts w:hint="default" w:ascii="方正仿宋简体" w:hAnsi="方正仿宋简体" w:eastAsia="方正仿宋简体" w:cs="方正仿宋简体"/>
          <w:bCs/>
          <w:color w:val="auto"/>
          <w:kern w:val="2"/>
          <w:sz w:val="32"/>
          <w:szCs w:val="32"/>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3</w:t>
      </w:r>
      <w:r>
        <w:rPr>
          <w:rFonts w:hint="eastAsia" w:ascii="方正仿宋简体" w:hAnsi="方正仿宋简体" w:eastAsia="方正仿宋简体" w:cs="方正仿宋简体"/>
          <w:bCs/>
          <w:color w:val="auto"/>
          <w:kern w:val="2"/>
          <w:sz w:val="32"/>
          <w:szCs w:val="32"/>
          <w:lang w:val="zh-CN" w:eastAsia="zh-CN" w:bidi="ar-SA"/>
        </w:rPr>
        <w:t>.本工程施工地点处于</w:t>
      </w:r>
      <w:r>
        <w:rPr>
          <w:rFonts w:hint="eastAsia" w:ascii="方正仿宋简体" w:hAnsi="方正仿宋简体" w:eastAsia="方正仿宋简体" w:cs="方正仿宋简体"/>
          <w:bCs/>
          <w:color w:val="auto"/>
          <w:kern w:val="2"/>
          <w:sz w:val="32"/>
          <w:szCs w:val="32"/>
          <w:lang w:val="en-US" w:eastAsia="zh-CN" w:bidi="ar-SA"/>
        </w:rPr>
        <w:t>千方危化品罐区</w:t>
      </w:r>
      <w:r>
        <w:rPr>
          <w:rFonts w:hint="eastAsia" w:ascii="方正仿宋简体" w:hAnsi="方正仿宋简体" w:eastAsia="方正仿宋简体" w:cs="方正仿宋简体"/>
          <w:bCs/>
          <w:color w:val="auto"/>
          <w:kern w:val="2"/>
          <w:sz w:val="32"/>
          <w:szCs w:val="32"/>
          <w:lang w:val="zh-CN" w:eastAsia="zh-CN" w:bidi="ar-SA"/>
        </w:rPr>
        <w:t>，</w:t>
      </w:r>
      <w:r>
        <w:rPr>
          <w:rFonts w:hint="eastAsia" w:ascii="方正仿宋简体" w:hAnsi="方正仿宋简体" w:eastAsia="方正仿宋简体" w:cs="方正仿宋简体"/>
          <w:bCs/>
          <w:color w:val="auto"/>
          <w:kern w:val="2"/>
          <w:sz w:val="32"/>
          <w:szCs w:val="32"/>
          <w:lang w:val="en-US" w:eastAsia="zh-CN" w:bidi="ar-SA"/>
        </w:rPr>
        <w:t>属于</w:t>
      </w:r>
      <w:r>
        <w:rPr>
          <w:rFonts w:hint="eastAsia" w:ascii="方正仿宋简体" w:hAnsi="方正仿宋简体" w:eastAsia="方正仿宋简体" w:cs="方正仿宋简体"/>
          <w:bCs/>
          <w:color w:val="auto"/>
          <w:kern w:val="2"/>
          <w:sz w:val="32"/>
          <w:szCs w:val="32"/>
          <w:lang w:val="zh-CN" w:eastAsia="zh-CN" w:bidi="ar-SA"/>
        </w:rPr>
        <w:t>重大危险源，易燃易爆区域，每天须办理、审批危险作业票证，</w:t>
      </w:r>
      <w:r>
        <w:rPr>
          <w:rFonts w:hint="eastAsia" w:ascii="方正仿宋简体" w:hAnsi="方正仿宋简体" w:eastAsia="方正仿宋简体" w:cs="方正仿宋简体"/>
          <w:bCs/>
          <w:color w:val="auto"/>
          <w:kern w:val="2"/>
          <w:sz w:val="32"/>
          <w:szCs w:val="32"/>
          <w:highlight w:val="yellow"/>
          <w:lang w:val="en-US" w:eastAsia="zh-CN" w:bidi="ar-SA"/>
        </w:rPr>
        <w:t>每日有效作业时间为6小时</w:t>
      </w:r>
      <w:r>
        <w:rPr>
          <w:rFonts w:hint="eastAsia" w:ascii="方正仿宋简体" w:hAnsi="方正仿宋简体" w:eastAsia="方正仿宋简体" w:cs="方正仿宋简体"/>
          <w:bCs/>
          <w:color w:val="auto"/>
          <w:kern w:val="2"/>
          <w:sz w:val="32"/>
          <w:szCs w:val="32"/>
          <w:lang w:val="zh-CN" w:eastAsia="zh-CN" w:bidi="ar-SA"/>
        </w:rPr>
        <w:t>，提醒报价单位认真计算，合理报价。</w:t>
      </w:r>
    </w:p>
    <w:p w14:paraId="7D83FC7D">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4</w:t>
      </w:r>
      <w:r>
        <w:rPr>
          <w:rFonts w:hint="eastAsia" w:ascii="方正仿宋简体" w:hAnsi="方正仿宋简体" w:eastAsia="方正仿宋简体" w:cs="方正仿宋简体"/>
          <w:bCs/>
          <w:color w:val="auto"/>
          <w:kern w:val="2"/>
          <w:sz w:val="32"/>
          <w:szCs w:val="32"/>
          <w:lang w:val="zh-CN" w:eastAsia="zh-CN" w:bidi="ar-SA"/>
        </w:rPr>
        <w:t>.施工所需吊车、叉车及其它机械辅助设施须在符合安全规范及安全性能的前提下由中</w:t>
      </w:r>
      <w:r>
        <w:rPr>
          <w:rFonts w:hint="eastAsia" w:ascii="方正仿宋简体" w:hAnsi="方正仿宋简体" w:eastAsia="方正仿宋简体" w:cs="方正仿宋简体"/>
          <w:bCs/>
          <w:color w:val="auto"/>
          <w:kern w:val="2"/>
          <w:sz w:val="32"/>
          <w:szCs w:val="32"/>
          <w:lang w:val="en-US" w:eastAsia="zh-CN" w:bidi="ar-SA"/>
        </w:rPr>
        <w:t>选</w:t>
      </w:r>
      <w:r>
        <w:rPr>
          <w:rFonts w:hint="eastAsia" w:ascii="方正仿宋简体" w:hAnsi="方正仿宋简体" w:eastAsia="方正仿宋简体" w:cs="方正仿宋简体"/>
          <w:bCs/>
          <w:color w:val="auto"/>
          <w:kern w:val="2"/>
          <w:sz w:val="32"/>
          <w:szCs w:val="32"/>
          <w:lang w:val="zh-CN" w:eastAsia="zh-CN" w:bidi="ar-SA"/>
        </w:rPr>
        <w:t>方自行解决，其它在施工中任何可能发生的费用，如拆除费、赶工加班费、设备材料保管费、短途运输搬运费、施工垃圾清理费等都应包含在报价价格中。</w:t>
      </w:r>
      <w:r>
        <w:rPr>
          <w:rFonts w:hint="eastAsia" w:ascii="方正仿宋简体" w:hAnsi="方正仿宋简体" w:eastAsia="方正仿宋简体" w:cs="方正仿宋简体"/>
          <w:bCs/>
          <w:color w:val="auto"/>
          <w:kern w:val="2"/>
          <w:sz w:val="32"/>
          <w:szCs w:val="32"/>
          <w:shd w:val="clear" w:color="auto" w:fill="auto"/>
          <w:lang w:val="zh-CN" w:eastAsia="zh-CN" w:bidi="ar-SA"/>
        </w:rPr>
        <w:t>注：临时制作点设置在港口堆场区域内，并搭设围挡独立圈置，如需水电，可向采购方提出，并相应计价。</w:t>
      </w:r>
    </w:p>
    <w:p w14:paraId="43258A9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2"/>
          <w:sz w:val="32"/>
          <w:szCs w:val="32"/>
          <w:shd w:val="clear" w:color="auto" w:fill="auto"/>
          <w:lang w:val="en-US" w:eastAsia="zh-CN" w:bidi="ar-SA"/>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.质量要求及技术标准：</w:t>
      </w:r>
      <w:r>
        <w:rPr>
          <w:rFonts w:hint="eastAsia" w:ascii="方正仿宋简体" w:hAnsi="方正仿宋简体" w:eastAsia="方正仿宋简体" w:cs="方正仿宋简体"/>
          <w:color w:val="auto"/>
          <w:sz w:val="32"/>
          <w:szCs w:val="32"/>
          <w:lang w:eastAsia="zh-CN"/>
        </w:rPr>
        <w:t>《立式圆筒形钢制焊接储罐施工规范》</w:t>
      </w:r>
      <w:r>
        <w:rPr>
          <w:rFonts w:hint="eastAsia" w:ascii="方正仿宋简体" w:hAnsi="方正仿宋简体" w:eastAsia="方正仿宋简体" w:cs="方正仿宋简体"/>
          <w:color w:val="auto"/>
          <w:sz w:val="32"/>
          <w:szCs w:val="32"/>
          <w:lang w:val="en-US" w:eastAsia="zh-CN"/>
        </w:rPr>
        <w:t>GB50128-2014、</w:t>
      </w:r>
      <w:r>
        <w:rPr>
          <w:rFonts w:hint="eastAsia" w:ascii="方正仿宋简体" w:hAnsi="方正仿宋简体" w:eastAsia="方正仿宋简体" w:cs="方正仿宋简体"/>
          <w:color w:val="auto"/>
          <w:sz w:val="32"/>
          <w:szCs w:val="32"/>
          <w:lang w:eastAsia="zh-CN"/>
        </w:rPr>
        <w:t>《立式圆筒形钢制焊接储罐施工规范</w:t>
      </w:r>
      <w:r>
        <w:rPr>
          <w:rFonts w:hint="eastAsia" w:ascii="方正仿宋简体" w:hAnsi="方正仿宋简体" w:eastAsia="方正仿宋简体" w:cs="方正仿宋简体"/>
          <w:color w:val="auto"/>
          <w:sz w:val="32"/>
          <w:szCs w:val="32"/>
          <w:lang w:val="en-US" w:eastAsia="zh-CN"/>
        </w:rPr>
        <w:t>-勘误</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GB50128-2014、</w:t>
      </w:r>
      <w:r>
        <w:rPr>
          <w:rFonts w:hint="eastAsia" w:ascii="方正仿宋简体" w:hAnsi="方正仿宋简体" w:eastAsia="方正仿宋简体" w:cs="方正仿宋简体"/>
          <w:color w:val="auto"/>
          <w:sz w:val="32"/>
          <w:szCs w:val="32"/>
          <w:shd w:val="clear" w:color="auto" w:fill="auto"/>
          <w:lang w:val="zh-CN"/>
        </w:rPr>
        <w:t>《机械设备安装工程施工及验收通用规范》GB50231-98、《现场设备、工业管道焊接工程施工及验收规范》GB-50231-2011、《石油化工仪表工程施工技术规程》SH/T 3521-2013</w:t>
      </w:r>
      <w:r>
        <w:rPr>
          <w:rFonts w:hint="eastAsia" w:ascii="方正仿宋简体" w:hAnsi="方正仿宋简体" w:eastAsia="方正仿宋简体" w:cs="方正仿宋简体"/>
          <w:color w:val="auto"/>
          <w:sz w:val="32"/>
          <w:szCs w:val="32"/>
          <w:shd w:val="clear" w:color="auto" w:fill="auto"/>
          <w:lang w:val="en-US" w:eastAsia="zh-CN"/>
        </w:rPr>
        <w:t>等相应规范</w:t>
      </w:r>
      <w:r>
        <w:rPr>
          <w:rFonts w:hint="eastAsia" w:ascii="方正仿宋简体" w:hAnsi="方正仿宋简体" w:eastAsia="方正仿宋简体" w:cs="方正仿宋简体"/>
          <w:color w:val="auto"/>
          <w:sz w:val="32"/>
          <w:szCs w:val="32"/>
          <w:shd w:val="clear" w:color="auto" w:fill="auto"/>
        </w:rPr>
        <w:t>。</w:t>
      </w:r>
    </w:p>
    <w:p w14:paraId="443D02B0">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6</w:t>
      </w:r>
      <w:r>
        <w:rPr>
          <w:rFonts w:hint="eastAsia" w:ascii="方正仿宋简体" w:hAnsi="方正仿宋简体" w:eastAsia="方正仿宋简体" w:cs="方正仿宋简体"/>
          <w:bCs/>
          <w:color w:val="auto"/>
          <w:kern w:val="2"/>
          <w:sz w:val="32"/>
          <w:szCs w:val="32"/>
          <w:lang w:val="zh-CN" w:eastAsia="zh-CN" w:bidi="ar-SA"/>
        </w:rPr>
        <w:t>.工程报价为含税价，请注明税率。</w:t>
      </w:r>
    </w:p>
    <w:p w14:paraId="674B16CA">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7</w:t>
      </w:r>
      <w:r>
        <w:rPr>
          <w:rFonts w:hint="eastAsia" w:ascii="方正仿宋简体" w:hAnsi="方正仿宋简体" w:eastAsia="方正仿宋简体" w:cs="方正仿宋简体"/>
          <w:bCs/>
          <w:color w:val="auto"/>
          <w:kern w:val="2"/>
          <w:sz w:val="32"/>
          <w:szCs w:val="32"/>
          <w:lang w:val="zh-CN" w:eastAsia="zh-CN" w:bidi="ar-SA"/>
        </w:rPr>
        <w:t>.如涉及防爆区域作业，中选单位应使用具备防爆功能的工器具。</w:t>
      </w:r>
    </w:p>
    <w:p w14:paraId="703129F5">
      <w:pPr>
        <w:pStyle w:val="7"/>
        <w:spacing w:after="0" w:line="600" w:lineRule="exact"/>
        <w:ind w:firstLine="640" w:firstLineChars="200"/>
        <w:rPr>
          <w:rFonts w:hint="default" w:ascii="方正仿宋简体" w:hAnsi="方正仿宋简体" w:eastAsia="方正仿宋简体" w:cs="方正仿宋简体"/>
          <w:bCs/>
          <w:color w:val="auto"/>
          <w:kern w:val="2"/>
          <w:sz w:val="32"/>
          <w:szCs w:val="32"/>
          <w:highlight w:val="yellow"/>
          <w:lang w:val="zh-CN" w:eastAsia="zh-CN" w:bidi="ar-SA"/>
        </w:rPr>
      </w:pPr>
      <w:r>
        <w:rPr>
          <w:rFonts w:hint="eastAsia" w:ascii="方正仿宋简体" w:hAnsi="方正仿宋简体" w:eastAsia="方正仿宋简体" w:cs="方正仿宋简体"/>
          <w:bCs/>
          <w:color w:val="auto"/>
          <w:kern w:val="2"/>
          <w:sz w:val="32"/>
          <w:szCs w:val="32"/>
          <w:lang w:val="en-US" w:eastAsia="zh-CN" w:bidi="ar-SA"/>
        </w:rPr>
        <w:t>8.</w:t>
      </w:r>
      <w:r>
        <w:rPr>
          <w:rFonts w:hint="eastAsia" w:ascii="方正仿宋简体" w:hAnsi="方正仿宋简体" w:eastAsia="方正仿宋简体" w:cs="方正仿宋简体"/>
          <w:bCs/>
          <w:color w:val="auto"/>
          <w:kern w:val="2"/>
          <w:sz w:val="32"/>
          <w:szCs w:val="32"/>
          <w:highlight w:val="yellow"/>
          <w:lang w:val="en-US" w:eastAsia="zh-CN" w:bidi="ar-SA"/>
        </w:rPr>
        <w:t>质保期：本项目验收合格之日起</w:t>
      </w:r>
      <w:r>
        <w:rPr>
          <w:rFonts w:hint="eastAsia" w:ascii="方正仿宋简体" w:hAnsi="方正仿宋简体" w:eastAsia="方正仿宋简体" w:cs="方正仿宋简体"/>
          <w:bCs/>
          <w:color w:val="auto"/>
          <w:kern w:val="2"/>
          <w:sz w:val="32"/>
          <w:szCs w:val="32"/>
          <w:highlight w:val="yellow"/>
          <w:u w:val="single"/>
          <w:shd w:val="clear" w:color="auto" w:fill="auto"/>
          <w:lang w:val="en-US" w:eastAsia="zh-CN" w:bidi="ar-SA"/>
        </w:rPr>
        <w:t xml:space="preserve"> 2 </w:t>
      </w:r>
      <w:r>
        <w:rPr>
          <w:rFonts w:hint="eastAsia" w:ascii="方正仿宋简体" w:hAnsi="方正仿宋简体" w:eastAsia="方正仿宋简体" w:cs="方正仿宋简体"/>
          <w:bCs/>
          <w:color w:val="auto"/>
          <w:kern w:val="2"/>
          <w:sz w:val="32"/>
          <w:szCs w:val="32"/>
          <w:highlight w:val="yellow"/>
          <w:lang w:val="en-US" w:eastAsia="zh-CN" w:bidi="ar-SA"/>
        </w:rPr>
        <w:t>年。</w:t>
      </w:r>
    </w:p>
    <w:p w14:paraId="524EA146">
      <w:pPr>
        <w:pStyle w:val="7"/>
        <w:spacing w:after="0" w:line="600" w:lineRule="exact"/>
        <w:ind w:firstLine="640" w:firstLineChars="200"/>
        <w:rPr>
          <w:rFonts w:hint="eastAsia"/>
          <w:color w:val="auto"/>
          <w:kern w:val="2"/>
          <w:sz w:val="32"/>
          <w:szCs w:val="32"/>
          <w:lang w:val="en-US" w:eastAsia="zh-CN" w:bidi="ar-SA"/>
        </w:rPr>
      </w:pPr>
      <w:r>
        <w:rPr>
          <w:rFonts w:hint="eastAsia" w:ascii="方正黑体_GBK" w:hAnsi="方正黑体_GBK" w:eastAsia="方正黑体_GBK" w:cs="方正黑体_GBK"/>
          <w:color w:val="auto"/>
          <w:sz w:val="32"/>
          <w:szCs w:val="32"/>
          <w:lang w:val="zh-CN" w:eastAsia="zh-CN"/>
        </w:rPr>
        <w:t>三</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eastAsia="zh-CN"/>
        </w:rPr>
        <w:t>报价</w:t>
      </w:r>
      <w:r>
        <w:rPr>
          <w:rFonts w:hint="eastAsia" w:ascii="方正黑体_GBK" w:hAnsi="方正黑体_GBK" w:eastAsia="方正黑体_GBK" w:cs="方正黑体_GBK"/>
          <w:color w:val="auto"/>
          <w:sz w:val="32"/>
          <w:szCs w:val="32"/>
        </w:rPr>
        <w:t>人资质与要求</w:t>
      </w:r>
    </w:p>
    <w:p w14:paraId="65776371">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lang w:val="zh-CN" w:eastAsia="zh-CN" w:bidi="ar-SA"/>
        </w:rPr>
      </w:pPr>
      <w:r>
        <w:rPr>
          <w:rFonts w:hint="eastAsia" w:ascii="方正楷体_GBK" w:hAnsi="方正楷体_GBK" w:eastAsia="方正楷体_GBK" w:cs="方正楷体_GBK"/>
          <w:color w:val="auto"/>
          <w:kern w:val="0"/>
          <w:sz w:val="32"/>
          <w:szCs w:val="32"/>
          <w:lang w:val="zh-CN" w:eastAsia="zh-CN" w:bidi="ar-SA"/>
        </w:rPr>
        <w:t>（一）</w:t>
      </w:r>
      <w:r>
        <w:rPr>
          <w:rFonts w:hint="eastAsia" w:ascii="方正仿宋简体" w:hAnsi="方正仿宋简体" w:eastAsia="方正仿宋简体" w:cs="方正仿宋简体"/>
          <w:bCs/>
          <w:color w:val="auto"/>
          <w:kern w:val="2"/>
          <w:sz w:val="32"/>
          <w:szCs w:val="32"/>
          <w:lang w:val="zh-CN" w:eastAsia="zh-CN" w:bidi="ar-SA"/>
        </w:rPr>
        <w:t>报价人必须具备中华人民共和国境内生产或经营应具备的合法资质。</w:t>
      </w:r>
    </w:p>
    <w:p w14:paraId="40B12BBA">
      <w:pPr>
        <w:pStyle w:val="7"/>
        <w:spacing w:after="0" w:line="600" w:lineRule="exact"/>
        <w:ind w:firstLine="640" w:firstLineChars="200"/>
        <w:rPr>
          <w:rFonts w:hint="default" w:ascii="方正仿宋简体" w:hAnsi="方正仿宋简体" w:eastAsia="方正仿宋简体" w:cs="方正仿宋简体"/>
          <w:bCs/>
          <w:color w:val="auto"/>
          <w:kern w:val="2"/>
          <w:sz w:val="32"/>
          <w:szCs w:val="32"/>
          <w:lang w:val="en-US" w:eastAsia="zh-CN" w:bidi="ar-SA"/>
        </w:rPr>
      </w:pPr>
      <w:r>
        <w:rPr>
          <w:rFonts w:hint="eastAsia" w:ascii="方正仿宋简体" w:hAnsi="方正仿宋简体" w:eastAsia="方正仿宋简体" w:cs="方正仿宋简体"/>
          <w:bCs/>
          <w:color w:val="auto"/>
          <w:kern w:val="2"/>
          <w:sz w:val="32"/>
          <w:szCs w:val="32"/>
          <w:shd w:val="clear" w:color="auto" w:fill="auto"/>
          <w:lang w:val="zh-CN" w:eastAsia="zh-CN" w:bidi="ar-SA"/>
        </w:rPr>
        <w:t>报价人应具备的资质：</w:t>
      </w:r>
      <w:r>
        <w:rPr>
          <w:rFonts w:hint="eastAsia" w:ascii="方正仿宋简体" w:hAnsi="Times New Roman" w:eastAsia="方正仿宋简体" w:cs="仿宋_GB2312"/>
          <w:color w:val="auto"/>
          <w:kern w:val="2"/>
          <w:sz w:val="32"/>
          <w:szCs w:val="32"/>
          <w:highlight w:val="yellow"/>
          <w:lang w:val="en-US" w:eastAsia="zh-CN" w:bidi="ar-SA"/>
        </w:rPr>
        <w:t>石油化工工程施工总承包贰级及以上资质，机电工程施工总承包贰级及以上资质，有效的安全生产许可证，特种设备生产许可证（工业管道安装 GC2 级）及以上资质</w:t>
      </w:r>
      <w:r>
        <w:rPr>
          <w:rFonts w:hint="eastAsia" w:ascii="方正仿宋简体" w:eastAsia="方正仿宋简体" w:cs="仿宋_GB2312"/>
          <w:color w:val="auto"/>
          <w:kern w:val="2"/>
          <w:sz w:val="32"/>
          <w:szCs w:val="32"/>
          <w:highlight w:val="none"/>
          <w:lang w:val="en-US" w:eastAsia="zh-CN" w:bidi="ar-SA"/>
        </w:rPr>
        <w:t>。</w:t>
      </w:r>
      <w:r>
        <w:rPr>
          <w:rFonts w:hint="eastAsia" w:ascii="方正仿宋简体" w:hAnsi="方正仿宋简体" w:eastAsia="方正仿宋简体" w:cs="方正仿宋简体"/>
          <w:bCs/>
          <w:color w:val="auto"/>
          <w:kern w:val="2"/>
          <w:sz w:val="32"/>
          <w:szCs w:val="32"/>
          <w:lang w:val="zh-CN" w:eastAsia="zh-CN" w:bidi="ar-SA"/>
        </w:rPr>
        <w:t>(报价人需提供证书复印件并加盖公章)。</w:t>
      </w:r>
    </w:p>
    <w:p w14:paraId="643336F4">
      <w:pPr>
        <w:pStyle w:val="8"/>
        <w:ind w:firstLine="640" w:firstLineChars="200"/>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其他要求</w:t>
      </w:r>
    </w:p>
    <w:p w14:paraId="663E7401">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auto"/>
          <w:sz w:val="32"/>
          <w:szCs w:val="32"/>
          <w:lang w:eastAsia="zh-CN"/>
        </w:rPr>
      </w:pPr>
      <w:r>
        <w:rPr>
          <w:rFonts w:hint="eastAsia" w:ascii="方正仿宋简体" w:hAnsi="方正仿宋简体" w:eastAsia="方正仿宋简体" w:cs="方正仿宋简体"/>
          <w:bCs/>
          <w:color w:val="auto"/>
          <w:kern w:val="2"/>
          <w:sz w:val="32"/>
          <w:szCs w:val="32"/>
          <w:lang w:val="zh-CN" w:eastAsia="zh-CN" w:bidi="ar-SA"/>
        </w:rPr>
        <w:t>1.</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时需提供</w:t>
      </w:r>
      <w:bookmarkStart w:id="0" w:name="OLE_LINK2"/>
      <w:r>
        <w:rPr>
          <w:rFonts w:hint="eastAsia" w:ascii="方正仿宋简体" w:hAnsi="方正仿宋简体" w:eastAsia="方正仿宋简体" w:cs="方正仿宋简体"/>
          <w:b w:val="0"/>
          <w:bCs w:val="0"/>
          <w:color w:val="auto"/>
          <w:sz w:val="32"/>
          <w:szCs w:val="32"/>
          <w:highlight w:val="none"/>
        </w:rPr>
        <w:t>企业法人营业执照（三证合一）</w:t>
      </w:r>
      <w:bookmarkEnd w:id="0"/>
      <w:r>
        <w:rPr>
          <w:rFonts w:hint="eastAsia" w:ascii="方正仿宋简体" w:hAnsi="方正仿宋简体" w:eastAsia="方正仿宋简体" w:cs="方正仿宋简体"/>
          <w:b w:val="0"/>
          <w:bCs w:val="0"/>
          <w:color w:val="auto"/>
          <w:sz w:val="32"/>
          <w:szCs w:val="32"/>
          <w:highlight w:val="none"/>
          <w:lang w:eastAsia="zh-CN"/>
        </w:rPr>
        <w:t>、</w:t>
      </w:r>
      <w:r>
        <w:rPr>
          <w:rFonts w:hint="eastAsia" w:ascii="方正仿宋简体" w:eastAsia="方正仿宋简体"/>
          <w:color w:val="auto"/>
          <w:sz w:val="32"/>
          <w:szCs w:val="32"/>
        </w:rPr>
        <w:t>安全生产许可证</w:t>
      </w:r>
      <w:r>
        <w:rPr>
          <w:rFonts w:hint="eastAsia" w:ascii="方正仿宋简体" w:eastAsia="方正仿宋简体"/>
          <w:color w:val="auto"/>
          <w:sz w:val="32"/>
          <w:szCs w:val="32"/>
          <w:lang w:eastAsia="zh-CN"/>
        </w:rPr>
        <w:t>、</w:t>
      </w:r>
      <w:r>
        <w:rPr>
          <w:rFonts w:hint="eastAsia" w:ascii="方正仿宋简体" w:eastAsia="方正仿宋简体" w:cs="仿宋_GB2312"/>
          <w:color w:val="auto"/>
          <w:sz w:val="32"/>
          <w:szCs w:val="32"/>
          <w:highlight w:val="none"/>
          <w:lang w:val="en-US" w:eastAsia="zh-CN"/>
        </w:rPr>
        <w:t>具备履行合同所必需的设备和专业技术能力的书面声明（详见附件4）、法人授权委托书（详见附件5）、参加采购活动前3年内在经营活动中没有重大违法记录的书面声明（详见附件6）</w:t>
      </w:r>
      <w:r>
        <w:rPr>
          <w:rFonts w:hint="eastAsia" w:ascii="方正仿宋简体" w:eastAsia="方正仿宋简体" w:cs="仿宋_GB2312"/>
          <w:color w:val="auto"/>
          <w:sz w:val="32"/>
          <w:szCs w:val="32"/>
        </w:rPr>
        <w:t>（以上资格证明</w:t>
      </w:r>
      <w:r>
        <w:rPr>
          <w:rFonts w:hint="eastAsia" w:ascii="方正仿宋简体" w:eastAsia="方正仿宋简体" w:cs="仿宋_GB2312"/>
          <w:color w:val="auto"/>
          <w:sz w:val="32"/>
          <w:szCs w:val="32"/>
          <w:lang w:eastAsia="zh-CN"/>
        </w:rPr>
        <w:t>文</w:t>
      </w:r>
      <w:r>
        <w:rPr>
          <w:rFonts w:hint="eastAsia" w:ascii="方正仿宋简体" w:eastAsia="方正仿宋简体" w:cs="仿宋_GB2312"/>
          <w:color w:val="auto"/>
          <w:sz w:val="32"/>
          <w:szCs w:val="32"/>
        </w:rPr>
        <w:t>件</w:t>
      </w:r>
      <w:r>
        <w:rPr>
          <w:rFonts w:hint="eastAsia" w:ascii="方正仿宋简体" w:eastAsia="方正仿宋简体" w:cs="仿宋_GB2312"/>
          <w:color w:val="auto"/>
          <w:sz w:val="32"/>
          <w:szCs w:val="32"/>
          <w:lang w:eastAsia="zh-CN"/>
        </w:rPr>
        <w:t>均可</w:t>
      </w:r>
      <w:r>
        <w:rPr>
          <w:rFonts w:hint="eastAsia" w:ascii="方正仿宋简体" w:eastAsia="方正仿宋简体" w:cs="仿宋_GB2312"/>
          <w:color w:val="auto"/>
          <w:sz w:val="32"/>
          <w:szCs w:val="32"/>
        </w:rPr>
        <w:t>提供复印件，但需加盖公章</w:t>
      </w:r>
      <w:r>
        <w:rPr>
          <w:rFonts w:hint="eastAsia" w:ascii="方正仿宋简体" w:eastAsia="方正仿宋简体" w:cs="仿宋_GB2312"/>
          <w:color w:val="auto"/>
          <w:sz w:val="32"/>
          <w:szCs w:val="32"/>
          <w:lang w:eastAsia="zh-CN"/>
        </w:rPr>
        <w:t>。）</w:t>
      </w:r>
    </w:p>
    <w:p w14:paraId="6E3DC31D">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auto"/>
          <w:sz w:val="32"/>
          <w:szCs w:val="32"/>
          <w:lang w:eastAsia="zh-CN"/>
        </w:rPr>
      </w:pPr>
      <w:r>
        <w:rPr>
          <w:rFonts w:hint="eastAsia" w:ascii="方正仿宋简体" w:hAnsi="方正仿宋简体" w:eastAsia="方正仿宋简体" w:cs="方正仿宋简体"/>
          <w:color w:val="auto"/>
          <w:sz w:val="32"/>
          <w:szCs w:val="32"/>
        </w:rPr>
        <w:t>确定</w:t>
      </w:r>
      <w:r>
        <w:rPr>
          <w:rFonts w:hint="eastAsia" w:ascii="方正仿宋简体" w:hAnsi="方正仿宋简体" w:eastAsia="方正仿宋简体" w:cs="方正仿宋简体"/>
          <w:color w:val="auto"/>
          <w:sz w:val="32"/>
          <w:szCs w:val="32"/>
          <w:lang w:eastAsia="zh-CN"/>
        </w:rPr>
        <w:t>中选</w:t>
      </w:r>
      <w:r>
        <w:rPr>
          <w:rFonts w:hint="eastAsia" w:ascii="方正仿宋简体" w:hAnsi="方正仿宋简体" w:eastAsia="方正仿宋简体" w:cs="方正仿宋简体"/>
          <w:color w:val="auto"/>
          <w:sz w:val="32"/>
          <w:szCs w:val="32"/>
        </w:rPr>
        <w:t>后，在签订合同前，</w:t>
      </w:r>
      <w:r>
        <w:rPr>
          <w:rFonts w:hint="eastAsia" w:ascii="方正仿宋简体" w:hAnsi="方正仿宋简体" w:eastAsia="方正仿宋简体" w:cs="方正仿宋简体"/>
          <w:color w:val="auto"/>
          <w:kern w:val="1"/>
          <w:sz w:val="32"/>
          <w:szCs w:val="32"/>
        </w:rPr>
        <w:t>需提供</w:t>
      </w:r>
      <w:r>
        <w:rPr>
          <w:rFonts w:hint="eastAsia" w:ascii="仿宋" w:hAnsi="仿宋" w:eastAsia="仿宋" w:cs="仿宋"/>
          <w:color w:val="auto"/>
          <w:sz w:val="32"/>
          <w:szCs w:val="32"/>
        </w:rPr>
        <w:t>一般纳税人证明材料、</w:t>
      </w:r>
      <w:r>
        <w:rPr>
          <w:rFonts w:hint="eastAsia" w:ascii="方正仿宋简体" w:eastAsia="方正仿宋简体" w:cs="仿宋_GB2312"/>
          <w:color w:val="auto"/>
          <w:sz w:val="32"/>
          <w:szCs w:val="32"/>
          <w:lang w:eastAsia="zh-CN"/>
        </w:rPr>
        <w:t>承包</w:t>
      </w:r>
      <w:r>
        <w:rPr>
          <w:rFonts w:hint="eastAsia" w:ascii="方正仿宋简体" w:eastAsia="方正仿宋简体" w:cs="仿宋_GB2312"/>
          <w:color w:val="auto"/>
          <w:sz w:val="32"/>
          <w:szCs w:val="32"/>
        </w:rPr>
        <w:t>单位与派遣作业人员的劳务</w:t>
      </w:r>
      <w:r>
        <w:rPr>
          <w:rFonts w:ascii="方正仿宋简体" w:eastAsia="方正仿宋简体" w:cs="仿宋_GB2312"/>
          <w:color w:val="auto"/>
          <w:sz w:val="32"/>
          <w:szCs w:val="32"/>
        </w:rPr>
        <w:t>合同</w:t>
      </w:r>
      <w:r>
        <w:rPr>
          <w:rFonts w:hint="eastAsia" w:ascii="方正仿宋简体" w:eastAsia="方正仿宋简体" w:cs="仿宋_GB2312"/>
          <w:color w:val="auto"/>
          <w:sz w:val="32"/>
          <w:szCs w:val="32"/>
        </w:rPr>
        <w:t>或</w:t>
      </w:r>
      <w:r>
        <w:rPr>
          <w:rFonts w:ascii="方正仿宋简体" w:eastAsia="方正仿宋简体" w:cs="仿宋_GB2312"/>
          <w:color w:val="auto"/>
          <w:sz w:val="32"/>
          <w:szCs w:val="32"/>
        </w:rPr>
        <w:t>劳</w:t>
      </w:r>
      <w:r>
        <w:rPr>
          <w:rFonts w:hint="eastAsia" w:ascii="方正仿宋简体" w:eastAsia="方正仿宋简体" w:cs="仿宋_GB2312"/>
          <w:color w:val="auto"/>
          <w:sz w:val="32"/>
          <w:szCs w:val="32"/>
        </w:rPr>
        <w:t>动</w:t>
      </w:r>
      <w:r>
        <w:rPr>
          <w:rFonts w:ascii="方正仿宋简体" w:eastAsia="方正仿宋简体" w:cs="仿宋_GB2312"/>
          <w:color w:val="auto"/>
          <w:sz w:val="32"/>
          <w:szCs w:val="32"/>
        </w:rPr>
        <w:t>合同</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作业人员工伤保险证明或人身意外伤害保险缴纳证明</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根据施工工期要求，至少提供本单位</w:t>
      </w:r>
      <w:r>
        <w:rPr>
          <w:rFonts w:hint="eastAsia" w:ascii="方正仿宋简体" w:eastAsia="方正仿宋简体" w:cs="仿宋_GB2312"/>
          <w:color w:val="auto"/>
          <w:sz w:val="32"/>
          <w:szCs w:val="32"/>
          <w:lang w:val="en-US" w:eastAsia="zh-CN"/>
        </w:rPr>
        <w:t>2</w:t>
      </w:r>
      <w:r>
        <w:rPr>
          <w:rFonts w:hint="eastAsia" w:ascii="方正仿宋简体" w:eastAsia="方正仿宋简体" w:cs="仿宋_GB2312"/>
          <w:color w:val="auto"/>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p>
    <w:p w14:paraId="45F63B4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考试合格人员，方能赴属地办理作业票证进行作业</w:t>
      </w:r>
      <w:r>
        <w:rPr>
          <w:rFonts w:hint="eastAsia" w:ascii="方正仿宋简体" w:hAnsi="方正仿宋简体" w:eastAsia="方正仿宋简体" w:cs="方正仿宋简体"/>
          <w:color w:val="auto"/>
          <w:sz w:val="32"/>
          <w:szCs w:val="32"/>
          <w:lang w:eastAsia="zh-CN"/>
        </w:rPr>
        <w:t>。</w:t>
      </w:r>
    </w:p>
    <w:p w14:paraId="4D2D246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3.作业过程中，若涉及特种作业（如登高等）的需提供相应的特种作业证，必须人证一致，且在有效期内。</w:t>
      </w:r>
    </w:p>
    <w:p w14:paraId="0066B9B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4.不接受被列入失信被执行人、重大违法案件当事人</w:t>
      </w:r>
      <w:r>
        <w:rPr>
          <w:rFonts w:hint="eastAsia" w:ascii="方正仿宋简体" w:hAnsi="方正仿宋简体" w:eastAsia="方正仿宋简体" w:cs="方正仿宋简体"/>
          <w:color w:val="auto"/>
          <w:kern w:val="1"/>
          <w:sz w:val="32"/>
          <w:szCs w:val="32"/>
          <w:lang w:val="en-US" w:eastAsia="zh-CN"/>
        </w:rPr>
        <w:t>报价</w:t>
      </w:r>
      <w:r>
        <w:rPr>
          <w:rFonts w:hint="eastAsia" w:ascii="方正仿宋简体" w:hAnsi="方正仿宋简体" w:eastAsia="方正仿宋简体" w:cs="方正仿宋简体"/>
          <w:color w:val="auto"/>
          <w:kern w:val="1"/>
          <w:sz w:val="32"/>
          <w:szCs w:val="32"/>
        </w:rPr>
        <w:t>。</w:t>
      </w:r>
    </w:p>
    <w:p w14:paraId="3B6543B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5.</w:t>
      </w:r>
      <w:r>
        <w:rPr>
          <w:rFonts w:hint="eastAsia" w:ascii="方正仿宋简体" w:hAnsi="方正仿宋简体" w:eastAsia="方正仿宋简体" w:cs="方正仿宋简体"/>
          <w:color w:val="auto"/>
          <w:kern w:val="1"/>
          <w:sz w:val="32"/>
          <w:szCs w:val="32"/>
          <w:lang w:eastAsia="zh-CN"/>
        </w:rPr>
        <w:t>报价</w:t>
      </w:r>
      <w:r>
        <w:rPr>
          <w:rFonts w:hint="eastAsia" w:ascii="方正仿宋简体" w:hAnsi="方正仿宋简体" w:eastAsia="方正仿宋简体" w:cs="方正仿宋简体"/>
          <w:color w:val="auto"/>
          <w:kern w:val="1"/>
          <w:sz w:val="32"/>
          <w:szCs w:val="32"/>
        </w:rPr>
        <w:t>人应具备良好的售后服务能力，要求电话联系后</w:t>
      </w:r>
      <w:r>
        <w:rPr>
          <w:rFonts w:hint="eastAsia" w:ascii="方正仿宋简体" w:hAnsi="方正仿宋简体" w:eastAsia="方正仿宋简体" w:cs="方正仿宋简体"/>
          <w:color w:val="auto"/>
          <w:kern w:val="1"/>
          <w:sz w:val="32"/>
          <w:szCs w:val="32"/>
          <w:highlight w:val="none"/>
          <w:u w:val="single"/>
          <w:lang w:val="en-US" w:eastAsia="zh-CN"/>
        </w:rPr>
        <w:t>8小时</w:t>
      </w:r>
      <w:r>
        <w:rPr>
          <w:rFonts w:hint="eastAsia" w:ascii="方正仿宋简体" w:hAnsi="方正仿宋简体" w:eastAsia="方正仿宋简体" w:cs="方正仿宋简体"/>
          <w:color w:val="auto"/>
          <w:kern w:val="1"/>
          <w:sz w:val="32"/>
          <w:szCs w:val="32"/>
        </w:rPr>
        <w:t>内必须给予回复，明确解决方案，必要时需来我公司作技术指导。</w:t>
      </w:r>
    </w:p>
    <w:p w14:paraId="5BE0C978">
      <w:pPr>
        <w:pStyle w:val="3"/>
        <w:pageBreakBefore w:val="0"/>
        <w:kinsoku/>
        <w:overflowPunct/>
        <w:topLinePunct w:val="0"/>
        <w:autoSpaceDE/>
        <w:autoSpaceDN/>
        <w:bidi w:val="0"/>
        <w:spacing w:before="0" w:after="0" w:line="600" w:lineRule="exact"/>
        <w:ind w:firstLine="640" w:firstLineChars="200"/>
        <w:textAlignment w:val="auto"/>
        <w:rPr>
          <w:rFonts w:hint="eastAsia" w:ascii="方正仿宋简体" w:hAnsi="方正仿宋简体" w:eastAsia="方正仿宋简体" w:cs="方正仿宋简体"/>
          <w:b w:val="0"/>
          <w:bCs/>
          <w:color w:val="auto"/>
          <w:kern w:val="1"/>
          <w:sz w:val="32"/>
          <w:szCs w:val="32"/>
        </w:rPr>
      </w:pPr>
      <w:r>
        <w:rPr>
          <w:rFonts w:hint="eastAsia" w:ascii="方正仿宋简体" w:hAnsi="方正仿宋简体" w:eastAsia="方正仿宋简体" w:cs="方正仿宋简体"/>
          <w:b w:val="0"/>
          <w:bCs/>
          <w:color w:val="auto"/>
          <w:kern w:val="1"/>
          <w:sz w:val="32"/>
          <w:szCs w:val="32"/>
        </w:rPr>
        <w:t>6.</w:t>
      </w:r>
      <w:r>
        <w:rPr>
          <w:rFonts w:hint="eastAsia" w:ascii="方正仿宋简体" w:hAnsi="方正仿宋简体" w:eastAsia="方正仿宋简体" w:cs="方正仿宋简体"/>
          <w:b w:val="0"/>
          <w:bCs/>
          <w:color w:val="auto"/>
          <w:kern w:val="1"/>
          <w:sz w:val="32"/>
          <w:szCs w:val="32"/>
          <w:lang w:eastAsia="zh-CN"/>
        </w:rPr>
        <w:t>报价</w:t>
      </w:r>
      <w:r>
        <w:rPr>
          <w:rFonts w:hint="eastAsia" w:ascii="方正仿宋简体" w:hAnsi="方正仿宋简体" w:eastAsia="方正仿宋简体" w:cs="方正仿宋简体"/>
          <w:b w:val="0"/>
          <w:bCs/>
          <w:color w:val="auto"/>
          <w:kern w:val="1"/>
          <w:sz w:val="32"/>
          <w:szCs w:val="32"/>
        </w:rPr>
        <w:t>人所供产品引起的知识产权方面的纠纷，由</w:t>
      </w:r>
      <w:r>
        <w:rPr>
          <w:rFonts w:hint="eastAsia" w:ascii="方正仿宋简体" w:hAnsi="方正仿宋简体" w:eastAsia="方正仿宋简体" w:cs="方正仿宋简体"/>
          <w:b w:val="0"/>
          <w:bCs/>
          <w:color w:val="auto"/>
          <w:kern w:val="1"/>
          <w:sz w:val="32"/>
          <w:szCs w:val="32"/>
          <w:lang w:eastAsia="zh-CN"/>
        </w:rPr>
        <w:t>成交人</w:t>
      </w:r>
      <w:r>
        <w:rPr>
          <w:rFonts w:hint="eastAsia" w:ascii="方正仿宋简体" w:hAnsi="方正仿宋简体" w:eastAsia="方正仿宋简体" w:cs="方正仿宋简体"/>
          <w:b w:val="0"/>
          <w:bCs/>
          <w:color w:val="auto"/>
          <w:kern w:val="1"/>
          <w:sz w:val="32"/>
          <w:szCs w:val="32"/>
        </w:rPr>
        <w:t>承担一切后果，</w:t>
      </w:r>
      <w:r>
        <w:rPr>
          <w:rFonts w:hint="eastAsia" w:ascii="方正仿宋简体" w:hAnsi="方正仿宋简体" w:eastAsia="方正仿宋简体" w:cs="方正仿宋简体"/>
          <w:b w:val="0"/>
          <w:bCs/>
          <w:color w:val="auto"/>
          <w:kern w:val="1"/>
          <w:sz w:val="32"/>
          <w:szCs w:val="32"/>
          <w:lang w:eastAsia="zh-CN"/>
        </w:rPr>
        <w:t>采购</w:t>
      </w:r>
      <w:r>
        <w:rPr>
          <w:rFonts w:hint="eastAsia" w:ascii="方正仿宋简体" w:hAnsi="方正仿宋简体" w:eastAsia="方正仿宋简体" w:cs="方正仿宋简体"/>
          <w:b w:val="0"/>
          <w:bCs/>
          <w:color w:val="auto"/>
          <w:kern w:val="1"/>
          <w:sz w:val="32"/>
          <w:szCs w:val="32"/>
        </w:rPr>
        <w:t>人不承担任何责任。</w:t>
      </w:r>
    </w:p>
    <w:p w14:paraId="15F28491">
      <w:pPr>
        <w:pStyle w:val="8"/>
        <w:ind w:firstLine="640" w:firstLineChars="200"/>
        <w:rPr>
          <w:rFonts w:hint="eastAsia" w:ascii="方正仿宋简体" w:hAnsi="方正仿宋简体" w:eastAsia="方正仿宋简体" w:cs="方正仿宋简体"/>
          <w:bCs/>
          <w:color w:val="auto"/>
          <w:kern w:val="2"/>
          <w:sz w:val="32"/>
          <w:szCs w:val="32"/>
          <w:highlight w:val="none"/>
          <w:lang w:val="zh-CN" w:eastAsia="zh-CN" w:bidi="ar-SA"/>
        </w:rPr>
      </w:pPr>
      <w:r>
        <w:rPr>
          <w:rFonts w:hint="eastAsia" w:ascii="方正仿宋简体" w:hAnsi="方正仿宋简体" w:eastAsia="方正仿宋简体" w:cs="方正仿宋简体"/>
          <w:bCs/>
          <w:color w:val="auto"/>
          <w:kern w:val="2"/>
          <w:sz w:val="32"/>
          <w:szCs w:val="32"/>
          <w:highlight w:val="none"/>
          <w:lang w:val="zh-CN" w:eastAsia="zh-CN" w:bidi="ar-SA"/>
        </w:rPr>
        <w:t>注：1.</w:t>
      </w:r>
      <w:r>
        <w:rPr>
          <w:rFonts w:hint="eastAsia" w:ascii="方正仿宋简体" w:hAnsi="方正仿宋简体" w:eastAsia="方正仿宋简体" w:cs="方正仿宋简体"/>
          <w:bCs/>
          <w:color w:val="auto"/>
          <w:kern w:val="2"/>
          <w:sz w:val="32"/>
          <w:szCs w:val="32"/>
          <w:highlight w:val="none"/>
          <w:lang w:val="en-US" w:eastAsia="zh-CN" w:bidi="ar-SA"/>
        </w:rPr>
        <w:t>报价</w:t>
      </w:r>
      <w:r>
        <w:rPr>
          <w:rFonts w:hint="eastAsia" w:ascii="方正仿宋简体" w:hAnsi="方正仿宋简体" w:eastAsia="方正仿宋简体" w:cs="方正仿宋简体"/>
          <w:bCs/>
          <w:color w:val="auto"/>
          <w:kern w:val="2"/>
          <w:sz w:val="32"/>
          <w:szCs w:val="32"/>
          <w:highlight w:val="none"/>
          <w:lang w:val="zh-CN" w:eastAsia="zh-CN" w:bidi="ar-SA"/>
        </w:rPr>
        <w:t>人必须是在中华人民共和国境内依照《中华人民共和国公司法》注册的、具有法人和安全生产资格的企业，实缴注册资金应不低于人民币</w:t>
      </w:r>
      <w:r>
        <w:rPr>
          <w:rFonts w:hint="eastAsia" w:ascii="方正仿宋简体" w:hAnsi="方正仿宋简体" w:eastAsia="方正仿宋简体" w:cs="方正仿宋简体"/>
          <w:b/>
          <w:bCs w:val="0"/>
          <w:color w:val="auto"/>
          <w:kern w:val="2"/>
          <w:sz w:val="32"/>
          <w:szCs w:val="32"/>
          <w:highlight w:val="none"/>
          <w:lang w:val="zh-CN" w:eastAsia="zh-CN" w:bidi="ar-SA"/>
        </w:rPr>
        <w:t>1000</w:t>
      </w:r>
      <w:r>
        <w:rPr>
          <w:rFonts w:hint="eastAsia" w:ascii="方正仿宋简体" w:hAnsi="方正仿宋简体" w:eastAsia="方正仿宋简体" w:cs="方正仿宋简体"/>
          <w:bCs/>
          <w:color w:val="auto"/>
          <w:kern w:val="2"/>
          <w:sz w:val="32"/>
          <w:szCs w:val="32"/>
          <w:highlight w:val="none"/>
          <w:lang w:val="zh-CN" w:eastAsia="zh-CN" w:bidi="ar-SA"/>
        </w:rPr>
        <w:t>万元（</w:t>
      </w:r>
      <w:r>
        <w:rPr>
          <w:rFonts w:hint="eastAsia" w:ascii="方正仿宋简体" w:hAnsi="方正仿宋简体" w:eastAsia="方正仿宋简体" w:cs="方正仿宋简体"/>
          <w:b/>
          <w:bCs w:val="0"/>
          <w:color w:val="auto"/>
          <w:kern w:val="2"/>
          <w:sz w:val="32"/>
          <w:szCs w:val="32"/>
          <w:highlight w:val="none"/>
          <w:lang w:val="zh-CN" w:eastAsia="zh-CN" w:bidi="ar-SA"/>
        </w:rPr>
        <w:t>天眼查或提供实缴注册资金证明</w:t>
      </w:r>
      <w:r>
        <w:rPr>
          <w:rFonts w:hint="eastAsia" w:ascii="方正仿宋简体" w:hAnsi="方正仿宋简体" w:eastAsia="方正仿宋简体" w:cs="方正仿宋简体"/>
          <w:bCs/>
          <w:color w:val="auto"/>
          <w:kern w:val="2"/>
          <w:sz w:val="32"/>
          <w:szCs w:val="32"/>
          <w:highlight w:val="none"/>
          <w:lang w:val="zh-CN" w:eastAsia="zh-CN" w:bidi="ar-SA"/>
        </w:rPr>
        <w:t>）、（</w:t>
      </w:r>
      <w:r>
        <w:rPr>
          <w:rFonts w:hint="eastAsia" w:ascii="方正仿宋简体" w:hAnsi="方正仿宋简体" w:eastAsia="方正仿宋简体" w:cs="方正仿宋简体"/>
          <w:b/>
          <w:bCs w:val="0"/>
          <w:color w:val="auto"/>
          <w:kern w:val="2"/>
          <w:sz w:val="32"/>
          <w:szCs w:val="32"/>
          <w:highlight w:val="none"/>
          <w:lang w:val="zh-CN" w:eastAsia="zh-CN" w:bidi="ar-SA"/>
        </w:rPr>
        <w:t>提供报价人有效的营业执照和安全生产许可证复印件加盖公章</w:t>
      </w:r>
      <w:r>
        <w:rPr>
          <w:rFonts w:hint="eastAsia" w:ascii="方正仿宋简体" w:hAnsi="方正仿宋简体" w:eastAsia="方正仿宋简体" w:cs="方正仿宋简体"/>
          <w:bCs/>
          <w:color w:val="auto"/>
          <w:kern w:val="2"/>
          <w:sz w:val="32"/>
          <w:szCs w:val="32"/>
          <w:highlight w:val="none"/>
          <w:lang w:val="zh-CN" w:eastAsia="zh-CN" w:bidi="ar-SA"/>
        </w:rPr>
        <w:t>）；</w:t>
      </w:r>
    </w:p>
    <w:p w14:paraId="4B029E4A">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zh-CN"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7.</w:t>
      </w:r>
      <w:r>
        <w:rPr>
          <w:rFonts w:hint="eastAsia" w:ascii="方正仿宋简体" w:hAnsi="方正仿宋简体" w:eastAsia="方正仿宋简体" w:cs="方正仿宋简体"/>
          <w:bCs/>
          <w:color w:val="auto"/>
          <w:kern w:val="2"/>
          <w:sz w:val="32"/>
          <w:szCs w:val="32"/>
          <w:highlight w:val="none"/>
          <w:lang w:val="zh-CN" w:eastAsia="zh-CN" w:bidi="ar-SA"/>
        </w:rPr>
        <w:t>202</w:t>
      </w:r>
      <w:r>
        <w:rPr>
          <w:rFonts w:hint="eastAsia" w:ascii="方正仿宋简体" w:hAnsi="方正仿宋简体" w:eastAsia="方正仿宋简体" w:cs="方正仿宋简体"/>
          <w:bCs/>
          <w:color w:val="auto"/>
          <w:kern w:val="2"/>
          <w:sz w:val="32"/>
          <w:szCs w:val="32"/>
          <w:highlight w:val="none"/>
          <w:lang w:val="en-US" w:eastAsia="zh-CN" w:bidi="ar-SA"/>
        </w:rPr>
        <w:t>3</w:t>
      </w:r>
      <w:r>
        <w:rPr>
          <w:rFonts w:hint="eastAsia" w:ascii="方正仿宋简体" w:hAnsi="方正仿宋简体" w:eastAsia="方正仿宋简体" w:cs="方正仿宋简体"/>
          <w:bCs/>
          <w:color w:val="auto"/>
          <w:kern w:val="2"/>
          <w:sz w:val="32"/>
          <w:szCs w:val="32"/>
          <w:highlight w:val="none"/>
          <w:lang w:val="zh-CN" w:eastAsia="zh-CN" w:bidi="ar-SA"/>
        </w:rPr>
        <w:t>年</w:t>
      </w:r>
      <w:r>
        <w:rPr>
          <w:rFonts w:hint="eastAsia" w:ascii="方正仿宋简体" w:hAnsi="方正仿宋简体" w:eastAsia="方正仿宋简体" w:cs="方正仿宋简体"/>
          <w:bCs/>
          <w:color w:val="auto"/>
          <w:kern w:val="2"/>
          <w:sz w:val="32"/>
          <w:szCs w:val="32"/>
          <w:highlight w:val="none"/>
          <w:lang w:val="en-US" w:eastAsia="zh-CN" w:bidi="ar-SA"/>
        </w:rPr>
        <w:t>4</w:t>
      </w:r>
      <w:r>
        <w:rPr>
          <w:rFonts w:hint="eastAsia" w:ascii="方正仿宋简体" w:hAnsi="方正仿宋简体" w:eastAsia="方正仿宋简体" w:cs="方正仿宋简体"/>
          <w:bCs/>
          <w:color w:val="auto"/>
          <w:kern w:val="2"/>
          <w:sz w:val="32"/>
          <w:szCs w:val="32"/>
          <w:highlight w:val="none"/>
          <w:lang w:val="zh-CN" w:eastAsia="zh-CN" w:bidi="ar-SA"/>
        </w:rPr>
        <w:t>月1日至</w:t>
      </w:r>
      <w:r>
        <w:rPr>
          <w:rFonts w:hint="eastAsia" w:ascii="方正仿宋简体" w:hAnsi="方正仿宋简体" w:eastAsia="方正仿宋简体" w:cs="方正仿宋简体"/>
          <w:bCs/>
          <w:color w:val="auto"/>
          <w:kern w:val="2"/>
          <w:sz w:val="32"/>
          <w:szCs w:val="32"/>
          <w:highlight w:val="none"/>
          <w:lang w:val="en-US" w:eastAsia="zh-CN" w:bidi="ar-SA"/>
        </w:rPr>
        <w:t>评审</w:t>
      </w:r>
      <w:r>
        <w:rPr>
          <w:rFonts w:hint="eastAsia" w:ascii="方正仿宋简体" w:hAnsi="方正仿宋简体" w:eastAsia="方正仿宋简体" w:cs="方正仿宋简体"/>
          <w:bCs/>
          <w:color w:val="auto"/>
          <w:kern w:val="2"/>
          <w:sz w:val="32"/>
          <w:szCs w:val="32"/>
          <w:highlight w:val="none"/>
          <w:lang w:val="zh-CN" w:eastAsia="zh-CN" w:bidi="ar-SA"/>
        </w:rPr>
        <w:t>日止</w:t>
      </w:r>
      <w:r>
        <w:rPr>
          <w:rFonts w:hint="eastAsia" w:ascii="方正仿宋简体" w:hAnsi="方正仿宋简体" w:eastAsia="方正仿宋简体" w:cs="方正仿宋简体"/>
          <w:b/>
          <w:bCs w:val="0"/>
          <w:color w:val="auto"/>
          <w:kern w:val="2"/>
          <w:sz w:val="32"/>
          <w:szCs w:val="32"/>
          <w:highlight w:val="none"/>
          <w:lang w:val="zh-CN" w:eastAsia="zh-CN" w:bidi="ar-SA"/>
        </w:rPr>
        <w:t>无违约历史</w:t>
      </w:r>
      <w:r>
        <w:rPr>
          <w:rFonts w:hint="eastAsia" w:ascii="方正仿宋简体" w:hAnsi="方正仿宋简体" w:eastAsia="方正仿宋简体" w:cs="方正仿宋简体"/>
          <w:bCs/>
          <w:color w:val="auto"/>
          <w:kern w:val="2"/>
          <w:sz w:val="32"/>
          <w:szCs w:val="32"/>
          <w:highlight w:val="none"/>
          <w:lang w:val="zh-CN" w:eastAsia="zh-CN" w:bidi="ar-SA"/>
        </w:rPr>
        <w:t>（</w:t>
      </w:r>
      <w:r>
        <w:rPr>
          <w:rFonts w:hint="eastAsia" w:ascii="方正仿宋简体" w:hAnsi="方正仿宋简体" w:eastAsia="方正仿宋简体" w:cs="方正仿宋简体"/>
          <w:bCs/>
          <w:color w:val="auto"/>
          <w:kern w:val="2"/>
          <w:sz w:val="32"/>
          <w:szCs w:val="32"/>
          <w:highlight w:val="none"/>
          <w:lang w:val="en-US" w:eastAsia="zh-CN" w:bidi="ar-SA"/>
        </w:rPr>
        <w:t>报价</w:t>
      </w:r>
      <w:r>
        <w:rPr>
          <w:rFonts w:hint="eastAsia" w:ascii="方正仿宋简体" w:hAnsi="方正仿宋简体" w:eastAsia="方正仿宋简体" w:cs="方正仿宋简体"/>
          <w:bCs/>
          <w:color w:val="auto"/>
          <w:kern w:val="2"/>
          <w:sz w:val="32"/>
          <w:szCs w:val="32"/>
          <w:highlight w:val="none"/>
          <w:lang w:val="zh-CN" w:eastAsia="zh-CN" w:bidi="ar-SA"/>
        </w:rPr>
        <w:t>人需提供声明，格式自拟）；</w:t>
      </w:r>
    </w:p>
    <w:p w14:paraId="6074D83B">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zh-CN" w:eastAsia="zh-CN" w:bidi="ar-SA"/>
        </w:rPr>
      </w:pPr>
      <w:r>
        <w:rPr>
          <w:rFonts w:hint="eastAsia" w:ascii="方正仿宋简体" w:hAnsi="方正仿宋简体" w:eastAsia="方正仿宋简体" w:cs="方正仿宋简体"/>
          <w:bCs/>
          <w:color w:val="auto"/>
          <w:kern w:val="2"/>
          <w:sz w:val="32"/>
          <w:szCs w:val="32"/>
          <w:highlight w:val="yellow"/>
          <w:lang w:val="en-US" w:eastAsia="zh-CN" w:bidi="ar-SA"/>
        </w:rPr>
        <w:t>8.报价</w:t>
      </w:r>
      <w:r>
        <w:rPr>
          <w:rFonts w:hint="eastAsia" w:ascii="方正仿宋简体" w:hAnsi="方正仿宋简体" w:eastAsia="方正仿宋简体" w:cs="方正仿宋简体"/>
          <w:bCs/>
          <w:color w:val="auto"/>
          <w:kern w:val="2"/>
          <w:sz w:val="32"/>
          <w:szCs w:val="32"/>
          <w:highlight w:val="yellow"/>
          <w:lang w:val="zh-CN" w:eastAsia="zh-CN" w:bidi="ar-SA"/>
        </w:rPr>
        <w:t>人需提供在化工企业</w:t>
      </w:r>
      <w:r>
        <w:rPr>
          <w:rFonts w:hint="eastAsia" w:ascii="方正仿宋简体" w:hAnsi="方正仿宋简体" w:eastAsia="方正仿宋简体" w:cs="方正仿宋简体"/>
          <w:bCs/>
          <w:color w:val="auto"/>
          <w:kern w:val="2"/>
          <w:sz w:val="32"/>
          <w:szCs w:val="32"/>
          <w:highlight w:val="yellow"/>
          <w:lang w:val="en-US" w:eastAsia="zh-CN" w:bidi="ar-SA"/>
        </w:rPr>
        <w:t>安装</w:t>
      </w:r>
      <w:r>
        <w:rPr>
          <w:rFonts w:hint="eastAsia" w:ascii="方正仿宋简体" w:hAnsi="方正仿宋简体" w:eastAsia="方正仿宋简体" w:cs="方正仿宋简体"/>
          <w:bCs/>
          <w:color w:val="auto"/>
          <w:kern w:val="2"/>
          <w:sz w:val="32"/>
          <w:szCs w:val="32"/>
          <w:highlight w:val="yellow"/>
          <w:lang w:val="zh-CN" w:eastAsia="zh-CN" w:bidi="ar-SA"/>
        </w:rPr>
        <w:t>工程专业承包</w:t>
      </w:r>
      <w:r>
        <w:rPr>
          <w:rFonts w:hint="eastAsia" w:ascii="方正仿宋简体" w:hAnsi="方正仿宋简体" w:eastAsia="方正仿宋简体" w:cs="方正仿宋简体"/>
          <w:bCs/>
          <w:color w:val="auto"/>
          <w:kern w:val="2"/>
          <w:sz w:val="32"/>
          <w:szCs w:val="32"/>
          <w:highlight w:val="yellow"/>
          <w:lang w:val="en-US" w:eastAsia="zh-CN" w:bidi="ar-SA"/>
        </w:rPr>
        <w:t>施工</w:t>
      </w:r>
      <w:r>
        <w:rPr>
          <w:rFonts w:hint="eastAsia" w:ascii="方正仿宋简体" w:hAnsi="方正仿宋简体" w:eastAsia="方正仿宋简体" w:cs="方正仿宋简体"/>
          <w:bCs/>
          <w:color w:val="auto"/>
          <w:kern w:val="2"/>
          <w:sz w:val="32"/>
          <w:szCs w:val="32"/>
          <w:highlight w:val="yellow"/>
          <w:lang w:val="zh-CN" w:eastAsia="zh-CN" w:bidi="ar-SA"/>
        </w:rPr>
        <w:t>的业绩</w:t>
      </w:r>
      <w:r>
        <w:rPr>
          <w:rFonts w:hint="eastAsia" w:ascii="方正仿宋简体" w:hAnsi="方正仿宋简体" w:eastAsia="方正仿宋简体" w:cs="方正仿宋简体"/>
          <w:bCs/>
          <w:color w:val="auto"/>
          <w:kern w:val="2"/>
          <w:sz w:val="32"/>
          <w:szCs w:val="32"/>
          <w:highlight w:val="yellow"/>
          <w:lang w:val="en-US" w:eastAsia="zh-CN" w:bidi="ar-SA"/>
        </w:rPr>
        <w:t>3份（含）以上</w:t>
      </w:r>
      <w:r>
        <w:rPr>
          <w:rFonts w:hint="eastAsia" w:ascii="方正仿宋简体" w:hAnsi="方正仿宋简体" w:eastAsia="方正仿宋简体" w:cs="方正仿宋简体"/>
          <w:bCs/>
          <w:color w:val="auto"/>
          <w:kern w:val="2"/>
          <w:sz w:val="32"/>
          <w:szCs w:val="32"/>
          <w:highlight w:val="yellow"/>
          <w:lang w:val="zh-CN" w:eastAsia="zh-CN" w:bidi="ar-SA"/>
        </w:rPr>
        <w:t>，业绩需涉及</w:t>
      </w:r>
      <w:r>
        <w:rPr>
          <w:rFonts w:hint="eastAsia" w:ascii="方正仿宋简体" w:hAnsi="方正仿宋简体" w:eastAsia="方正仿宋简体" w:cs="方正仿宋简体"/>
          <w:bCs/>
          <w:color w:val="auto"/>
          <w:kern w:val="2"/>
          <w:sz w:val="32"/>
          <w:szCs w:val="32"/>
          <w:highlight w:val="yellow"/>
          <w:lang w:val="en-US" w:eastAsia="zh-CN" w:bidi="ar-SA"/>
        </w:rPr>
        <w:t>3000m</w:t>
      </w:r>
      <w:r>
        <w:rPr>
          <w:rFonts w:hint="eastAsia" w:ascii="方正仿宋简体" w:hAnsi="方正仿宋简体" w:eastAsia="方正仿宋简体" w:cs="方正仿宋简体"/>
          <w:bCs/>
          <w:color w:val="auto"/>
          <w:kern w:val="2"/>
          <w:sz w:val="32"/>
          <w:szCs w:val="32"/>
          <w:highlight w:val="yellow"/>
          <w:vertAlign w:val="superscript"/>
          <w:lang w:val="en-US" w:eastAsia="zh-CN" w:bidi="ar-SA"/>
        </w:rPr>
        <w:t>3</w:t>
      </w:r>
      <w:r>
        <w:rPr>
          <w:rFonts w:hint="eastAsia" w:ascii="方正仿宋简体" w:hAnsi="方正仿宋简体" w:eastAsia="方正仿宋简体" w:cs="方正仿宋简体"/>
          <w:bCs/>
          <w:color w:val="auto"/>
          <w:kern w:val="2"/>
          <w:sz w:val="32"/>
          <w:szCs w:val="32"/>
          <w:highlight w:val="yellow"/>
          <w:lang w:val="en-US" w:eastAsia="zh-CN" w:bidi="ar-SA"/>
        </w:rPr>
        <w:t>及以上储罐制作安装至少1份，</w:t>
      </w:r>
      <w:r>
        <w:rPr>
          <w:rFonts w:hint="eastAsia" w:ascii="方正仿宋简体" w:hAnsi="方正仿宋简体" w:eastAsia="方正仿宋简体" w:cs="方正仿宋简体"/>
          <w:bCs/>
          <w:color w:val="auto"/>
          <w:kern w:val="2"/>
          <w:sz w:val="32"/>
          <w:szCs w:val="32"/>
          <w:highlight w:val="none"/>
          <w:lang w:val="en-US" w:eastAsia="zh-CN" w:bidi="ar-SA"/>
        </w:rPr>
        <w:t>时间要求为三年内，</w:t>
      </w:r>
      <w:r>
        <w:rPr>
          <w:rFonts w:hint="eastAsia" w:ascii="方正仿宋简体" w:hAnsi="方正仿宋简体" w:eastAsia="方正仿宋简体" w:cs="方正仿宋简体"/>
          <w:bCs/>
          <w:color w:val="auto"/>
          <w:kern w:val="2"/>
          <w:sz w:val="32"/>
          <w:szCs w:val="32"/>
          <w:highlight w:val="none"/>
          <w:lang w:val="zh-CN" w:eastAsia="zh-CN" w:bidi="ar-SA"/>
        </w:rPr>
        <w:t>时间从</w:t>
      </w:r>
      <w:r>
        <w:rPr>
          <w:rFonts w:hint="eastAsia" w:ascii="方正仿宋简体" w:hAnsi="方正仿宋简体" w:eastAsia="方正仿宋简体" w:cs="方正仿宋简体"/>
          <w:bCs/>
          <w:color w:val="auto"/>
          <w:kern w:val="2"/>
          <w:sz w:val="32"/>
          <w:szCs w:val="32"/>
          <w:highlight w:val="yellow"/>
          <w:lang w:val="zh-CN" w:eastAsia="zh-CN" w:bidi="ar-SA"/>
        </w:rPr>
        <w:t>202</w:t>
      </w:r>
      <w:r>
        <w:rPr>
          <w:rFonts w:hint="eastAsia" w:ascii="方正仿宋简体" w:hAnsi="方正仿宋简体" w:eastAsia="方正仿宋简体" w:cs="方正仿宋简体"/>
          <w:bCs/>
          <w:color w:val="auto"/>
          <w:kern w:val="2"/>
          <w:sz w:val="32"/>
          <w:szCs w:val="32"/>
          <w:highlight w:val="yellow"/>
          <w:lang w:val="en-US" w:eastAsia="zh-CN" w:bidi="ar-SA"/>
        </w:rPr>
        <w:t>3</w:t>
      </w:r>
      <w:r>
        <w:rPr>
          <w:rFonts w:hint="eastAsia" w:ascii="方正仿宋简体" w:hAnsi="方正仿宋简体" w:eastAsia="方正仿宋简体" w:cs="方正仿宋简体"/>
          <w:bCs/>
          <w:color w:val="auto"/>
          <w:kern w:val="2"/>
          <w:sz w:val="32"/>
          <w:szCs w:val="32"/>
          <w:highlight w:val="yellow"/>
          <w:lang w:val="zh-CN" w:eastAsia="zh-CN" w:bidi="ar-SA"/>
        </w:rPr>
        <w:t>年</w:t>
      </w:r>
      <w:r>
        <w:rPr>
          <w:rFonts w:hint="eastAsia" w:ascii="方正仿宋简体" w:hAnsi="方正仿宋简体" w:eastAsia="方正仿宋简体" w:cs="方正仿宋简体"/>
          <w:bCs/>
          <w:color w:val="auto"/>
          <w:kern w:val="2"/>
          <w:sz w:val="32"/>
          <w:szCs w:val="32"/>
          <w:highlight w:val="yellow"/>
          <w:lang w:val="en-US" w:eastAsia="zh-CN" w:bidi="ar-SA"/>
        </w:rPr>
        <w:t>1</w:t>
      </w:r>
      <w:r>
        <w:rPr>
          <w:rFonts w:hint="eastAsia" w:ascii="方正仿宋简体" w:hAnsi="方正仿宋简体" w:eastAsia="方正仿宋简体" w:cs="方正仿宋简体"/>
          <w:bCs/>
          <w:color w:val="auto"/>
          <w:kern w:val="2"/>
          <w:sz w:val="32"/>
          <w:szCs w:val="32"/>
          <w:highlight w:val="yellow"/>
          <w:lang w:val="zh-CN" w:eastAsia="zh-CN" w:bidi="ar-SA"/>
        </w:rPr>
        <w:t>月1日至报价截止日</w:t>
      </w:r>
      <w:r>
        <w:rPr>
          <w:rFonts w:hint="eastAsia" w:ascii="方正仿宋简体" w:hAnsi="方正仿宋简体" w:eastAsia="方正仿宋简体" w:cs="方正仿宋简体"/>
          <w:bCs/>
          <w:color w:val="auto"/>
          <w:kern w:val="2"/>
          <w:sz w:val="32"/>
          <w:szCs w:val="32"/>
          <w:highlight w:val="none"/>
          <w:lang w:val="zh-CN" w:eastAsia="zh-CN" w:bidi="ar-SA"/>
        </w:rPr>
        <w:t>，相关业绩</w:t>
      </w:r>
      <w:r>
        <w:rPr>
          <w:rFonts w:hint="eastAsia" w:ascii="方正仿宋简体" w:hAnsi="方正仿宋简体" w:eastAsia="方正仿宋简体" w:cs="方正仿宋简体"/>
          <w:bCs/>
          <w:color w:val="auto"/>
          <w:kern w:val="2"/>
          <w:sz w:val="32"/>
          <w:szCs w:val="32"/>
          <w:highlight w:val="none"/>
          <w:lang w:val="en-US" w:eastAsia="zh-CN" w:bidi="ar-SA"/>
        </w:rPr>
        <w:t>证明包括但不限于</w:t>
      </w:r>
      <w:r>
        <w:rPr>
          <w:rFonts w:hint="eastAsia" w:ascii="方正仿宋简体" w:hAnsi="方正仿宋简体" w:eastAsia="方正仿宋简体" w:cs="方正仿宋简体"/>
          <w:bCs/>
          <w:color w:val="auto"/>
          <w:kern w:val="2"/>
          <w:sz w:val="32"/>
          <w:szCs w:val="32"/>
          <w:highlight w:val="none"/>
          <w:lang w:val="zh-CN" w:eastAsia="zh-CN" w:bidi="ar-SA"/>
        </w:rPr>
        <w:t>项目合同首末页、合同价、</w:t>
      </w:r>
      <w:r>
        <w:rPr>
          <w:rFonts w:hint="eastAsia" w:ascii="方正仿宋简体" w:hAnsi="方正仿宋简体" w:eastAsia="方正仿宋简体" w:cs="方正仿宋简体"/>
          <w:bCs/>
          <w:color w:val="auto"/>
          <w:kern w:val="2"/>
          <w:sz w:val="32"/>
          <w:szCs w:val="32"/>
          <w:highlight w:val="none"/>
          <w:lang w:val="en-US" w:eastAsia="zh-CN" w:bidi="ar-SA"/>
        </w:rPr>
        <w:t>合同内容、</w:t>
      </w:r>
      <w:r>
        <w:rPr>
          <w:rFonts w:hint="eastAsia" w:ascii="方正仿宋简体" w:hAnsi="方正仿宋简体" w:eastAsia="方正仿宋简体" w:cs="方正仿宋简体"/>
          <w:bCs/>
          <w:color w:val="auto"/>
          <w:kern w:val="2"/>
          <w:sz w:val="32"/>
          <w:szCs w:val="32"/>
          <w:highlight w:val="none"/>
          <w:lang w:val="zh-CN" w:eastAsia="zh-CN" w:bidi="ar-SA"/>
        </w:rPr>
        <w:t>合同期限</w:t>
      </w:r>
      <w:r>
        <w:rPr>
          <w:rFonts w:hint="eastAsia" w:ascii="方正仿宋简体" w:hAnsi="方正仿宋简体" w:eastAsia="方正仿宋简体" w:cs="方正仿宋简体"/>
          <w:bCs/>
          <w:color w:val="auto"/>
          <w:kern w:val="2"/>
          <w:sz w:val="32"/>
          <w:szCs w:val="32"/>
          <w:highlight w:val="none"/>
          <w:lang w:val="en-US" w:eastAsia="zh-CN" w:bidi="ar-SA"/>
        </w:rPr>
        <w:t>等</w:t>
      </w:r>
      <w:r>
        <w:rPr>
          <w:rFonts w:hint="eastAsia" w:ascii="方正仿宋简体" w:hAnsi="方正仿宋简体" w:eastAsia="方正仿宋简体" w:cs="方正仿宋简体"/>
          <w:bCs/>
          <w:color w:val="auto"/>
          <w:kern w:val="2"/>
          <w:sz w:val="32"/>
          <w:szCs w:val="32"/>
          <w:highlight w:val="none"/>
          <w:lang w:val="zh-CN" w:eastAsia="zh-CN" w:bidi="ar-SA"/>
        </w:rPr>
        <w:t>(报价人需</w:t>
      </w:r>
      <w:r>
        <w:rPr>
          <w:rFonts w:hint="eastAsia" w:ascii="方正仿宋简体" w:hAnsi="方正仿宋简体" w:eastAsia="方正仿宋简体" w:cs="方正仿宋简体"/>
          <w:b/>
          <w:bCs w:val="0"/>
          <w:color w:val="auto"/>
          <w:kern w:val="2"/>
          <w:sz w:val="32"/>
          <w:szCs w:val="32"/>
          <w:highlight w:val="none"/>
          <w:lang w:val="zh-CN" w:eastAsia="zh-CN" w:bidi="ar-SA"/>
        </w:rPr>
        <w:t>提供合同复印件并加盖公章</w:t>
      </w:r>
      <w:r>
        <w:rPr>
          <w:rFonts w:hint="eastAsia" w:ascii="方正仿宋简体" w:hAnsi="方正仿宋简体" w:eastAsia="方正仿宋简体" w:cs="方正仿宋简体"/>
          <w:bCs/>
          <w:color w:val="auto"/>
          <w:kern w:val="2"/>
          <w:sz w:val="32"/>
          <w:szCs w:val="32"/>
          <w:highlight w:val="none"/>
          <w:lang w:val="zh-CN" w:eastAsia="zh-CN" w:bidi="ar-SA"/>
        </w:rPr>
        <w:t>)，</w:t>
      </w:r>
      <w:r>
        <w:rPr>
          <w:rFonts w:hint="eastAsia" w:ascii="方正仿宋简体" w:hAnsi="方正仿宋简体" w:eastAsia="方正仿宋简体" w:cs="方正仿宋简体"/>
          <w:bCs/>
          <w:color w:val="auto"/>
          <w:kern w:val="2"/>
          <w:sz w:val="32"/>
          <w:szCs w:val="32"/>
          <w:highlight w:val="none"/>
          <w:lang w:val="en-US" w:eastAsia="zh-CN" w:bidi="ar-SA"/>
        </w:rPr>
        <w:t>提供材料须完整、清晰、整洁</w:t>
      </w:r>
      <w:r>
        <w:rPr>
          <w:rFonts w:hint="eastAsia" w:ascii="方正仿宋简体" w:hAnsi="方正仿宋简体" w:eastAsia="方正仿宋简体" w:cs="方正仿宋简体"/>
          <w:bCs/>
          <w:color w:val="auto"/>
          <w:kern w:val="2"/>
          <w:sz w:val="32"/>
          <w:szCs w:val="32"/>
          <w:highlight w:val="none"/>
          <w:lang w:val="zh-CN" w:eastAsia="zh-CN" w:bidi="ar-SA"/>
        </w:rPr>
        <w:t>；</w:t>
      </w:r>
    </w:p>
    <w:p w14:paraId="4D832565">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9.需提供该公司安全管理机构设置说明；安全生产许可证（以上资格证明文件均可提供复印件，但需加盖公章）；</w:t>
      </w:r>
    </w:p>
    <w:p w14:paraId="259C6E43">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10.</w:t>
      </w:r>
      <w:r>
        <w:rPr>
          <w:rFonts w:hint="eastAsia" w:ascii="方正仿宋简体" w:hAnsi="方正仿宋简体" w:eastAsia="方正仿宋简体" w:cs="方正仿宋简体"/>
          <w:bCs/>
          <w:color w:val="auto"/>
          <w:kern w:val="2"/>
          <w:sz w:val="32"/>
          <w:szCs w:val="32"/>
          <w:highlight w:val="none"/>
          <w:lang w:val="zh-CN" w:eastAsia="zh-CN" w:bidi="ar-SA"/>
        </w:rPr>
        <w:t>提供</w:t>
      </w:r>
      <w:r>
        <w:rPr>
          <w:rFonts w:hint="eastAsia" w:ascii="方正仿宋简体" w:hAnsi="方正仿宋简体" w:eastAsia="方正仿宋简体" w:cs="方正仿宋简体"/>
          <w:bCs/>
          <w:color w:val="auto"/>
          <w:kern w:val="2"/>
          <w:sz w:val="32"/>
          <w:szCs w:val="32"/>
          <w:highlight w:val="none"/>
          <w:lang w:val="en-US" w:eastAsia="zh-CN" w:bidi="ar-SA"/>
        </w:rPr>
        <w:t>评审</w:t>
      </w:r>
      <w:r>
        <w:rPr>
          <w:rFonts w:hint="eastAsia" w:ascii="方正仿宋简体" w:hAnsi="方正仿宋简体" w:eastAsia="方正仿宋简体" w:cs="方正仿宋简体"/>
          <w:bCs/>
          <w:color w:val="auto"/>
          <w:kern w:val="2"/>
          <w:sz w:val="32"/>
          <w:szCs w:val="32"/>
          <w:highlight w:val="none"/>
          <w:lang w:val="zh-CN" w:eastAsia="zh-CN" w:bidi="ar-SA"/>
        </w:rPr>
        <w:t>前3个月内中国人民银行征信中心出具的企业信用报告并加盖企业公章；</w:t>
      </w:r>
    </w:p>
    <w:p w14:paraId="41971C12">
      <w:pPr>
        <w:pStyle w:val="8"/>
        <w:ind w:firstLine="640" w:firstLineChars="200"/>
        <w:rPr>
          <w:rFonts w:hint="eastAsia"/>
          <w:color w:val="auto"/>
          <w:lang w:val="en-US" w:eastAsia="zh-CN"/>
        </w:rPr>
      </w:pPr>
      <w:r>
        <w:rPr>
          <w:rFonts w:hint="eastAsia" w:ascii="方正楷体_GBK" w:hAnsi="方正楷体_GBK" w:eastAsia="方正楷体_GBK" w:cs="方正楷体_GBK"/>
          <w:color w:val="auto"/>
          <w:sz w:val="32"/>
          <w:szCs w:val="32"/>
          <w:lang w:val="zh-CN"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val="zh-CN" w:eastAsia="zh-CN"/>
        </w:rPr>
        <w:t>）</w:t>
      </w:r>
      <w:r>
        <w:rPr>
          <w:rFonts w:hint="eastAsia" w:ascii="方正楷体_GBK" w:hAnsi="方正楷体_GBK" w:eastAsia="方正楷体_GBK" w:cs="方正楷体_GBK"/>
          <w:color w:val="auto"/>
          <w:sz w:val="32"/>
          <w:szCs w:val="32"/>
          <w:lang w:val="en-US" w:eastAsia="zh-CN"/>
        </w:rPr>
        <w:t>报价保证金</w:t>
      </w:r>
    </w:p>
    <w:p w14:paraId="1D1DA1F2">
      <w:pPr>
        <w:pStyle w:val="7"/>
        <w:spacing w:after="0" w:line="600" w:lineRule="exact"/>
        <w:ind w:firstLine="643" w:firstLineChars="200"/>
        <w:rPr>
          <w:rFonts w:hint="eastAsia" w:ascii="方正仿宋简体" w:hAnsi="方正仿宋简体" w:eastAsia="方正仿宋简体" w:cs="方正仿宋简体"/>
          <w:bCs/>
          <w:color w:val="auto"/>
          <w:kern w:val="2"/>
          <w:sz w:val="32"/>
          <w:szCs w:val="32"/>
          <w:highlight w:val="yellow"/>
          <w:lang w:val="en-US" w:eastAsia="zh-CN" w:bidi="ar-SA"/>
        </w:rPr>
      </w:pPr>
      <w:r>
        <w:rPr>
          <w:rFonts w:hint="eastAsia" w:ascii="方正仿宋简体" w:hAnsi="方正仿宋简体" w:eastAsia="方正仿宋简体" w:cs="方正仿宋简体"/>
          <w:b/>
          <w:bCs w:val="0"/>
          <w:color w:val="auto"/>
          <w:kern w:val="2"/>
          <w:sz w:val="32"/>
          <w:szCs w:val="32"/>
          <w:highlight w:val="yellow"/>
          <w:lang w:val="en-US" w:eastAsia="zh-CN" w:bidi="ar-SA"/>
        </w:rPr>
        <w:t>本项目报价保证金2万元整，请报价方按以下方式及时缴纳保证金</w:t>
      </w:r>
      <w:r>
        <w:rPr>
          <w:rFonts w:hint="eastAsia" w:ascii="方正仿宋简体" w:hAnsi="方正仿宋简体" w:eastAsia="方正仿宋简体" w:cs="方正仿宋简体"/>
          <w:bCs/>
          <w:color w:val="auto"/>
          <w:kern w:val="2"/>
          <w:sz w:val="32"/>
          <w:szCs w:val="32"/>
          <w:highlight w:val="yellow"/>
          <w:lang w:val="en-US" w:eastAsia="zh-CN" w:bidi="ar-SA"/>
        </w:rPr>
        <w:t>，作为其报价文件的组成部分：</w:t>
      </w:r>
    </w:p>
    <w:p w14:paraId="0451C80C">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1.报价保证金的形式：银行汇票、网银转账、电汇等。</w:t>
      </w:r>
    </w:p>
    <w:p w14:paraId="4ADA0FDE">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2.报价保证金的递交截止时间：报价文件递交截止时间前，以到账时间为准。</w:t>
      </w:r>
    </w:p>
    <w:p w14:paraId="5A6781A9">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3.报价保证金帐户信息（提交时注明项目名称及单位名称）：</w:t>
      </w:r>
    </w:p>
    <w:p w14:paraId="27E2A950">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单位名称：镇江海纳川物流产业发展有限责任公司</w:t>
      </w:r>
    </w:p>
    <w:p w14:paraId="5F5C8D7B">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开户银行：南京银行镇江分行营业部</w:t>
      </w:r>
    </w:p>
    <w:p w14:paraId="3C24FDD4">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帐    号：12010120030000282</w:t>
      </w:r>
    </w:p>
    <w:p w14:paraId="1CF6B1D5">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特别提醒：请各报价人注意银行转账时间差，及时缴纳报价保证金。银行汇款方式的汇款附言（或银行摘要）中标明项目名称及单位名称。因附言信息有误导致保证金无法查询的，由报价人自行承担后果。</w:t>
      </w:r>
    </w:p>
    <w:p w14:paraId="6428EB21">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4.报价人不按以上要求提交报价保证金的，其报价文件视为无效报价。</w:t>
      </w:r>
    </w:p>
    <w:p w14:paraId="44ECA299">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5.评选结束后30日内，向未中选的报价人退还保证金；采购方与中选方签订合同并缴纳安全风险抵押金后30日内，向中选人退还报价保证金。报价人逾期未来退还保证金的，采购人人将不支付资金占用费。</w:t>
      </w:r>
    </w:p>
    <w:p w14:paraId="44B2B57F">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6.有下列情形之一的，报价保证金将不予退还：</w:t>
      </w:r>
    </w:p>
    <w:p w14:paraId="3A005692">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（1）报价人在规定的报价有效期内撤销报价文件或中途退出报价活动；</w:t>
      </w:r>
    </w:p>
    <w:p w14:paraId="15CEBC20">
      <w:pPr>
        <w:pStyle w:val="7"/>
        <w:spacing w:after="0" w:line="600" w:lineRule="exact"/>
        <w:ind w:firstLine="640" w:firstLineChars="200"/>
        <w:rPr>
          <w:rFonts w:hint="eastAsia" w:ascii="方正仿宋简体" w:hAnsi="方正仿宋简体" w:eastAsia="方正仿宋简体" w:cs="方正仿宋简体"/>
          <w:bCs/>
          <w:color w:val="auto"/>
          <w:kern w:val="2"/>
          <w:sz w:val="32"/>
          <w:szCs w:val="32"/>
          <w:highlight w:val="none"/>
          <w:lang w:val="en-US" w:eastAsia="zh-CN" w:bidi="ar-SA"/>
        </w:rPr>
      </w:pPr>
      <w:r>
        <w:rPr>
          <w:rFonts w:hint="eastAsia" w:ascii="方正仿宋简体" w:hAnsi="方正仿宋简体" w:eastAsia="方正仿宋简体" w:cs="方正仿宋简体"/>
          <w:bCs/>
          <w:color w:val="auto"/>
          <w:kern w:val="2"/>
          <w:sz w:val="32"/>
          <w:szCs w:val="32"/>
          <w:highlight w:val="none"/>
          <w:lang w:val="en-US" w:eastAsia="zh-CN" w:bidi="ar-SA"/>
        </w:rPr>
        <w:t>（2）中选人在收到中选结果后，无正当理由拒签合同协议书或在签订合同时提出附加条件的；</w:t>
      </w:r>
    </w:p>
    <w:p w14:paraId="15197075">
      <w:pPr>
        <w:ind w:firstLine="640" w:firstLineChars="200"/>
        <w:rPr>
          <w:rFonts w:hint="eastAsia"/>
          <w:color w:val="auto"/>
          <w:highlight w:val="none"/>
        </w:rPr>
      </w:pPr>
      <w:r>
        <w:rPr>
          <w:rFonts w:hint="eastAsia" w:ascii="方正仿宋简体" w:hAnsi="方正仿宋简体" w:eastAsia="方正仿宋简体" w:cs="方正仿宋简体"/>
          <w:bCs/>
          <w:color w:val="auto"/>
          <w:kern w:val="2"/>
          <w:sz w:val="32"/>
          <w:szCs w:val="32"/>
          <w:highlight w:val="none"/>
          <w:lang w:val="en-US" w:eastAsia="zh-CN" w:bidi="ar-SA"/>
        </w:rPr>
        <w:t>（3）报价人以他人名义报价、串通报价、提交虚假材料、以行贿手段或其他弄虚作假方式谋取中选的。</w:t>
      </w:r>
    </w:p>
    <w:p w14:paraId="646E6CE4">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color w:val="auto"/>
          <w:sz w:val="32"/>
          <w:szCs w:val="32"/>
        </w:rPr>
      </w:pPr>
      <w:r>
        <w:rPr>
          <w:rFonts w:hint="eastAsia" w:ascii="方正黑体_GBK" w:hAnsi="方正黑体_GBK" w:eastAsia="方正黑体_GBK" w:cs="方正黑体_GBK"/>
          <w:b w:val="0"/>
          <w:color w:val="auto"/>
          <w:sz w:val="32"/>
          <w:szCs w:val="32"/>
        </w:rPr>
        <w:t>四、现场踏勘</w:t>
      </w:r>
    </w:p>
    <w:p w14:paraId="711AB22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2"/>
          <w:sz w:val="32"/>
          <w:szCs w:val="32"/>
          <w:lang w:val="en-US" w:eastAsia="zh-CN" w:bidi="ar-SA"/>
        </w:rPr>
      </w:pPr>
      <w:r>
        <w:rPr>
          <w:rFonts w:hint="eastAsia" w:ascii="方正楷体_GBK" w:hAnsi="方正楷体_GBK" w:eastAsia="方正楷体_GBK" w:cs="方正楷体_GBK"/>
          <w:bCs/>
          <w:color w:val="auto"/>
          <w:kern w:val="1"/>
          <w:sz w:val="32"/>
          <w:szCs w:val="32"/>
          <w:lang w:val="en-US" w:eastAsia="zh-CN" w:bidi="ar-SA"/>
        </w:rPr>
        <w:t>（一）</w:t>
      </w:r>
      <w:r>
        <w:rPr>
          <w:rFonts w:hint="eastAsia" w:ascii="方正仿宋简体" w:hAnsi="方正仿宋简体" w:eastAsia="方正仿宋简体" w:cs="方正仿宋简体"/>
          <w:bCs/>
          <w:color w:val="auto"/>
          <w:kern w:val="2"/>
          <w:sz w:val="32"/>
          <w:szCs w:val="32"/>
          <w:lang w:val="en-US" w:eastAsia="zh-CN" w:bidi="ar-SA"/>
        </w:rPr>
        <w:t>本项目由于施工环境的复杂性，</w:t>
      </w:r>
      <w:r>
        <w:rPr>
          <w:rFonts w:hint="eastAsia" w:ascii="方正仿宋简体" w:hAnsi="方正仿宋简体" w:eastAsia="方正仿宋简体" w:cs="方正仿宋简体"/>
          <w:bCs/>
          <w:color w:val="auto"/>
          <w:kern w:val="2"/>
          <w:sz w:val="32"/>
          <w:szCs w:val="32"/>
          <w:highlight w:val="yellow"/>
          <w:lang w:val="en-US" w:eastAsia="zh-CN" w:bidi="ar-SA"/>
        </w:rPr>
        <w:t>报价方须到现场进行踏勘，不进行现场踏勘视为无效报价。</w:t>
      </w:r>
    </w:p>
    <w:p w14:paraId="6F167E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Cs/>
          <w:color w:val="auto"/>
          <w:kern w:val="1"/>
          <w:sz w:val="32"/>
          <w:szCs w:val="32"/>
          <w:lang w:val="en-US" w:eastAsia="zh-CN" w:bidi="ar-SA"/>
        </w:rPr>
      </w:pPr>
      <w:r>
        <w:rPr>
          <w:rFonts w:hint="eastAsia" w:ascii="方正楷体_GBK" w:hAnsi="方正楷体_GBK" w:eastAsia="方正楷体_GBK" w:cs="方正楷体_GBK"/>
          <w:color w:val="auto"/>
          <w:kern w:val="1"/>
          <w:sz w:val="32"/>
          <w:szCs w:val="32"/>
        </w:rPr>
        <w:t>（</w:t>
      </w:r>
      <w:r>
        <w:rPr>
          <w:rFonts w:hint="eastAsia" w:ascii="方正楷体_GBK" w:hAnsi="方正楷体_GBK" w:eastAsia="方正楷体_GBK" w:cs="方正楷体_GBK"/>
          <w:color w:val="auto"/>
          <w:kern w:val="1"/>
          <w:sz w:val="32"/>
          <w:szCs w:val="32"/>
          <w:lang w:val="en-US" w:eastAsia="zh-CN"/>
        </w:rPr>
        <w:t>二</w:t>
      </w:r>
      <w:r>
        <w:rPr>
          <w:rFonts w:hint="eastAsia" w:ascii="方正楷体_GBK" w:hAnsi="方正楷体_GBK" w:eastAsia="方正楷体_GBK" w:cs="方正楷体_GBK"/>
          <w:color w:val="auto"/>
          <w:kern w:val="1"/>
          <w:sz w:val="32"/>
          <w:szCs w:val="32"/>
        </w:rPr>
        <w:t>）</w:t>
      </w:r>
      <w:r>
        <w:rPr>
          <w:rFonts w:hint="eastAsia" w:ascii="方正仿宋简体" w:hAnsi="方正仿宋简体" w:eastAsia="方正仿宋简体" w:cs="方正仿宋简体"/>
          <w:bCs/>
          <w:color w:val="auto"/>
          <w:kern w:val="2"/>
          <w:sz w:val="32"/>
          <w:szCs w:val="32"/>
          <w:lang w:val="en-US" w:eastAsia="zh-CN" w:bidi="ar-SA"/>
        </w:rPr>
        <w:t>报价人须在报价截止时间前至少1天联系采购人现场联系人踏勘项目现场，对实地踏勘的报价人，采购人将做好踏勘记录（附件7：现场踏勘证明书）。</w:t>
      </w:r>
    </w:p>
    <w:p w14:paraId="043F30C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微软雅黑" w:hAnsi="微软雅黑" w:eastAsia="微软雅黑" w:cs="微软雅黑"/>
          <w:color w:val="auto"/>
          <w:kern w:val="1"/>
          <w:sz w:val="32"/>
          <w:szCs w:val="32"/>
        </w:rPr>
      </w:pPr>
      <w:r>
        <w:rPr>
          <w:rFonts w:hint="eastAsia" w:ascii="方正楷体_GBK" w:hAnsi="方正楷体_GBK" w:eastAsia="方正楷体_GBK" w:cs="方正楷体_GBK"/>
          <w:bCs/>
          <w:color w:val="auto"/>
          <w:kern w:val="1"/>
          <w:sz w:val="32"/>
          <w:szCs w:val="32"/>
          <w:lang w:val="en-US" w:eastAsia="zh-CN" w:bidi="ar-SA"/>
        </w:rPr>
        <w:t>（三）</w:t>
      </w:r>
      <w:r>
        <w:rPr>
          <w:rFonts w:hint="eastAsia" w:ascii="方正仿宋简体" w:hAnsi="方正仿宋简体" w:eastAsia="方正仿宋简体" w:cs="方正仿宋简体"/>
          <w:bCs/>
          <w:color w:val="auto"/>
          <w:kern w:val="2"/>
          <w:sz w:val="32"/>
          <w:szCs w:val="32"/>
          <w:lang w:val="en-US" w:eastAsia="zh-CN" w:bidi="ar-SA"/>
        </w:rPr>
        <w:t>采购人在踏勘现场中介绍的工程场地和相关的周边环境情况，供报价人在编制报价文件时参考，采购人不对报价人据此作出的判断和决策负责。</w:t>
      </w:r>
    </w:p>
    <w:p w14:paraId="69031131">
      <w:pPr>
        <w:pageBreakBefore w:val="0"/>
        <w:kinsoku/>
        <w:overflowPunct/>
        <w:topLinePunct w:val="0"/>
        <w:autoSpaceDE/>
        <w:autoSpaceDN/>
        <w:bidi w:val="0"/>
        <w:spacing w:line="600" w:lineRule="exact"/>
        <w:ind w:firstLine="640" w:firstLineChars="200"/>
        <w:jc w:val="left"/>
        <w:textAlignment w:val="auto"/>
        <w:rPr>
          <w:rFonts w:hint="default" w:eastAsia="微软雅黑"/>
          <w:color w:val="auto"/>
          <w:lang w:val="en-US" w:eastAsia="zh-CN"/>
        </w:rPr>
      </w:pPr>
      <w:r>
        <w:rPr>
          <w:rFonts w:hint="eastAsia" w:ascii="方正楷体_GBK" w:hAnsi="方正楷体_GBK" w:eastAsia="方正楷体_GBK" w:cs="方正楷体_GBK"/>
          <w:bCs/>
          <w:color w:val="auto"/>
          <w:kern w:val="1"/>
          <w:sz w:val="32"/>
          <w:szCs w:val="32"/>
          <w:lang w:val="en-US" w:eastAsia="zh-CN" w:bidi="ar-SA"/>
        </w:rPr>
        <w:t>（四）</w:t>
      </w:r>
      <w:r>
        <w:rPr>
          <w:rFonts w:hint="eastAsia" w:ascii="方正仿宋简体" w:hAnsi="方正仿宋简体" w:eastAsia="方正仿宋简体" w:cs="方正仿宋简体"/>
          <w:bCs/>
          <w:color w:val="auto"/>
          <w:kern w:val="2"/>
          <w:sz w:val="32"/>
          <w:szCs w:val="32"/>
          <w:lang w:val="en-US" w:eastAsia="zh-CN" w:bidi="ar-SA"/>
        </w:rPr>
        <w:t>凡来我公司现场踏勘人员需按照我公司的相关规定进行有关安全规定及安全注意事项的培训教育。</w:t>
      </w:r>
    </w:p>
    <w:p w14:paraId="2C2C4F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color w:val="auto"/>
          <w:kern w:val="2"/>
          <w:sz w:val="32"/>
          <w:szCs w:val="32"/>
          <w:lang w:val="en-US" w:eastAsia="zh-CN" w:bidi="ar-SA"/>
        </w:rPr>
      </w:pPr>
      <w:r>
        <w:rPr>
          <w:rFonts w:hint="eastAsia" w:ascii="方正楷体_GBK" w:hAnsi="方正楷体_GBK" w:eastAsia="方正楷体_GBK" w:cs="方正楷体_GBK"/>
          <w:color w:val="auto"/>
          <w:kern w:val="1"/>
          <w:sz w:val="32"/>
          <w:szCs w:val="32"/>
        </w:rPr>
        <w:t>（</w:t>
      </w:r>
      <w:r>
        <w:rPr>
          <w:rFonts w:hint="eastAsia" w:ascii="方正楷体_GBK" w:hAnsi="方正楷体_GBK" w:eastAsia="方正楷体_GBK" w:cs="方正楷体_GBK"/>
          <w:color w:val="auto"/>
          <w:kern w:val="1"/>
          <w:sz w:val="32"/>
          <w:szCs w:val="32"/>
          <w:lang w:val="en-US" w:eastAsia="zh-CN"/>
        </w:rPr>
        <w:t>五</w:t>
      </w:r>
      <w:r>
        <w:rPr>
          <w:rFonts w:hint="eastAsia" w:ascii="方正楷体_GBK" w:hAnsi="方正楷体_GBK" w:eastAsia="方正楷体_GBK" w:cs="方正楷体_GBK"/>
          <w:color w:val="auto"/>
          <w:kern w:val="1"/>
          <w:sz w:val="32"/>
          <w:szCs w:val="32"/>
        </w:rPr>
        <w:t>）</w:t>
      </w:r>
      <w:r>
        <w:rPr>
          <w:rFonts w:hint="eastAsia" w:ascii="方正仿宋简体" w:hAnsi="方正仿宋简体" w:eastAsia="方正仿宋简体" w:cs="方正仿宋简体"/>
          <w:bCs/>
          <w:color w:val="auto"/>
          <w:kern w:val="2"/>
          <w:sz w:val="32"/>
          <w:szCs w:val="32"/>
          <w:lang w:val="en-US" w:eastAsia="zh-CN" w:bidi="ar-SA"/>
        </w:rPr>
        <w:t>现场踏勘后对报价人所提问题的澄清（如果有），如对原采购文书有重大变化的，采购人在报价截止时间前1天，通知所有报名的报价</w:t>
      </w:r>
      <w:r>
        <w:rPr>
          <w:rFonts w:hint="eastAsia" w:ascii="方正仿宋简体" w:hAnsi="方正仿宋简体" w:eastAsia="方正仿宋简体" w:cs="方正仿宋简体"/>
          <w:bCs/>
          <w:color w:val="auto"/>
          <w:kern w:val="2"/>
          <w:sz w:val="32"/>
          <w:szCs w:val="32"/>
          <w:highlight w:val="none"/>
          <w:lang w:val="en-US" w:eastAsia="zh-CN" w:bidi="ar-SA"/>
        </w:rPr>
        <w:t>人，评审时间顺延</w:t>
      </w:r>
      <w:r>
        <w:rPr>
          <w:rFonts w:hint="eastAsia" w:ascii="方正仿宋简体" w:hAnsi="方正仿宋简体" w:eastAsia="方正仿宋简体" w:cs="方正仿宋简体"/>
          <w:bCs/>
          <w:color w:val="auto"/>
          <w:kern w:val="2"/>
          <w:sz w:val="32"/>
          <w:szCs w:val="32"/>
          <w:lang w:val="en-US" w:eastAsia="zh-CN" w:bidi="ar-SA"/>
        </w:rPr>
        <w:t>。该澄清内容为采购文件的组成部分。本项目由于施工环境的复杂性，报价人应认真踏勘并承担踏勘不实所产生的一切后果。</w:t>
      </w:r>
    </w:p>
    <w:p w14:paraId="5D967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bCs/>
          <w:color w:val="auto"/>
          <w:kern w:val="2"/>
          <w:sz w:val="32"/>
          <w:szCs w:val="32"/>
          <w:lang w:val="en-US" w:eastAsia="zh-CN" w:bidi="ar-SA"/>
        </w:rPr>
      </w:pPr>
      <w:r>
        <w:rPr>
          <w:rFonts w:hint="eastAsia" w:ascii="方正楷体_GBK" w:hAnsi="方正楷体_GBK" w:eastAsia="方正楷体_GBK" w:cs="方正楷体_GBK"/>
          <w:color w:val="auto"/>
          <w:kern w:val="1"/>
          <w:sz w:val="32"/>
          <w:szCs w:val="32"/>
          <w:lang w:eastAsia="zh-CN"/>
        </w:rPr>
        <w:t>（</w:t>
      </w:r>
      <w:r>
        <w:rPr>
          <w:rFonts w:hint="eastAsia" w:ascii="方正楷体_GBK" w:hAnsi="方正楷体_GBK" w:eastAsia="方正楷体_GBK" w:cs="方正楷体_GBK"/>
          <w:color w:val="auto"/>
          <w:kern w:val="1"/>
          <w:sz w:val="32"/>
          <w:szCs w:val="32"/>
          <w:lang w:val="en-US" w:eastAsia="zh-CN"/>
        </w:rPr>
        <w:t>六</w:t>
      </w:r>
      <w:r>
        <w:rPr>
          <w:rFonts w:hint="eastAsia" w:ascii="方正楷体_GBK" w:hAnsi="方正楷体_GBK" w:eastAsia="方正楷体_GBK" w:cs="方正楷体_GBK"/>
          <w:color w:val="auto"/>
          <w:kern w:val="1"/>
          <w:sz w:val="32"/>
          <w:szCs w:val="32"/>
          <w:lang w:eastAsia="zh-CN"/>
        </w:rPr>
        <w:t>）</w:t>
      </w:r>
      <w:r>
        <w:rPr>
          <w:rFonts w:hint="eastAsia" w:ascii="方正仿宋简体" w:hAnsi="方正仿宋简体" w:eastAsia="方正仿宋简体" w:cs="方正仿宋简体"/>
          <w:bCs/>
          <w:color w:val="auto"/>
          <w:kern w:val="2"/>
          <w:sz w:val="32"/>
          <w:szCs w:val="32"/>
          <w:highlight w:val="none"/>
          <w:lang w:val="en-US" w:eastAsia="zh-CN" w:bidi="ar-SA"/>
        </w:rPr>
        <w:t>现场</w:t>
      </w:r>
      <w:r>
        <w:rPr>
          <w:rFonts w:hint="eastAsia" w:ascii="方正仿宋简体" w:hAnsi="方正仿宋简体" w:eastAsia="方正仿宋简体" w:cs="方正仿宋简体"/>
          <w:bCs/>
          <w:color w:val="auto"/>
          <w:kern w:val="2"/>
          <w:sz w:val="32"/>
          <w:szCs w:val="32"/>
          <w:lang w:val="en-US" w:eastAsia="zh-CN" w:bidi="ar-SA"/>
        </w:rPr>
        <w:t>联系人：金锋，电话：18205041515</w:t>
      </w:r>
    </w:p>
    <w:p w14:paraId="07DD971F">
      <w:pPr>
        <w:pStyle w:val="8"/>
        <w:pageBreakBefore w:val="0"/>
        <w:kinsoku/>
        <w:overflowPunct/>
        <w:topLinePunct w:val="0"/>
        <w:autoSpaceDE/>
        <w:autoSpaceDN/>
        <w:bidi w:val="0"/>
        <w:spacing w:line="600" w:lineRule="exact"/>
        <w:ind w:firstLine="640" w:firstLineChars="200"/>
        <w:textAlignment w:val="auto"/>
        <w:rPr>
          <w:rFonts w:hint="eastAsia" w:ascii="微软雅黑" w:hAnsi="微软雅黑" w:eastAsia="方正黑体_GBK" w:cs="微软雅黑"/>
          <w:bCs/>
          <w:color w:val="auto"/>
          <w:sz w:val="32"/>
          <w:szCs w:val="32"/>
          <w:lang w:eastAsia="zh-CN"/>
        </w:rPr>
      </w:pPr>
      <w:r>
        <w:rPr>
          <w:rFonts w:hint="eastAsia" w:ascii="方正黑体_GBK" w:hAnsi="方正黑体_GBK" w:eastAsia="方正黑体_GBK" w:cs="方正黑体_GBK"/>
          <w:color w:val="auto"/>
          <w:kern w:val="2"/>
          <w:sz w:val="32"/>
          <w:szCs w:val="32"/>
          <w:lang w:val="en-US" w:eastAsia="zh-CN"/>
        </w:rPr>
        <w:t>五</w:t>
      </w:r>
      <w:r>
        <w:rPr>
          <w:rFonts w:hint="eastAsia" w:ascii="方正黑体_GBK" w:hAnsi="方正黑体_GBK" w:eastAsia="方正黑体_GBK" w:cs="方正黑体_GBK"/>
          <w:color w:val="auto"/>
          <w:kern w:val="2"/>
          <w:sz w:val="32"/>
          <w:szCs w:val="32"/>
        </w:rPr>
        <w:t>、</w:t>
      </w:r>
      <w:r>
        <w:rPr>
          <w:rFonts w:hint="eastAsia" w:ascii="方正黑体_GBK" w:hAnsi="方正黑体_GBK" w:eastAsia="方正黑体_GBK" w:cs="方正黑体_GBK"/>
          <w:color w:val="auto"/>
          <w:kern w:val="2"/>
          <w:sz w:val="32"/>
          <w:szCs w:val="32"/>
          <w:lang w:eastAsia="zh-CN"/>
        </w:rPr>
        <w:t>报价</w:t>
      </w:r>
    </w:p>
    <w:p w14:paraId="6D595D23">
      <w:pPr>
        <w:pStyle w:val="8"/>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sz w:val="32"/>
          <w:szCs w:val="32"/>
          <w:shd w:val="clear" w:color="auto" w:fill="auto"/>
        </w:rPr>
        <w:t>报价为含增值税送到价。合同期内如国家税率进行调整，则本合同不含增值税单价不变，按照调整后的增值税税率进行结算调整含税总价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color w:val="auto"/>
          <w:sz w:val="32"/>
          <w:szCs w:val="32"/>
        </w:rPr>
        <w:t>；</w:t>
      </w:r>
    </w:p>
    <w:p w14:paraId="6161D0F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yellow"/>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付款方式：</w:t>
      </w:r>
      <w:r>
        <w:rPr>
          <w:rFonts w:hint="eastAsia" w:ascii="方正仿宋简体" w:hAnsi="方正仿宋简体" w:eastAsia="方正仿宋简体" w:cs="方正仿宋简体"/>
          <w:bCs/>
          <w:color w:val="auto"/>
          <w:kern w:val="1"/>
          <w:sz w:val="32"/>
          <w:szCs w:val="32"/>
          <w:highlight w:val="yellow"/>
          <w:u w:val="single"/>
        </w:rPr>
        <w:t>项目竣工验收合格后付进度款至合同价的70%，审计完成后付至审计价的97%，剩余3%</w:t>
      </w:r>
      <w:r>
        <w:rPr>
          <w:rFonts w:hint="eastAsia" w:ascii="方正仿宋简体" w:hAnsi="方正仿宋简体" w:eastAsia="方正仿宋简体" w:cs="方正仿宋简体"/>
          <w:bCs/>
          <w:color w:val="auto"/>
          <w:kern w:val="1"/>
          <w:sz w:val="32"/>
          <w:szCs w:val="32"/>
          <w:highlight w:val="yellow"/>
          <w:u w:val="single"/>
          <w:lang w:val="en-US" w:eastAsia="zh-CN"/>
        </w:rPr>
        <w:t>质保金两</w:t>
      </w:r>
      <w:r>
        <w:rPr>
          <w:rFonts w:hint="eastAsia" w:ascii="方正仿宋简体" w:hAnsi="方正仿宋简体" w:eastAsia="方正仿宋简体" w:cs="方正仿宋简体"/>
          <w:bCs/>
          <w:color w:val="auto"/>
          <w:kern w:val="1"/>
          <w:sz w:val="32"/>
          <w:szCs w:val="32"/>
          <w:highlight w:val="yellow"/>
          <w:u w:val="single"/>
        </w:rPr>
        <w:t>年无质量</w:t>
      </w:r>
      <w:r>
        <w:rPr>
          <w:rFonts w:hint="eastAsia" w:ascii="方正仿宋简体" w:hAnsi="方正仿宋简体" w:eastAsia="方正仿宋简体" w:cs="方正仿宋简体"/>
          <w:bCs/>
          <w:color w:val="auto"/>
          <w:kern w:val="1"/>
          <w:sz w:val="32"/>
          <w:szCs w:val="32"/>
          <w:highlight w:val="yellow"/>
          <w:u w:val="single"/>
          <w:lang w:val="en-US" w:eastAsia="zh-CN"/>
        </w:rPr>
        <w:t>问</w:t>
      </w:r>
      <w:r>
        <w:rPr>
          <w:rFonts w:hint="eastAsia" w:ascii="方正仿宋简体" w:hAnsi="方正仿宋简体" w:eastAsia="方正仿宋简体" w:cs="方正仿宋简体"/>
          <w:bCs/>
          <w:color w:val="auto"/>
          <w:kern w:val="1"/>
          <w:sz w:val="32"/>
          <w:szCs w:val="32"/>
          <w:highlight w:val="yellow"/>
          <w:u w:val="single"/>
        </w:rPr>
        <w:t>题后支付。</w:t>
      </w:r>
    </w:p>
    <w:p w14:paraId="2D050743">
      <w:pPr>
        <w:pStyle w:val="8"/>
        <w:spacing w:line="600" w:lineRule="exact"/>
        <w:ind w:firstLine="640" w:firstLineChars="200"/>
        <w:rPr>
          <w:rFonts w:hint="eastAsia" w:ascii="方正仿宋简体" w:hAnsi="方正仿宋简体" w:eastAsia="方正仿宋简体" w:cs="方正仿宋简体"/>
          <w:bCs/>
          <w:color w:val="auto"/>
          <w:kern w:val="0"/>
          <w:sz w:val="32"/>
          <w:szCs w:val="32"/>
          <w:lang w:eastAsia="zh-CN"/>
        </w:rPr>
      </w:pPr>
      <w:r>
        <w:rPr>
          <w:rFonts w:hint="eastAsia" w:ascii="方正仿宋简体" w:hAnsi="方正仿宋简体" w:eastAsia="方正仿宋简体" w:cs="方正仿宋简体"/>
          <w:bCs/>
          <w:color w:val="auto"/>
          <w:kern w:val="1"/>
          <w:sz w:val="32"/>
          <w:szCs w:val="32"/>
          <w:lang w:val="en-US" w:eastAsia="zh-CN" w:bidi="ar-SA"/>
        </w:rPr>
        <w:t>注：以上付款均在相应节点30日内凭等额发票进行付款。所有付款以</w:t>
      </w:r>
      <w:r>
        <w:rPr>
          <w:rFonts w:hint="eastAsia" w:ascii="方正仿宋简体" w:hAnsi="方正仿宋简体" w:eastAsia="方正仿宋简体" w:cs="方正仿宋简体"/>
          <w:bCs/>
          <w:color w:val="auto"/>
          <w:kern w:val="1"/>
          <w:sz w:val="32"/>
          <w:szCs w:val="32"/>
          <w:highlight w:val="yellow"/>
          <w:u w:val="single"/>
          <w:lang w:val="en-US" w:eastAsia="zh-CN" w:bidi="ar-SA"/>
        </w:rPr>
        <w:t>银行承兑汇票</w:t>
      </w:r>
      <w:r>
        <w:rPr>
          <w:rFonts w:hint="eastAsia" w:ascii="方正仿宋简体" w:hAnsi="方正仿宋简体" w:eastAsia="方正仿宋简体" w:cs="方正仿宋简体"/>
          <w:bCs/>
          <w:color w:val="auto"/>
          <w:kern w:val="1"/>
          <w:sz w:val="32"/>
          <w:szCs w:val="32"/>
          <w:lang w:val="en-US" w:eastAsia="zh-CN" w:bidi="ar-SA"/>
        </w:rPr>
        <w:t>方式支付。</w:t>
      </w:r>
      <w:r>
        <w:rPr>
          <w:rFonts w:hint="eastAsia" w:ascii="方正仿宋简体" w:hAnsi="方正仿宋简体" w:eastAsia="方正仿宋简体" w:cs="方正仿宋简体"/>
          <w:bCs/>
          <w:color w:val="auto"/>
          <w:kern w:val="0"/>
          <w:sz w:val="32"/>
          <w:szCs w:val="32"/>
        </w:rPr>
        <w:t>如</w:t>
      </w:r>
      <w:r>
        <w:rPr>
          <w:rFonts w:hint="eastAsia" w:ascii="方正仿宋简体" w:hAnsi="方正仿宋简体" w:eastAsia="方正仿宋简体" w:cs="方正仿宋简体"/>
          <w:bCs/>
          <w:color w:val="auto"/>
          <w:kern w:val="0"/>
          <w:sz w:val="32"/>
          <w:szCs w:val="32"/>
          <w:lang w:eastAsia="zh-CN"/>
        </w:rPr>
        <w:t>报价</w:t>
      </w:r>
      <w:r>
        <w:rPr>
          <w:rFonts w:hint="eastAsia" w:ascii="方正仿宋简体" w:hAnsi="方正仿宋简体" w:eastAsia="方正仿宋简体" w:cs="方正仿宋简体"/>
          <w:bCs/>
          <w:color w:val="auto"/>
          <w:kern w:val="0"/>
          <w:sz w:val="32"/>
          <w:szCs w:val="32"/>
        </w:rPr>
        <w:t>人不接受</w:t>
      </w:r>
      <w:r>
        <w:rPr>
          <w:rFonts w:hint="eastAsia" w:ascii="方正仿宋简体" w:hAnsi="方正仿宋简体" w:eastAsia="方正仿宋简体" w:cs="方正仿宋简体"/>
          <w:bCs/>
          <w:color w:val="auto"/>
          <w:kern w:val="0"/>
          <w:sz w:val="32"/>
          <w:szCs w:val="32"/>
          <w:lang w:eastAsia="zh-CN"/>
        </w:rPr>
        <w:t>采购</w:t>
      </w:r>
      <w:r>
        <w:rPr>
          <w:rFonts w:hint="eastAsia" w:ascii="方正仿宋简体" w:hAnsi="方正仿宋简体" w:eastAsia="方正仿宋简体" w:cs="方正仿宋简体"/>
          <w:bCs/>
          <w:color w:val="auto"/>
          <w:kern w:val="0"/>
          <w:sz w:val="32"/>
          <w:szCs w:val="32"/>
        </w:rPr>
        <w:t>人提出的付款方式，可在报价书中明确能够接受的付款方式及付款时间，</w:t>
      </w:r>
      <w:r>
        <w:rPr>
          <w:rFonts w:hint="eastAsia" w:ascii="方正仿宋简体" w:hAnsi="方正仿宋简体" w:eastAsia="方正仿宋简体" w:cs="方正仿宋简体"/>
          <w:bCs/>
          <w:color w:val="auto"/>
          <w:kern w:val="0"/>
          <w:sz w:val="32"/>
          <w:szCs w:val="32"/>
          <w:lang w:eastAsia="zh-CN"/>
        </w:rPr>
        <w:t>评审</w:t>
      </w:r>
      <w:r>
        <w:rPr>
          <w:rFonts w:hint="eastAsia" w:ascii="方正仿宋简体" w:hAnsi="方正仿宋简体" w:eastAsia="方正仿宋简体" w:cs="方正仿宋简体"/>
          <w:bCs/>
          <w:color w:val="auto"/>
          <w:kern w:val="0"/>
          <w:sz w:val="32"/>
          <w:szCs w:val="32"/>
        </w:rPr>
        <w:t>时作为参考。报价为含税价，请注明税率</w:t>
      </w:r>
      <w:r>
        <w:rPr>
          <w:rFonts w:hint="eastAsia" w:ascii="方正仿宋简体" w:hAnsi="方正仿宋简体" w:eastAsia="方正仿宋简体" w:cs="方正仿宋简体"/>
          <w:bCs/>
          <w:color w:val="auto"/>
          <w:kern w:val="0"/>
          <w:sz w:val="32"/>
          <w:szCs w:val="32"/>
          <w:highlight w:val="none"/>
        </w:rPr>
        <w:t>。</w:t>
      </w:r>
      <w:r>
        <w:rPr>
          <w:rFonts w:hint="eastAsia" w:ascii="方正仿宋简体" w:hAnsi="方正仿宋简体" w:eastAsia="方正仿宋简体" w:cs="方正仿宋简体"/>
          <w:bCs/>
          <w:color w:val="auto"/>
          <w:kern w:val="0"/>
          <w:sz w:val="32"/>
          <w:szCs w:val="32"/>
          <w:highlight w:val="none"/>
          <w:lang w:eastAsia="zh-CN"/>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r>
        <w:rPr>
          <w:rFonts w:hint="eastAsia" w:ascii="方正仿宋简体" w:hAnsi="方正仿宋简体" w:eastAsia="方正仿宋简体" w:cs="方正仿宋简体"/>
          <w:bCs/>
          <w:color w:val="auto"/>
          <w:kern w:val="0"/>
          <w:sz w:val="32"/>
          <w:szCs w:val="32"/>
          <w:highlight w:val="none"/>
          <w:lang w:eastAsia="zh-CN"/>
        </w:rPr>
        <w:t>）</w:t>
      </w:r>
    </w:p>
    <w:p w14:paraId="213A58C7">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highlight w:val="none"/>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0"/>
          <w:sz w:val="32"/>
          <w:szCs w:val="32"/>
          <w:highlight w:val="none"/>
        </w:rPr>
        <w:t>竣工结算按实际工作量结算，按2014年《江苏省安装工程计价表》，《江苏省建筑与装饰工程计价表（2014年版）》、《江苏省建设工程费用定额（2014年）》苏建价[2014]299号。主、辅价格按照镇江市当期造价信息价计价。如当期信息价没有的，以</w:t>
      </w:r>
      <w:r>
        <w:rPr>
          <w:rFonts w:hint="eastAsia" w:ascii="方正仿宋简体" w:hAnsi="方正仿宋简体" w:eastAsia="方正仿宋简体" w:cs="方正仿宋简体"/>
          <w:bCs/>
          <w:color w:val="auto"/>
          <w:kern w:val="0"/>
          <w:sz w:val="32"/>
          <w:szCs w:val="32"/>
          <w:highlight w:val="none"/>
          <w:lang w:eastAsia="zh-CN"/>
        </w:rPr>
        <w:t>采购方</w:t>
      </w:r>
      <w:r>
        <w:rPr>
          <w:rFonts w:hint="eastAsia" w:ascii="方正仿宋简体" w:hAnsi="方正仿宋简体" w:eastAsia="方正仿宋简体" w:cs="方正仿宋简体"/>
          <w:bCs/>
          <w:color w:val="auto"/>
          <w:kern w:val="0"/>
          <w:sz w:val="32"/>
          <w:szCs w:val="32"/>
          <w:highlight w:val="none"/>
        </w:rPr>
        <w:t>核定的为准。</w:t>
      </w:r>
      <w:r>
        <w:rPr>
          <w:rFonts w:hint="eastAsia" w:ascii="方正仿宋简体" w:hAnsi="方正仿宋简体" w:eastAsia="方正仿宋简体" w:cs="方正仿宋简体"/>
          <w:bCs/>
          <w:color w:val="auto"/>
          <w:kern w:val="0"/>
          <w:sz w:val="32"/>
          <w:szCs w:val="32"/>
          <w:highlight w:val="none"/>
          <w:lang w:eastAsia="zh-CN"/>
        </w:rPr>
        <w:t>采购方</w:t>
      </w:r>
      <w:r>
        <w:rPr>
          <w:rFonts w:hint="eastAsia" w:ascii="方正仿宋简体" w:hAnsi="方正仿宋简体" w:eastAsia="方正仿宋简体" w:cs="方正仿宋简体"/>
          <w:bCs/>
          <w:color w:val="auto"/>
          <w:kern w:val="0"/>
          <w:sz w:val="32"/>
          <w:szCs w:val="32"/>
          <w:highlight w:val="none"/>
        </w:rPr>
        <w:t>委托</w:t>
      </w:r>
      <w:r>
        <w:rPr>
          <w:rFonts w:hint="eastAsia" w:ascii="方正仿宋简体" w:hAnsi="方正仿宋简体" w:eastAsia="方正仿宋简体" w:cs="方正仿宋简体"/>
          <w:bCs/>
          <w:color w:val="auto"/>
          <w:kern w:val="0"/>
          <w:sz w:val="32"/>
          <w:szCs w:val="32"/>
          <w:highlight w:val="none"/>
          <w:lang w:eastAsia="zh-CN"/>
        </w:rPr>
        <w:t>江苏</w:t>
      </w:r>
      <w:r>
        <w:rPr>
          <w:rFonts w:hint="eastAsia" w:ascii="方正仿宋简体" w:hAnsi="方正仿宋简体" w:eastAsia="方正仿宋简体" w:cs="方正仿宋简体"/>
          <w:bCs/>
          <w:color w:val="auto"/>
          <w:kern w:val="0"/>
          <w:sz w:val="32"/>
          <w:szCs w:val="32"/>
          <w:highlight w:val="none"/>
        </w:rPr>
        <w:t>索普集团审计部进行审计，除本合同特别约定的外，其余参照</w:t>
      </w:r>
      <w:r>
        <w:rPr>
          <w:rFonts w:hint="eastAsia" w:ascii="方正仿宋简体" w:hAnsi="方正仿宋简体" w:eastAsia="方正仿宋简体" w:cs="方正仿宋简体"/>
          <w:bCs/>
          <w:color w:val="auto"/>
          <w:kern w:val="0"/>
          <w:sz w:val="32"/>
          <w:szCs w:val="32"/>
          <w:highlight w:val="none"/>
          <w:lang w:eastAsia="zh-CN"/>
        </w:rPr>
        <w:t>江苏</w:t>
      </w:r>
      <w:r>
        <w:rPr>
          <w:rFonts w:hint="eastAsia" w:ascii="方正仿宋简体" w:hAnsi="方正仿宋简体" w:eastAsia="方正仿宋简体" w:cs="方正仿宋简体"/>
          <w:bCs/>
          <w:color w:val="auto"/>
          <w:kern w:val="0"/>
          <w:sz w:val="32"/>
          <w:szCs w:val="32"/>
          <w:highlight w:val="none"/>
        </w:rPr>
        <w:t>索普集团相关规定执行。</w:t>
      </w:r>
    </w:p>
    <w:p w14:paraId="20AA995D">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eastAsia="zh-CN"/>
        </w:rPr>
        <w:t>（四）</w:t>
      </w:r>
      <w:r>
        <w:rPr>
          <w:rFonts w:hint="eastAsia" w:ascii="方正仿宋简体" w:hAnsi="方正仿宋简体" w:eastAsia="方正仿宋简体" w:cs="方正仿宋简体"/>
          <w:bCs/>
          <w:color w:val="auto"/>
          <w:kern w:val="1"/>
          <w:sz w:val="32"/>
          <w:szCs w:val="32"/>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通过线下方式进行：</w:t>
      </w:r>
    </w:p>
    <w:p w14:paraId="48161FBA">
      <w:pPr>
        <w:pStyle w:val="7"/>
        <w:spacing w:after="0" w:line="600" w:lineRule="exact"/>
        <w:ind w:firstLine="640"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采用线下</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应</w:t>
      </w:r>
      <w:r>
        <w:rPr>
          <w:rFonts w:hint="eastAsia" w:ascii="方正仿宋简体" w:hAnsi="方正仿宋简体" w:eastAsia="方正仿宋简体" w:cs="方正仿宋简体"/>
          <w:bCs/>
          <w:color w:val="auto"/>
          <w:sz w:val="32"/>
          <w:szCs w:val="32"/>
        </w:rPr>
        <w:t>将报价书及相关资料以</w:t>
      </w:r>
      <w:r>
        <w:rPr>
          <w:rFonts w:hint="eastAsia" w:ascii="方正仿宋简体" w:hAnsi="方正仿宋简体" w:eastAsia="方正仿宋简体" w:cs="方正仿宋简体"/>
          <w:bCs/>
          <w:color w:val="auto"/>
          <w:sz w:val="32"/>
          <w:szCs w:val="32"/>
          <w:lang w:val="en-US" w:eastAsia="zh-CN"/>
        </w:rPr>
        <w:t>密封袋</w:t>
      </w:r>
      <w:r>
        <w:rPr>
          <w:rFonts w:hint="eastAsia" w:ascii="方正仿宋简体" w:hAnsi="方正仿宋简体" w:eastAsia="方正仿宋简体" w:cs="方正仿宋简体"/>
          <w:bCs/>
          <w:color w:val="auto"/>
          <w:sz w:val="32"/>
          <w:szCs w:val="32"/>
        </w:rPr>
        <w:t>形式送达，</w:t>
      </w:r>
      <w:r>
        <w:rPr>
          <w:rFonts w:hint="eastAsia" w:ascii="方正仿宋简体" w:hAnsi="方正仿宋简体" w:eastAsia="方正仿宋简体" w:cs="方正仿宋简体"/>
          <w:bCs/>
          <w:color w:val="auto"/>
          <w:sz w:val="32"/>
          <w:szCs w:val="32"/>
          <w:lang w:val="en-US" w:eastAsia="zh-CN"/>
        </w:rPr>
        <w:t>密封袋</w:t>
      </w:r>
      <w:r>
        <w:rPr>
          <w:rFonts w:hint="eastAsia" w:ascii="方正仿宋简体" w:hAnsi="方正仿宋简体" w:eastAsia="方正仿宋简体" w:cs="方正仿宋简体"/>
          <w:bCs/>
          <w:color w:val="auto"/>
          <w:sz w:val="32"/>
          <w:szCs w:val="32"/>
        </w:rPr>
        <w:t>必须密封并加盖公章；在</w:t>
      </w:r>
      <w:r>
        <w:rPr>
          <w:rFonts w:hint="eastAsia" w:ascii="方正仿宋简体" w:hAnsi="方正仿宋简体" w:eastAsia="方正仿宋简体" w:cs="方正仿宋简体"/>
          <w:bCs/>
          <w:color w:val="auto"/>
          <w:sz w:val="32"/>
          <w:szCs w:val="32"/>
          <w:lang w:val="en-US" w:eastAsia="zh-CN"/>
        </w:rPr>
        <w:t>密封</w:t>
      </w:r>
      <w:r>
        <w:rPr>
          <w:rFonts w:hint="eastAsia" w:ascii="方正仿宋简体" w:hAnsi="方正仿宋简体" w:eastAsia="方正仿宋简体" w:cs="方正仿宋简体"/>
          <w:bCs/>
          <w:color w:val="auto"/>
          <w:sz w:val="32"/>
          <w:szCs w:val="32"/>
        </w:rPr>
        <w:t>袋封面上需注明</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color w:val="auto"/>
          <w:sz w:val="32"/>
          <w:szCs w:val="32"/>
        </w:rPr>
        <w:t>项目名称、</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color w:val="auto"/>
          <w:sz w:val="32"/>
          <w:szCs w:val="32"/>
        </w:rPr>
        <w:t>方名称、联系人、联系电话等；</w:t>
      </w:r>
      <w:r>
        <w:rPr>
          <w:rFonts w:hint="eastAsia" w:ascii="方正仿宋简体" w:hAnsi="方正仿宋简体" w:eastAsia="方正仿宋简体" w:cs="方正仿宋简体"/>
          <w:color w:val="auto"/>
          <w:kern w:val="1"/>
          <w:sz w:val="32"/>
          <w:szCs w:val="32"/>
        </w:rPr>
        <w:t>并要求在</w:t>
      </w:r>
      <w:r>
        <w:rPr>
          <w:rFonts w:hint="eastAsia" w:ascii="方正仿宋简体" w:hAnsi="方正仿宋简体" w:eastAsia="方正仿宋简体" w:cs="方正仿宋简体"/>
          <w:color w:val="auto"/>
          <w:kern w:val="1"/>
          <w:sz w:val="32"/>
          <w:szCs w:val="32"/>
          <w:lang w:eastAsia="zh-CN"/>
        </w:rPr>
        <w:t>报价</w:t>
      </w:r>
      <w:r>
        <w:rPr>
          <w:rFonts w:hint="eastAsia" w:ascii="方正仿宋简体" w:hAnsi="方正仿宋简体" w:eastAsia="方正仿宋简体" w:cs="方正仿宋简体"/>
          <w:color w:val="auto"/>
          <w:kern w:val="1"/>
          <w:sz w:val="32"/>
          <w:szCs w:val="32"/>
        </w:rPr>
        <w:t>截止时间之前送达，逾期将作为</w:t>
      </w:r>
      <w:r>
        <w:rPr>
          <w:rFonts w:hint="eastAsia" w:ascii="方正仿宋简体" w:hAnsi="方正仿宋简体" w:eastAsia="方正仿宋简体" w:cs="方正仿宋简体"/>
          <w:color w:val="auto"/>
          <w:kern w:val="1"/>
          <w:sz w:val="32"/>
          <w:szCs w:val="32"/>
          <w:lang w:eastAsia="zh-CN"/>
        </w:rPr>
        <w:t>无效报价</w:t>
      </w:r>
      <w:r>
        <w:rPr>
          <w:rFonts w:hint="eastAsia" w:ascii="方正仿宋简体" w:hAnsi="方正仿宋简体" w:eastAsia="方正仿宋简体" w:cs="方正仿宋简体"/>
          <w:color w:val="auto"/>
          <w:kern w:val="1"/>
          <w:sz w:val="32"/>
          <w:szCs w:val="32"/>
        </w:rPr>
        <w:t>处理</w:t>
      </w:r>
      <w:r>
        <w:rPr>
          <w:rFonts w:hint="eastAsia" w:ascii="方正仿宋简体" w:hAnsi="方正仿宋简体" w:eastAsia="方正仿宋简体" w:cs="方正仿宋简体"/>
          <w:bCs/>
          <w:color w:val="auto"/>
          <w:kern w:val="1"/>
          <w:sz w:val="32"/>
          <w:szCs w:val="32"/>
        </w:rPr>
        <w:t>。</w:t>
      </w:r>
    </w:p>
    <w:p w14:paraId="62B0117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采用线下</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的，</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文件请密封邮寄：</w:t>
      </w:r>
    </w:p>
    <w:p w14:paraId="2BC8D783">
      <w:pPr>
        <w:pStyle w:val="21"/>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color w:val="auto"/>
          <w:kern w:val="1"/>
          <w:sz w:val="30"/>
          <w:szCs w:val="30"/>
        </w:rPr>
      </w:pPr>
      <w:r>
        <w:rPr>
          <w:rFonts w:hint="eastAsia" w:ascii="方正仿宋简体" w:hAnsi="方正仿宋简体" w:eastAsia="方正仿宋简体" w:cs="方正仿宋简体"/>
          <w:bCs/>
          <w:color w:val="auto"/>
          <w:kern w:val="1"/>
          <w:sz w:val="32"/>
          <w:szCs w:val="32"/>
        </w:rPr>
        <w:t>公司：</w:t>
      </w:r>
      <w:r>
        <w:rPr>
          <w:rFonts w:hint="eastAsia" w:ascii="方正仿宋简体" w:hAnsi="方正仿宋简体" w:eastAsia="方正仿宋简体" w:cs="方正仿宋简体"/>
          <w:bCs/>
          <w:color w:val="auto"/>
          <w:kern w:val="1"/>
          <w:sz w:val="30"/>
          <w:szCs w:val="30"/>
        </w:rPr>
        <w:t>镇江海纳川物流产业发展有限责任公司审计风控部</w:t>
      </w:r>
    </w:p>
    <w:p w14:paraId="267312B2">
      <w:pPr>
        <w:wordWrap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地址：江苏省镇江市京口区求索路66号</w:t>
      </w:r>
    </w:p>
    <w:p w14:paraId="627F3027">
      <w:pPr>
        <w:wordWrap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14:paraId="65D88533">
      <w:pPr>
        <w:wordWrap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收件人：杨雨琦</w:t>
      </w:r>
    </w:p>
    <w:p w14:paraId="48DC4045">
      <w:pPr>
        <w:wordWrap w:val="0"/>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联系电话：13952943464</w:t>
      </w:r>
    </w:p>
    <w:p w14:paraId="01945B3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（六）</w:t>
      </w:r>
      <w:r>
        <w:rPr>
          <w:rFonts w:hint="eastAsia" w:ascii="方正仿宋简体" w:hAnsi="方正仿宋简体" w:eastAsia="方正仿宋简体" w:cs="方正仿宋简体"/>
          <w:bCs/>
          <w:color w:val="auto"/>
          <w:kern w:val="1"/>
          <w:sz w:val="32"/>
          <w:szCs w:val="32"/>
        </w:rPr>
        <w:t>凡对</w:t>
      </w:r>
      <w:r>
        <w:rPr>
          <w:rFonts w:hint="eastAsia" w:ascii="方正仿宋简体" w:hAnsi="方正仿宋简体" w:eastAsia="方正仿宋简体" w:cs="方正仿宋简体"/>
          <w:bCs/>
          <w:color w:val="auto"/>
          <w:kern w:val="1"/>
          <w:sz w:val="32"/>
          <w:szCs w:val="32"/>
          <w:lang w:val="en-US" w:eastAsia="zh-CN"/>
        </w:rPr>
        <w:t>比选文书</w:t>
      </w:r>
      <w:r>
        <w:rPr>
          <w:rFonts w:hint="eastAsia" w:ascii="方正仿宋简体" w:hAnsi="方正仿宋简体" w:eastAsia="方正仿宋简体" w:cs="方正仿宋简体"/>
          <w:bCs/>
          <w:color w:val="auto"/>
          <w:kern w:val="1"/>
          <w:sz w:val="32"/>
          <w:szCs w:val="32"/>
        </w:rPr>
        <w:t>条款有疑义的，请在</w:t>
      </w:r>
      <w:r>
        <w:rPr>
          <w:rFonts w:hint="eastAsia" w:ascii="方正仿宋简体" w:hAnsi="方正仿宋简体" w:eastAsia="方正仿宋简体" w:cs="方正仿宋简体"/>
          <w:bCs/>
          <w:color w:val="auto"/>
          <w:kern w:val="1"/>
          <w:sz w:val="32"/>
          <w:szCs w:val="32"/>
          <w:lang w:val="en-US" w:eastAsia="zh-CN"/>
        </w:rPr>
        <w:t>评审</w:t>
      </w:r>
      <w:r>
        <w:rPr>
          <w:rFonts w:hint="eastAsia" w:ascii="方正仿宋简体" w:hAnsi="方正仿宋简体" w:eastAsia="方正仿宋简体" w:cs="方正仿宋简体"/>
          <w:bCs/>
          <w:color w:val="auto"/>
          <w:kern w:val="1"/>
          <w:sz w:val="32"/>
          <w:szCs w:val="32"/>
        </w:rPr>
        <w:t>前按以下方式联系：</w:t>
      </w:r>
    </w:p>
    <w:p w14:paraId="1CD351AB">
      <w:pPr>
        <w:pStyle w:val="21"/>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联系单位：镇江海纳川物流产业发展有限责任公司</w:t>
      </w:r>
    </w:p>
    <w:p w14:paraId="2FA284EB">
      <w:pPr>
        <w:adjustRightInd w:val="0"/>
        <w:snapToGrid w:val="0"/>
        <w:spacing w:line="600" w:lineRule="exact"/>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地址：江苏省镇江市京口区求索路66号，邮编：212006</w:t>
      </w:r>
    </w:p>
    <w:p w14:paraId="188D057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部门联系人：</w:t>
      </w:r>
      <w:r>
        <w:rPr>
          <w:rFonts w:hint="eastAsia" w:ascii="方正仿宋简体" w:hAnsi="方正仿宋简体" w:eastAsia="方正仿宋简体" w:cs="方正仿宋简体"/>
          <w:bCs/>
          <w:color w:val="auto"/>
          <w:kern w:val="1"/>
          <w:sz w:val="32"/>
          <w:szCs w:val="32"/>
          <w:lang w:val="en-US" w:eastAsia="zh-CN"/>
        </w:rPr>
        <w:t xml:space="preserve">陈曦明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13952946780</w:t>
      </w:r>
      <w:r>
        <w:rPr>
          <w:rFonts w:hint="eastAsia" w:ascii="方正仿宋简体" w:hAnsi="方正仿宋简体" w:eastAsia="方正仿宋简体" w:cs="方正仿宋简体"/>
          <w:bCs/>
          <w:color w:val="auto"/>
          <w:kern w:val="1"/>
          <w:sz w:val="32"/>
          <w:szCs w:val="32"/>
        </w:rPr>
        <w:t xml:space="preserve"> </w:t>
      </w:r>
    </w:p>
    <w:p w14:paraId="484F6034">
      <w:pPr>
        <w:pStyle w:val="8"/>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val="en-US" w:eastAsia="zh-CN"/>
        </w:rPr>
        <w:t>六、评审流程</w:t>
      </w:r>
    </w:p>
    <w:p w14:paraId="252DE1CE">
      <w:pPr>
        <w:pStyle w:val="8"/>
        <w:numPr>
          <w:ilvl w:val="0"/>
          <w:numId w:val="0"/>
        </w:numPr>
        <w:spacing w:line="600" w:lineRule="exact"/>
        <w:ind w:firstLine="640" w:firstLineChars="200"/>
        <w:rPr>
          <w:rFonts w:hint="default" w:ascii="方正黑体_GBK" w:hAnsi="方正黑体_GBK" w:eastAsia="方正黑体_GBK" w:cs="方正黑体_GBK"/>
          <w:color w:val="auto"/>
          <w:kern w:val="2"/>
          <w:sz w:val="32"/>
          <w:szCs w:val="32"/>
          <w:lang w:val="en-US" w:eastAsia="zh-CN"/>
        </w:rPr>
      </w:pPr>
      <w:r>
        <w:rPr>
          <w:rFonts w:hint="eastAsia" w:ascii="方正楷体_GBK" w:hAnsi="方正楷体_GBK" w:eastAsia="方正楷体_GBK" w:cs="方正楷体_GBK"/>
          <w:bCs/>
          <w:color w:val="auto"/>
          <w:kern w:val="1"/>
          <w:sz w:val="32"/>
          <w:szCs w:val="32"/>
          <w:lang w:val="en-US" w:eastAsia="zh-CN" w:bidi="ar-SA"/>
        </w:rPr>
        <w:t>（一）</w:t>
      </w:r>
      <w:r>
        <w:rPr>
          <w:rFonts w:hint="eastAsia" w:ascii="方正仿宋简体" w:hAnsi="方正仿宋简体" w:eastAsia="方正仿宋简体" w:cs="方正仿宋简体"/>
          <w:bCs/>
          <w:color w:val="auto"/>
          <w:kern w:val="1"/>
          <w:sz w:val="32"/>
          <w:szCs w:val="32"/>
          <w:lang w:val="en-US" w:eastAsia="zh-CN" w:bidi="ar-SA"/>
        </w:rPr>
        <w:t>评审</w:t>
      </w:r>
    </w:p>
    <w:p w14:paraId="5B6CE2AC">
      <w:pPr>
        <w:pStyle w:val="7"/>
        <w:spacing w:after="0" w:line="60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本项目由采购人组织评审小组负责评审工作，对各供应商报价进行评审，确定最终成交人。</w:t>
      </w:r>
    </w:p>
    <w:p w14:paraId="2C27C8F5">
      <w:pPr>
        <w:pStyle w:val="7"/>
        <w:spacing w:after="0" w:line="60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1.请各供应商保持通讯畅通，便于评审小组在评审现场电话联系</w:t>
      </w:r>
      <w:r>
        <w:rPr>
          <w:rFonts w:hint="eastAsia" w:ascii="方正仿宋简体" w:hAnsi="方正仿宋简体" w:eastAsia="方正仿宋简体" w:cs="方正仿宋简体"/>
          <w:color w:val="auto"/>
          <w:sz w:val="32"/>
          <w:szCs w:val="32"/>
        </w:rPr>
        <w:t>确认</w:t>
      </w:r>
      <w:r>
        <w:rPr>
          <w:rFonts w:hint="eastAsia" w:ascii="方正仿宋简体" w:hAnsi="方正仿宋简体" w:eastAsia="方正仿宋简体" w:cs="方正仿宋简体"/>
          <w:color w:val="auto"/>
          <w:sz w:val="32"/>
          <w:szCs w:val="32"/>
          <w:lang w:eastAsia="zh-CN"/>
        </w:rPr>
        <w:t>比选文书</w:t>
      </w:r>
      <w:r>
        <w:rPr>
          <w:rFonts w:hint="eastAsia" w:ascii="方正仿宋简体" w:hAnsi="方正仿宋简体" w:eastAsia="方正仿宋简体" w:cs="方正仿宋简体"/>
          <w:color w:val="auto"/>
          <w:sz w:val="32"/>
          <w:szCs w:val="32"/>
        </w:rPr>
        <w:t>中的相关信息，</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人必须及时回复</w:t>
      </w:r>
      <w:r>
        <w:rPr>
          <w:rFonts w:hint="eastAsia" w:ascii="方正仿宋简体" w:hAnsi="方正仿宋简体" w:eastAsia="方正仿宋简体" w:cs="方正仿宋简体"/>
          <w:color w:val="auto"/>
          <w:sz w:val="32"/>
          <w:szCs w:val="32"/>
          <w:lang w:eastAsia="zh-CN"/>
        </w:rPr>
        <w:t>评审</w:t>
      </w:r>
      <w:r>
        <w:rPr>
          <w:rFonts w:hint="eastAsia" w:ascii="方正仿宋简体" w:hAnsi="方正仿宋简体" w:eastAsia="方正仿宋简体" w:cs="方正仿宋简体"/>
          <w:color w:val="auto"/>
          <w:sz w:val="32"/>
          <w:szCs w:val="32"/>
        </w:rPr>
        <w:t>过程中</w:t>
      </w:r>
      <w:r>
        <w:rPr>
          <w:rFonts w:hint="eastAsia" w:ascii="方正仿宋简体" w:hAnsi="方正仿宋简体" w:eastAsia="方正仿宋简体" w:cs="方正仿宋简体"/>
          <w:color w:val="auto"/>
          <w:sz w:val="32"/>
          <w:szCs w:val="32"/>
          <w:lang w:eastAsia="zh-CN"/>
        </w:rPr>
        <w:t>采购</w:t>
      </w:r>
      <w:r>
        <w:rPr>
          <w:rFonts w:hint="eastAsia" w:ascii="方正仿宋简体" w:hAnsi="方正仿宋简体" w:eastAsia="方正仿宋简体" w:cs="方正仿宋简体"/>
          <w:color w:val="auto"/>
          <w:sz w:val="32"/>
          <w:szCs w:val="32"/>
        </w:rPr>
        <w:t>人提出的问题，合理解释</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文件与</w:t>
      </w:r>
      <w:r>
        <w:rPr>
          <w:rFonts w:hint="eastAsia" w:ascii="方正仿宋简体" w:hAnsi="方正仿宋简体" w:eastAsia="方正仿宋简体" w:cs="方正仿宋简体"/>
          <w:color w:val="auto"/>
          <w:sz w:val="32"/>
          <w:szCs w:val="32"/>
          <w:lang w:eastAsia="zh-CN"/>
        </w:rPr>
        <w:t>比选文书</w:t>
      </w:r>
      <w:r>
        <w:rPr>
          <w:rFonts w:hint="eastAsia" w:ascii="方正仿宋简体" w:hAnsi="方正仿宋简体" w:eastAsia="方正仿宋简体" w:cs="方正仿宋简体"/>
          <w:color w:val="auto"/>
          <w:sz w:val="32"/>
          <w:szCs w:val="32"/>
        </w:rPr>
        <w:t>的偏离。如</w:t>
      </w:r>
      <w:r>
        <w:rPr>
          <w:rFonts w:hint="eastAsia" w:ascii="方正仿宋简体" w:hAnsi="方正仿宋简体" w:eastAsia="方正仿宋简体" w:cs="方正仿宋简体"/>
          <w:color w:val="auto"/>
          <w:sz w:val="32"/>
          <w:szCs w:val="32"/>
          <w:lang w:eastAsia="zh-CN"/>
        </w:rPr>
        <w:t>评审</w:t>
      </w:r>
      <w:r>
        <w:rPr>
          <w:rFonts w:hint="eastAsia" w:ascii="方正仿宋简体" w:hAnsi="方正仿宋简体" w:eastAsia="方正仿宋简体" w:cs="方正仿宋简体"/>
          <w:color w:val="auto"/>
          <w:sz w:val="32"/>
          <w:szCs w:val="32"/>
        </w:rPr>
        <w:t>小组</w:t>
      </w:r>
      <w:r>
        <w:rPr>
          <w:rFonts w:hint="eastAsia" w:ascii="方正仿宋简体" w:hAnsi="方正仿宋简体" w:eastAsia="方正仿宋简体" w:cs="方正仿宋简体"/>
          <w:color w:val="auto"/>
          <w:sz w:val="32"/>
          <w:szCs w:val="32"/>
          <w:lang w:eastAsia="zh-CN"/>
        </w:rPr>
        <w:t>在评审</w:t>
      </w:r>
      <w:r>
        <w:rPr>
          <w:rFonts w:hint="eastAsia" w:ascii="方正仿宋简体" w:hAnsi="方正仿宋简体" w:eastAsia="方正仿宋简体" w:cs="方正仿宋简体"/>
          <w:color w:val="auto"/>
          <w:sz w:val="32"/>
          <w:szCs w:val="32"/>
        </w:rPr>
        <w:t>现场10分钟内电话联系不上</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人，且</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文件与</w:t>
      </w:r>
      <w:r>
        <w:rPr>
          <w:rFonts w:hint="eastAsia" w:ascii="方正仿宋简体" w:hAnsi="方正仿宋简体" w:eastAsia="方正仿宋简体" w:cs="方正仿宋简体"/>
          <w:color w:val="auto"/>
          <w:sz w:val="32"/>
          <w:szCs w:val="32"/>
          <w:lang w:eastAsia="zh-CN"/>
        </w:rPr>
        <w:t>比选文书</w:t>
      </w:r>
      <w:r>
        <w:rPr>
          <w:rFonts w:hint="eastAsia" w:ascii="方正仿宋简体" w:hAnsi="方正仿宋简体" w:eastAsia="方正仿宋简体" w:cs="方正仿宋简体"/>
          <w:color w:val="auto"/>
          <w:sz w:val="32"/>
          <w:szCs w:val="32"/>
        </w:rPr>
        <w:t>的偏离影响</w:t>
      </w:r>
      <w:r>
        <w:rPr>
          <w:rFonts w:hint="eastAsia" w:ascii="方正仿宋简体" w:hAnsi="方正仿宋简体" w:eastAsia="方正仿宋简体" w:cs="方正仿宋简体"/>
          <w:color w:val="auto"/>
          <w:sz w:val="32"/>
          <w:szCs w:val="32"/>
          <w:lang w:eastAsia="zh-CN"/>
        </w:rPr>
        <w:t>中选</w:t>
      </w:r>
      <w:r>
        <w:rPr>
          <w:rFonts w:hint="eastAsia" w:ascii="方正仿宋简体" w:hAnsi="方正仿宋简体" w:eastAsia="方正仿宋简体" w:cs="方正仿宋简体"/>
          <w:color w:val="auto"/>
          <w:sz w:val="32"/>
          <w:szCs w:val="32"/>
        </w:rPr>
        <w:t>结果，则视为</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人主动放弃本项目</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评审</w:t>
      </w:r>
      <w:r>
        <w:rPr>
          <w:rFonts w:hint="eastAsia" w:ascii="方正仿宋简体" w:hAnsi="方正仿宋简体" w:eastAsia="方正仿宋简体" w:cs="方正仿宋简体"/>
          <w:color w:val="auto"/>
          <w:sz w:val="32"/>
          <w:szCs w:val="32"/>
        </w:rPr>
        <w:t>结束后不再接受</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人的任何解释</w:t>
      </w:r>
      <w:r>
        <w:rPr>
          <w:rFonts w:hint="eastAsia" w:ascii="方正仿宋简体" w:hAnsi="方正仿宋简体" w:eastAsia="方正仿宋简体" w:cs="方正仿宋简体"/>
          <w:bCs/>
          <w:color w:val="auto"/>
          <w:kern w:val="1"/>
          <w:sz w:val="32"/>
          <w:szCs w:val="32"/>
        </w:rPr>
        <w:t>。</w:t>
      </w:r>
    </w:p>
    <w:p w14:paraId="6DEDA4CB">
      <w:pPr>
        <w:pStyle w:val="7"/>
        <w:spacing w:after="0"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 xml:space="preserve">2.评审小组不得泄露各供应商的报价。   </w:t>
      </w:r>
    </w:p>
    <w:p w14:paraId="75BDE0C5">
      <w:pPr>
        <w:spacing w:line="360" w:lineRule="auto"/>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w:t>
      </w:r>
      <w:r>
        <w:rPr>
          <w:rFonts w:hint="eastAsia" w:ascii="方正仿宋简体" w:hAnsi="方正仿宋简体" w:eastAsia="方正仿宋简体" w:cs="方正仿宋简体"/>
          <w:bCs/>
          <w:color w:val="auto"/>
          <w:kern w:val="1"/>
          <w:sz w:val="32"/>
          <w:szCs w:val="32"/>
          <w:lang w:val="en-US" w:eastAsia="zh-CN"/>
        </w:rPr>
        <w:t>定</w:t>
      </w:r>
    </w:p>
    <w:p w14:paraId="0C2EF8AF">
      <w:pPr>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1.综合</w:t>
      </w:r>
    </w:p>
    <w:p w14:paraId="4B2D1BBA">
      <w:pPr>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color w:val="auto"/>
          <w:kern w:val="1"/>
          <w:sz w:val="32"/>
          <w:szCs w:val="32"/>
          <w:lang w:eastAsia="zh-CN"/>
        </w:rPr>
        <w:t>成交</w:t>
      </w:r>
      <w:r>
        <w:rPr>
          <w:rFonts w:hint="eastAsia" w:ascii="方正仿宋简体" w:hAnsi="方正仿宋简体" w:eastAsia="方正仿宋简体" w:cs="方正仿宋简体"/>
          <w:bCs/>
          <w:color w:val="auto"/>
          <w:kern w:val="1"/>
          <w:sz w:val="32"/>
          <w:szCs w:val="32"/>
        </w:rPr>
        <w:t>人。</w:t>
      </w:r>
    </w:p>
    <w:p w14:paraId="7A61F9E4">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2.通用</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color w:val="auto"/>
          <w:sz w:val="32"/>
          <w:szCs w:val="32"/>
        </w:rPr>
        <w:t>（本次采用该种</w:t>
      </w:r>
      <w:r>
        <w:rPr>
          <w:rFonts w:hint="eastAsia" w:ascii="方正仿宋简体" w:hAnsi="方正仿宋简体" w:eastAsia="方正仿宋简体" w:cs="方正仿宋简体"/>
          <w:color w:val="auto"/>
          <w:sz w:val="32"/>
          <w:szCs w:val="32"/>
          <w:lang w:eastAsia="zh-CN"/>
        </w:rPr>
        <w:t>评审</w:t>
      </w:r>
      <w:r>
        <w:rPr>
          <w:rFonts w:hint="eastAsia" w:ascii="方正仿宋简体" w:hAnsi="方正仿宋简体" w:eastAsia="方正仿宋简体" w:cs="方正仿宋简体"/>
          <w:color w:val="auto"/>
          <w:sz w:val="32"/>
          <w:szCs w:val="32"/>
        </w:rPr>
        <w:t>方式）</w:t>
      </w:r>
    </w:p>
    <w:p w14:paraId="5EA27391">
      <w:pPr>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rPr>
        <w:t>在能够满足采购人技术要求及供货期要求的供应商中选择</w:t>
      </w:r>
      <w:r>
        <w:rPr>
          <w:rFonts w:hint="eastAsia" w:ascii="方正仿宋简体" w:hAnsi="方正仿宋简体" w:eastAsia="方正仿宋简体" w:cs="方正仿宋简体"/>
          <w:bCs/>
          <w:color w:val="auto"/>
          <w:kern w:val="1"/>
          <w:sz w:val="32"/>
          <w:szCs w:val="32"/>
          <w:highlight w:val="yellow"/>
        </w:rPr>
        <w:t>总价最低</w:t>
      </w:r>
      <w:r>
        <w:rPr>
          <w:rFonts w:hint="eastAsia" w:ascii="方正仿宋简体" w:hAnsi="方正仿宋简体" w:eastAsia="方正仿宋简体" w:cs="方正仿宋简体"/>
          <w:bCs/>
          <w:color w:val="auto"/>
          <w:kern w:val="1"/>
          <w:sz w:val="32"/>
          <w:szCs w:val="32"/>
        </w:rPr>
        <w:t>的一家供应商作为成交人</w:t>
      </w:r>
      <w:r>
        <w:rPr>
          <w:rFonts w:hint="eastAsia" w:ascii="方正仿宋简体" w:hAnsi="方正仿宋简体" w:eastAsia="方正仿宋简体" w:cs="方正仿宋简体"/>
          <w:bCs/>
          <w:color w:val="auto"/>
          <w:kern w:val="1"/>
          <w:sz w:val="32"/>
          <w:szCs w:val="32"/>
          <w:highlight w:val="none"/>
          <w:lang w:eastAsia="zh-CN"/>
        </w:rPr>
        <w:t>。</w:t>
      </w:r>
    </w:p>
    <w:p w14:paraId="441662D7">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lang w:eastAsia="zh-CN"/>
        </w:rPr>
        <w:t>询价废止及无效报价</w:t>
      </w:r>
    </w:p>
    <w:p w14:paraId="00865919">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人如发现</w:t>
      </w:r>
      <w:r>
        <w:rPr>
          <w:rFonts w:hint="eastAsia" w:ascii="方正仿宋简体" w:hAnsi="方正仿宋简体" w:eastAsia="方正仿宋简体" w:cs="方正仿宋简体"/>
          <w:bCs/>
          <w:color w:val="auto"/>
          <w:kern w:val="1"/>
          <w:sz w:val="32"/>
          <w:szCs w:val="32"/>
          <w:lang w:eastAsia="zh-CN"/>
        </w:rPr>
        <w:t>询比价</w:t>
      </w:r>
      <w:r>
        <w:rPr>
          <w:rFonts w:hint="eastAsia" w:ascii="方正仿宋简体" w:hAnsi="方正仿宋简体" w:eastAsia="方正仿宋简体" w:cs="方正仿宋简体"/>
          <w:bCs/>
          <w:color w:val="auto"/>
          <w:kern w:val="1"/>
          <w:sz w:val="32"/>
          <w:szCs w:val="32"/>
        </w:rPr>
        <w:t>过程中有串通报价、陪同报价等扰乱采购人经营秩序的</w:t>
      </w:r>
      <w:r>
        <w:rPr>
          <w:rFonts w:hint="eastAsia" w:ascii="仿宋_GB2312" w:hAnsi="宋体" w:eastAsia="仿宋_GB2312" w:cs="仿宋_GB2312"/>
          <w:i w:val="0"/>
          <w:iCs w:val="0"/>
          <w:caps w:val="0"/>
          <w:color w:val="auto"/>
          <w:spacing w:val="0"/>
          <w:sz w:val="30"/>
          <w:szCs w:val="30"/>
          <w:shd w:val="clear" w:color="auto" w:fill="FFFFFF"/>
        </w:rPr>
        <w:t>恶劣情况</w:t>
      </w:r>
      <w:r>
        <w:rPr>
          <w:rFonts w:hint="eastAsia" w:ascii="方正仿宋简体" w:hAnsi="方正仿宋简体" w:eastAsia="方正仿宋简体" w:cs="方正仿宋简体"/>
          <w:bCs/>
          <w:color w:val="auto"/>
          <w:kern w:val="1"/>
          <w:sz w:val="32"/>
          <w:szCs w:val="32"/>
        </w:rPr>
        <w:t>，经</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评审</w:t>
      </w:r>
      <w:r>
        <w:rPr>
          <w:rFonts w:hint="eastAsia" w:ascii="方正仿宋简体" w:hAnsi="方正仿宋简体" w:eastAsia="方正仿宋简体" w:cs="方正仿宋简体"/>
          <w:bCs/>
          <w:color w:val="auto"/>
          <w:kern w:val="1"/>
          <w:sz w:val="32"/>
          <w:szCs w:val="32"/>
        </w:rPr>
        <w:t>小组评定可作</w:t>
      </w:r>
      <w:r>
        <w:rPr>
          <w:rFonts w:hint="eastAsia" w:ascii="方正仿宋简体" w:hAnsi="方正仿宋简体" w:eastAsia="方正仿宋简体" w:cs="方正仿宋简体"/>
          <w:bCs/>
          <w:color w:val="auto"/>
          <w:kern w:val="1"/>
          <w:sz w:val="32"/>
          <w:szCs w:val="32"/>
          <w:lang w:eastAsia="zh-CN"/>
        </w:rPr>
        <w:t>询价废止</w:t>
      </w:r>
      <w:r>
        <w:rPr>
          <w:rFonts w:hint="eastAsia" w:ascii="方正仿宋简体" w:hAnsi="方正仿宋简体" w:eastAsia="方正仿宋简体" w:cs="方正仿宋简体"/>
          <w:bCs/>
          <w:color w:val="auto"/>
          <w:kern w:val="1"/>
          <w:sz w:val="32"/>
          <w:szCs w:val="32"/>
        </w:rPr>
        <w:t>处理，并可将相关</w:t>
      </w:r>
      <w:r>
        <w:rPr>
          <w:rFonts w:hint="eastAsia" w:ascii="方正仿宋简体" w:hAnsi="方正仿宋简体" w:eastAsia="方正仿宋简体" w:cs="方正仿宋简体"/>
          <w:bCs/>
          <w:color w:val="auto"/>
          <w:kern w:val="1"/>
          <w:sz w:val="32"/>
          <w:szCs w:val="32"/>
          <w:lang w:eastAsia="zh-CN"/>
        </w:rPr>
        <w:t>供应商</w:t>
      </w:r>
      <w:r>
        <w:rPr>
          <w:rFonts w:hint="eastAsia" w:ascii="方正仿宋简体" w:hAnsi="方正仿宋简体" w:eastAsia="方正仿宋简体" w:cs="方正仿宋简体"/>
          <w:bCs/>
          <w:color w:val="auto"/>
          <w:kern w:val="1"/>
          <w:sz w:val="32"/>
          <w:szCs w:val="32"/>
        </w:rPr>
        <w:t>列入供应商负面清单，一年内不再接受参与</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工作。</w:t>
      </w:r>
    </w:p>
    <w:p w14:paraId="3208F21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rPr>
        <w:t>凡</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人不具备</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人明确要求资质的，或</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人有关要求的问题，经</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评审</w:t>
      </w:r>
      <w:r>
        <w:rPr>
          <w:rFonts w:hint="eastAsia" w:ascii="方正仿宋简体" w:hAnsi="方正仿宋简体" w:eastAsia="方正仿宋简体" w:cs="方正仿宋简体"/>
          <w:bCs/>
          <w:color w:val="auto"/>
          <w:kern w:val="1"/>
          <w:sz w:val="32"/>
          <w:szCs w:val="32"/>
        </w:rPr>
        <w:t>小组评定，可作</w:t>
      </w:r>
      <w:r>
        <w:rPr>
          <w:rFonts w:hint="eastAsia" w:ascii="方正仿宋简体" w:hAnsi="方正仿宋简体" w:eastAsia="方正仿宋简体" w:cs="方正仿宋简体"/>
          <w:b/>
          <w:bCs/>
          <w:color w:val="auto"/>
          <w:kern w:val="1"/>
          <w:sz w:val="32"/>
          <w:szCs w:val="32"/>
          <w:lang w:eastAsia="zh-CN"/>
        </w:rPr>
        <w:t>无效报价</w:t>
      </w:r>
      <w:r>
        <w:rPr>
          <w:rFonts w:hint="eastAsia" w:ascii="方正仿宋简体" w:hAnsi="方正仿宋简体" w:eastAsia="方正仿宋简体" w:cs="方正仿宋简体"/>
          <w:bCs/>
          <w:color w:val="auto"/>
          <w:kern w:val="1"/>
          <w:sz w:val="32"/>
          <w:szCs w:val="32"/>
        </w:rPr>
        <w:t>处理。</w:t>
      </w:r>
    </w:p>
    <w:p w14:paraId="1927BBB7">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auto"/>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9326D13">
      <w:pPr>
        <w:pStyle w:val="8"/>
        <w:spacing w:line="600" w:lineRule="exact"/>
        <w:ind w:firstLine="643" w:firstLineChars="200"/>
        <w:rPr>
          <w:rFonts w:ascii="方正仿宋简体" w:hAnsi="方正仿宋简体" w:eastAsia="方正仿宋简体" w:cs="方正仿宋简体"/>
          <w:bCs/>
          <w:color w:val="auto"/>
          <w:kern w:val="1"/>
          <w:sz w:val="32"/>
          <w:szCs w:val="32"/>
          <w:highlight w:val="green"/>
        </w:rPr>
      </w:pPr>
      <w:r>
        <w:rPr>
          <w:rFonts w:hint="eastAsia" w:ascii="方正黑体_GBK" w:hAnsi="方正黑体_GBK" w:eastAsia="方正黑体_GBK" w:cs="方正黑体_GBK"/>
          <w:b/>
          <w:color w:val="auto"/>
          <w:kern w:val="1"/>
          <w:sz w:val="32"/>
          <w:szCs w:val="32"/>
        </w:rPr>
        <w:t xml:space="preserve"> 六、其他注意事项：</w:t>
      </w:r>
      <w:r>
        <w:rPr>
          <w:rFonts w:ascii="方正仿宋简体" w:hAnsi="方正仿宋简体" w:eastAsia="方正仿宋简体" w:cs="方正仿宋简体"/>
          <w:bCs/>
          <w:color w:val="auto"/>
          <w:kern w:val="1"/>
          <w:sz w:val="32"/>
          <w:szCs w:val="32"/>
        </w:rPr>
        <w:t xml:space="preserve"> </w:t>
      </w:r>
    </w:p>
    <w:p w14:paraId="174EC9F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未经</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人允许,</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人有权终止本合同。　　</w:t>
      </w:r>
    </w:p>
    <w:p w14:paraId="7EA4354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auto"/>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成交人中选</w:t>
      </w:r>
      <w:r>
        <w:rPr>
          <w:rFonts w:hint="eastAsia" w:ascii="方正仿宋简体" w:hAnsi="方正仿宋简体" w:eastAsia="方正仿宋简体" w:cs="方正仿宋简体"/>
          <w:bCs/>
          <w:color w:val="auto"/>
          <w:kern w:val="1"/>
          <w:sz w:val="32"/>
          <w:szCs w:val="32"/>
        </w:rPr>
        <w:t>以后应严格按照</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约定与</w:t>
      </w:r>
      <w:r>
        <w:rPr>
          <w:rFonts w:hint="eastAsia" w:ascii="方正仿宋简体" w:hAnsi="方正仿宋简体" w:eastAsia="方正仿宋简体" w:cs="方正仿宋简体"/>
          <w:bCs/>
          <w:color w:val="auto"/>
          <w:kern w:val="1"/>
          <w:sz w:val="32"/>
          <w:szCs w:val="32"/>
          <w:lang w:eastAsia="zh-CN"/>
        </w:rPr>
        <w:t>采购方</w:t>
      </w:r>
      <w:r>
        <w:rPr>
          <w:rFonts w:hint="eastAsia" w:ascii="方正仿宋简体" w:hAnsi="方正仿宋简体" w:eastAsia="方正仿宋简体" w:cs="方正仿宋简体"/>
          <w:bCs/>
          <w:color w:val="auto"/>
          <w:kern w:val="1"/>
          <w:sz w:val="32"/>
          <w:szCs w:val="32"/>
        </w:rPr>
        <w:t>签定供需合同，并按合同约定做好物资供应和服务工作。对</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所有违背</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及合同约定的行为，</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均可持续保留与</w:t>
      </w:r>
      <w:r>
        <w:rPr>
          <w:rFonts w:hint="eastAsia" w:ascii="方正仿宋简体" w:hAnsi="方正仿宋简体" w:eastAsia="方正仿宋简体" w:cs="方正仿宋简体"/>
          <w:bCs/>
          <w:color w:val="auto"/>
          <w:kern w:val="1"/>
          <w:sz w:val="32"/>
          <w:szCs w:val="32"/>
          <w:lang w:eastAsia="zh-CN"/>
        </w:rPr>
        <w:t>成交方</w:t>
      </w:r>
      <w:r>
        <w:rPr>
          <w:rFonts w:hint="eastAsia" w:ascii="方正仿宋简体" w:hAnsi="方正仿宋简体" w:eastAsia="方正仿宋简体" w:cs="方正仿宋简体"/>
          <w:bCs/>
          <w:color w:val="auto"/>
          <w:kern w:val="1"/>
          <w:sz w:val="32"/>
          <w:szCs w:val="32"/>
        </w:rPr>
        <w:t>中止合作的一切权利。</w:t>
      </w:r>
    </w:p>
    <w:p w14:paraId="465311C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检验部门检验合格后方能收货，否则做退、换货处理；长期合约的</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如出现三次产品质量不合格的情况，视为</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无能力保障产品质量，</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有权终止此次</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合同的执行。</w:t>
      </w:r>
    </w:p>
    <w:p w14:paraId="1504B7D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不能正常履约，对</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生产经营活动造成影响的，</w:t>
      </w:r>
      <w:r>
        <w:rPr>
          <w:rFonts w:hint="eastAsia" w:ascii="方正仿宋简体" w:hAnsi="方正仿宋简体" w:eastAsia="方正仿宋简体" w:cs="方正仿宋简体"/>
          <w:bCs/>
          <w:color w:val="auto"/>
          <w:kern w:val="1"/>
          <w:sz w:val="32"/>
          <w:szCs w:val="32"/>
          <w:lang w:eastAsia="zh-CN"/>
        </w:rPr>
        <w:t>报价人除承担合同总价</w:t>
      </w:r>
      <w:r>
        <w:rPr>
          <w:rFonts w:hint="eastAsia" w:ascii="方正仿宋简体" w:hAnsi="方正仿宋简体" w:eastAsia="方正仿宋简体" w:cs="方正仿宋简体"/>
          <w:bCs/>
          <w:color w:val="auto"/>
          <w:kern w:val="1"/>
          <w:sz w:val="32"/>
          <w:szCs w:val="32"/>
          <w:lang w:val="en-US" w:eastAsia="zh-CN"/>
        </w:rPr>
        <w:t>10%的违约金外，</w:t>
      </w:r>
      <w:r>
        <w:rPr>
          <w:rFonts w:hint="eastAsia" w:ascii="方正仿宋简体" w:hAnsi="方正仿宋简体" w:eastAsia="方正仿宋简体" w:cs="方正仿宋简体"/>
          <w:bCs/>
          <w:color w:val="auto"/>
          <w:kern w:val="1"/>
          <w:sz w:val="32"/>
          <w:szCs w:val="32"/>
          <w:lang w:eastAsia="zh-CN"/>
        </w:rPr>
        <w:t>由此产生的营运损失由报价人另行承担</w:t>
      </w:r>
      <w:r>
        <w:rPr>
          <w:rFonts w:hint="eastAsia" w:ascii="方正仿宋简体" w:hAnsi="方正仿宋简体" w:eastAsia="方正仿宋简体" w:cs="方正仿宋简体"/>
          <w:bCs/>
          <w:color w:val="auto"/>
          <w:kern w:val="1"/>
          <w:sz w:val="32"/>
          <w:szCs w:val="32"/>
        </w:rPr>
        <w:t>。</w:t>
      </w:r>
    </w:p>
    <w:p w14:paraId="20183ACC">
      <w:pPr>
        <w:adjustRightInd w:val="0"/>
        <w:snapToGrid w:val="0"/>
        <w:spacing w:line="60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原因，工作不能按</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规定的期限完成，违约金从本项目款中扣除，每延迟一天按本项目款的1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计收违约金，违约金从本合同款中扣除，不足部分由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另行支付（如有异议请在报价时注明）。</w:t>
      </w:r>
      <w:r>
        <w:rPr>
          <w:rFonts w:hint="eastAsia" w:ascii="方正仿宋简体" w:hAnsi="方正仿宋简体" w:eastAsia="方正仿宋简体" w:cs="方正仿宋简体"/>
          <w:bCs/>
          <w:color w:val="auto"/>
          <w:kern w:val="1"/>
          <w:sz w:val="32"/>
          <w:szCs w:val="32"/>
          <w:lang w:val="en-US" w:eastAsia="zh-CN"/>
        </w:rPr>
        <w:t>不能在规定的期限完成本项目，延期超过20日（含20天），采购方有权解除合同，要求</w:t>
      </w:r>
      <w:r>
        <w:rPr>
          <w:rFonts w:hint="eastAsia" w:ascii="方正仿宋简体" w:hAnsi="方正仿宋简体" w:eastAsia="方正仿宋简体" w:cs="方正仿宋简体"/>
          <w:bCs/>
          <w:color w:val="auto"/>
          <w:kern w:val="1"/>
          <w:sz w:val="32"/>
          <w:szCs w:val="32"/>
          <w:lang w:eastAsia="zh-CN"/>
        </w:rPr>
        <w:t>报价发</w:t>
      </w:r>
      <w:r>
        <w:rPr>
          <w:rFonts w:hint="eastAsia" w:ascii="方正仿宋简体" w:hAnsi="方正仿宋简体" w:eastAsia="方正仿宋简体" w:cs="方正仿宋简体"/>
          <w:bCs/>
          <w:color w:val="auto"/>
          <w:kern w:val="1"/>
          <w:sz w:val="32"/>
          <w:szCs w:val="32"/>
          <w:lang w:val="en-US" w:eastAsia="zh-CN"/>
        </w:rPr>
        <w:t>应自收到采购方通知后五日内</w:t>
      </w:r>
      <w:r>
        <w:rPr>
          <w:rFonts w:hint="eastAsia" w:ascii="方正仿宋简体" w:hAnsi="方正仿宋简体" w:eastAsia="方正仿宋简体" w:cs="方正仿宋简体"/>
          <w:bCs/>
          <w:color w:val="auto"/>
          <w:kern w:val="1"/>
          <w:sz w:val="32"/>
          <w:szCs w:val="32"/>
        </w:rPr>
        <w:t>返还</w:t>
      </w:r>
      <w:r>
        <w:rPr>
          <w:rFonts w:hint="eastAsia" w:ascii="方正仿宋简体" w:hAnsi="方正仿宋简体" w:eastAsia="方正仿宋简体" w:cs="方正仿宋简体"/>
          <w:bCs/>
          <w:color w:val="auto"/>
          <w:kern w:val="1"/>
          <w:sz w:val="32"/>
          <w:szCs w:val="32"/>
          <w:lang w:val="en-US" w:eastAsia="zh-CN"/>
        </w:rPr>
        <w:t>未完成的项目款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以上述约定的每日逾期违约金比例为基准，计算至实际履行之日，最高不超过合同总价款的10%。</w:t>
      </w:r>
    </w:p>
    <w:p w14:paraId="04069DA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项目完成后，经验收不合格的，</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可选择以下处理方式：</w:t>
      </w:r>
    </w:p>
    <w:p w14:paraId="7B4771D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选择重新维修的，重新维修过程中产生的费用由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全部承担，且需在</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第一次验收不合格之日起1日内完成，逾期未完成的，违约责任参照（</w:t>
      </w:r>
      <w:r>
        <w:rPr>
          <w:rFonts w:hint="eastAsia" w:ascii="方正仿宋简体" w:hAnsi="方正仿宋简体" w:eastAsia="方正仿宋简体" w:cs="方正仿宋简体"/>
          <w:bCs/>
          <w:color w:val="auto"/>
          <w:kern w:val="1"/>
          <w:sz w:val="32"/>
          <w:szCs w:val="32"/>
          <w:highlight w:val="none"/>
          <w:lang w:val="en-US" w:eastAsia="zh-CN"/>
        </w:rPr>
        <w:t>五</w:t>
      </w:r>
      <w:r>
        <w:rPr>
          <w:rFonts w:hint="eastAsia" w:ascii="方正仿宋简体" w:hAnsi="方正仿宋简体" w:eastAsia="方正仿宋简体" w:cs="方正仿宋简体"/>
          <w:bCs/>
          <w:color w:val="auto"/>
          <w:kern w:val="1"/>
          <w:sz w:val="32"/>
          <w:szCs w:val="32"/>
        </w:rPr>
        <w:t>）执行。如果出现两次验收不合格的情况，</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有权解除合同，并有权要求</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赔偿合同总价款的</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0%违约金给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（如有异议请在报价时注明）。</w:t>
      </w:r>
      <w:r>
        <w:rPr>
          <w:rFonts w:hint="eastAsia" w:ascii="方正仿宋简体" w:hAnsi="方正仿宋简体" w:eastAsia="方正仿宋简体" w:cs="方正仿宋简体"/>
          <w:bCs/>
          <w:color w:val="auto"/>
          <w:kern w:val="1"/>
          <w:sz w:val="32"/>
          <w:szCs w:val="32"/>
          <w:lang w:eastAsia="zh-CN"/>
        </w:rPr>
        <w:t>报价人造成的损失违约金不足以弥补的，由报价人另行补足。</w:t>
      </w:r>
    </w:p>
    <w:p w14:paraId="76DE0D8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选择解除合同的，</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需无条件返还本项目</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提供的所有物品，并按</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要求的时间运输至</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指定地点，</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有权要求</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赔偿合同总价款的</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0%违约金给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（如有异议请在报价时注明）。</w:t>
      </w:r>
    </w:p>
    <w:p w14:paraId="3171BCF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3.</w:t>
      </w:r>
      <w:r>
        <w:rPr>
          <w:rFonts w:hint="eastAsia" w:ascii="方正仿宋简体" w:hAnsi="方正仿宋简体" w:eastAsia="方正仿宋简体" w:cs="方正仿宋简体"/>
          <w:bCs/>
          <w:color w:val="auto"/>
          <w:kern w:val="1"/>
          <w:sz w:val="32"/>
          <w:szCs w:val="32"/>
        </w:rPr>
        <w:t>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的项目质量、逾期完成等原因给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造成直接和间接经济损失的，由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承担全部责任（如有异议请在报价时注明）。</w:t>
      </w:r>
    </w:p>
    <w:p w14:paraId="4855236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应严格按照</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约定与</w:t>
      </w:r>
      <w:r>
        <w:rPr>
          <w:rFonts w:hint="eastAsia" w:ascii="方正仿宋简体" w:hAnsi="方正仿宋简体" w:eastAsia="方正仿宋简体" w:cs="方正仿宋简体"/>
          <w:bCs/>
          <w:color w:val="auto"/>
          <w:kern w:val="1"/>
          <w:sz w:val="32"/>
          <w:szCs w:val="32"/>
          <w:lang w:eastAsia="zh-CN"/>
        </w:rPr>
        <w:t>采购方</w:t>
      </w:r>
      <w:r>
        <w:rPr>
          <w:rFonts w:hint="eastAsia" w:ascii="方正仿宋简体" w:hAnsi="方正仿宋简体" w:eastAsia="方正仿宋简体" w:cs="方正仿宋简体"/>
          <w:bCs/>
          <w:color w:val="auto"/>
          <w:kern w:val="1"/>
          <w:sz w:val="32"/>
          <w:szCs w:val="32"/>
        </w:rPr>
        <w:t>签定供需合同，并按合同约定做好物资供应和服务工作。对</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所有违背</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及合同约定的行为，</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均可持续保留与</w:t>
      </w:r>
      <w:r>
        <w:rPr>
          <w:rFonts w:hint="eastAsia" w:ascii="方正仿宋简体" w:hAnsi="方正仿宋简体" w:eastAsia="方正仿宋简体" w:cs="方正仿宋简体"/>
          <w:bCs/>
          <w:color w:val="auto"/>
          <w:kern w:val="1"/>
          <w:sz w:val="32"/>
          <w:szCs w:val="32"/>
          <w:lang w:eastAsia="zh-CN"/>
        </w:rPr>
        <w:t>成交方</w:t>
      </w:r>
      <w:r>
        <w:rPr>
          <w:rFonts w:hint="eastAsia" w:ascii="方正仿宋简体" w:hAnsi="方正仿宋简体" w:eastAsia="方正仿宋简体" w:cs="方正仿宋简体"/>
          <w:bCs/>
          <w:color w:val="auto"/>
          <w:kern w:val="1"/>
          <w:sz w:val="32"/>
          <w:szCs w:val="32"/>
        </w:rPr>
        <w:t>中止合作的一切权利。　</w:t>
      </w:r>
    </w:p>
    <w:p w14:paraId="2A7A7D7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在</w:t>
      </w:r>
      <w:r>
        <w:rPr>
          <w:rFonts w:hint="eastAsia" w:ascii="方正仿宋简体" w:hAnsi="方正仿宋简体" w:eastAsia="方正仿宋简体" w:cs="方正仿宋简体"/>
          <w:bCs/>
          <w:color w:val="auto"/>
          <w:kern w:val="1"/>
          <w:sz w:val="32"/>
          <w:szCs w:val="32"/>
          <w:lang w:eastAsia="zh-CN"/>
        </w:rPr>
        <w:t>中选</w:t>
      </w:r>
      <w:r>
        <w:rPr>
          <w:rFonts w:hint="eastAsia" w:ascii="方正仿宋简体" w:hAnsi="方正仿宋简体" w:eastAsia="方正仿宋简体" w:cs="方正仿宋简体"/>
          <w:bCs/>
          <w:color w:val="auto"/>
          <w:kern w:val="1"/>
          <w:sz w:val="32"/>
          <w:szCs w:val="32"/>
        </w:rPr>
        <w:t>后无正当理由不与</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签订合同的，将承担违约责任，列入</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供应商负面清单</w:t>
      </w:r>
      <w:r>
        <w:rPr>
          <w:rFonts w:hint="eastAsia" w:ascii="方正仿宋简体" w:hAnsi="方正仿宋简体" w:eastAsia="方正仿宋简体" w:cs="方正仿宋简体"/>
          <w:bCs/>
          <w:color w:val="auto"/>
          <w:kern w:val="1"/>
          <w:sz w:val="32"/>
          <w:szCs w:val="32"/>
          <w:lang w:eastAsia="zh-CN"/>
        </w:rPr>
        <w:t>。</w:t>
      </w:r>
    </w:p>
    <w:p w14:paraId="35142CA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应详细阅读本招</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，参与报价即视为对本招</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所列之条款均表示接受。</w:t>
      </w:r>
    </w:p>
    <w:p w14:paraId="6F2EB16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对违反约定的</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或</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将按《</w:t>
      </w:r>
      <w:r>
        <w:rPr>
          <w:rFonts w:ascii="方正仿宋简体" w:hAnsi="方正仿宋简体" w:eastAsia="方正仿宋简体" w:cs="方正仿宋简体"/>
          <w:bCs/>
          <w:color w:val="auto"/>
          <w:kern w:val="1"/>
          <w:sz w:val="32"/>
          <w:szCs w:val="32"/>
        </w:rPr>
        <w:t>镇江</w:t>
      </w:r>
    </w:p>
    <w:p w14:paraId="5D53A344">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auto"/>
          <w:kern w:val="1"/>
          <w:sz w:val="32"/>
          <w:szCs w:val="32"/>
        </w:rPr>
      </w:pPr>
      <w:r>
        <w:rPr>
          <w:rFonts w:ascii="方正仿宋简体" w:hAnsi="方正仿宋简体" w:eastAsia="方正仿宋简体" w:cs="方正仿宋简体"/>
          <w:bCs/>
          <w:color w:val="auto"/>
          <w:kern w:val="1"/>
          <w:sz w:val="32"/>
          <w:szCs w:val="32"/>
        </w:rPr>
        <w:t>海纳川采购管理规定</w:t>
      </w:r>
      <w:r>
        <w:rPr>
          <w:rFonts w:hint="eastAsia" w:ascii="方正仿宋简体" w:hAnsi="方正仿宋简体" w:eastAsia="方正仿宋简体" w:cs="方正仿宋简体"/>
          <w:bCs/>
          <w:color w:val="auto"/>
          <w:kern w:val="1"/>
          <w:sz w:val="32"/>
          <w:szCs w:val="32"/>
        </w:rPr>
        <w:t>》中供应商管理对</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进行管理考核（详见附件1）。</w:t>
      </w:r>
    </w:p>
    <w:p w14:paraId="6AD1E1E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外协作业人员需先进行安全教育培训。</w:t>
      </w:r>
    </w:p>
    <w:p w14:paraId="1D9E3E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为企业自主公开</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，属生产经营性商务行为，解释权归镇江海纳川物流产业发展有限责任公司所有。</w:t>
      </w:r>
    </w:p>
    <w:p w14:paraId="7A1E481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p>
    <w:p w14:paraId="4992FAFA">
      <w:pPr>
        <w:rPr>
          <w:rFonts w:hint="eastAsia" w:ascii="微软雅黑" w:hAnsi="微软雅黑" w:eastAsia="微软雅黑" w:cs="微软雅黑"/>
          <w:color w:val="auto"/>
          <w:kern w:val="1"/>
        </w:rPr>
      </w:pPr>
      <w:r>
        <w:rPr>
          <w:rFonts w:hint="eastAsia" w:ascii="微软雅黑" w:hAnsi="微软雅黑" w:eastAsia="微软雅黑" w:cs="微软雅黑"/>
          <w:color w:val="auto"/>
          <w:kern w:val="1"/>
        </w:rPr>
        <w:br w:type="page"/>
      </w:r>
    </w:p>
    <w:p w14:paraId="29E3B42E">
      <w:pPr>
        <w:pStyle w:val="13"/>
        <w:adjustRightInd w:val="0"/>
        <w:snapToGrid w:val="0"/>
        <w:spacing w:before="0" w:after="0" w:line="600" w:lineRule="exact"/>
        <w:jc w:val="left"/>
        <w:rPr>
          <w:rFonts w:hint="default"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 xml:space="preserve">附件2 </w:t>
      </w:r>
    </w:p>
    <w:p w14:paraId="352A9709">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36D173CB">
      <w:pPr>
        <w:tabs>
          <w:tab w:val="left" w:pos="180"/>
        </w:tabs>
        <w:spacing w:line="600" w:lineRule="exact"/>
        <w:rPr>
          <w:rFonts w:hint="eastAsia" w:ascii="方正仿宋简体" w:hAnsi="方正仿宋简体" w:eastAsia="方正仿宋简体" w:cs="方正仿宋简体"/>
          <w:kern w:val="1"/>
          <w:sz w:val="32"/>
          <w:szCs w:val="32"/>
        </w:rPr>
      </w:pPr>
    </w:p>
    <w:p w14:paraId="453004BC">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657C375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29C1A281">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E0FE86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5850"/>
        <w:gridCol w:w="2009"/>
      </w:tblGrid>
      <w:tr w14:paraId="0E21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14:paraId="7F20B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850" w:type="dxa"/>
            <w:tcBorders>
              <w:top w:val="single" w:color="000000" w:sz="8" w:space="0"/>
              <w:left w:val="nil"/>
              <w:bottom w:val="nil"/>
              <w:right w:val="single" w:color="000000" w:sz="8" w:space="0"/>
            </w:tcBorders>
            <w:noWrap w:val="0"/>
            <w:vAlign w:val="center"/>
          </w:tcPr>
          <w:p w14:paraId="4AE63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009" w:type="dxa"/>
            <w:tcBorders>
              <w:top w:val="single" w:color="000000" w:sz="8" w:space="0"/>
              <w:left w:val="nil"/>
              <w:bottom w:val="nil"/>
              <w:right w:val="single" w:color="000000" w:sz="8" w:space="0"/>
            </w:tcBorders>
            <w:noWrap w:val="0"/>
            <w:vAlign w:val="center"/>
          </w:tcPr>
          <w:p w14:paraId="421A5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14:paraId="3697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60" w:type="dxa"/>
            <w:tcBorders>
              <w:top w:val="single" w:color="000000" w:sz="8" w:space="0"/>
              <w:left w:val="single" w:color="000000" w:sz="8" w:space="0"/>
              <w:bottom w:val="nil"/>
              <w:right w:val="single" w:color="000000" w:sz="8" w:space="0"/>
            </w:tcBorders>
            <w:noWrap w:val="0"/>
            <w:vAlign w:val="center"/>
          </w:tcPr>
          <w:p w14:paraId="7C0BA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 w:val="0"/>
                <w:bCs w:val="0"/>
                <w:color w:val="auto"/>
                <w:kern w:val="2"/>
                <w:sz w:val="28"/>
                <w:szCs w:val="28"/>
                <w:lang w:val="en-US" w:eastAsia="zh-CN" w:bidi="ar-SA"/>
              </w:rPr>
              <w:t>1</w:t>
            </w:r>
          </w:p>
        </w:tc>
        <w:tc>
          <w:tcPr>
            <w:tcW w:w="5850" w:type="dxa"/>
            <w:tcBorders>
              <w:top w:val="single" w:color="000000" w:sz="8" w:space="0"/>
              <w:left w:val="nil"/>
              <w:bottom w:val="nil"/>
              <w:right w:val="single" w:color="000000" w:sz="8" w:space="0"/>
            </w:tcBorders>
            <w:noWrap w:val="0"/>
            <w:vAlign w:val="center"/>
          </w:tcPr>
          <w:p w14:paraId="78366C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28"/>
                <w:szCs w:val="28"/>
                <w:lang w:val="en-US" w:eastAsia="zh-CN" w:bidi="ar-SA"/>
              </w:rPr>
            </w:pPr>
            <w:r>
              <w:rPr>
                <w:rFonts w:hint="eastAsia" w:ascii="方正仿宋简体" w:hAnsi="方正仿宋简体" w:eastAsia="方正仿宋简体" w:cs="方正仿宋简体"/>
                <w:bCs/>
                <w:color w:val="auto"/>
                <w:sz w:val="32"/>
                <w:szCs w:val="32"/>
                <w:lang w:val="en-US" w:eastAsia="zh-CN"/>
              </w:rPr>
              <w:t>HNC202501 V5201醋酸储罐重建与设施升级项目（安装施工）</w:t>
            </w:r>
          </w:p>
        </w:tc>
        <w:tc>
          <w:tcPr>
            <w:tcW w:w="2009" w:type="dxa"/>
            <w:tcBorders>
              <w:top w:val="single" w:color="000000" w:sz="8" w:space="0"/>
              <w:left w:val="nil"/>
              <w:bottom w:val="nil"/>
              <w:right w:val="single" w:color="000000" w:sz="8" w:space="0"/>
            </w:tcBorders>
            <w:noWrap w:val="0"/>
            <w:vAlign w:val="center"/>
          </w:tcPr>
          <w:p w14:paraId="306D5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14:paraId="6F60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14:paraId="306B2C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以上合计总报价（小写）：</w:t>
            </w:r>
          </w:p>
        </w:tc>
      </w:tr>
    </w:tbl>
    <w:p w14:paraId="25A6B0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3658AB19">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u w:val="none"/>
          <w:lang w:val="en-US" w:eastAsia="zh-CN" w:bidi="ar-SA"/>
        </w:rPr>
        <w:t>。</w:t>
      </w:r>
    </w:p>
    <w:p w14:paraId="4383757A">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0F68DCD">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2B8138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7A2080E9">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746F6C4">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6CD238E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27E4005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9BF922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068DF068">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1EF5547">
      <w:pPr>
        <w:rPr>
          <w:rFonts w:hint="eastAsia" w:ascii="方正小标宋简体" w:hAnsi="宋体" w:eastAsia="方正小标宋简体" w:cs="宋体"/>
          <w:b/>
          <w:bCs/>
          <w:sz w:val="32"/>
          <w:szCs w:val="32"/>
        </w:rPr>
      </w:pPr>
    </w:p>
    <w:p w14:paraId="6C8DE6FD">
      <w:pPr>
        <w:pStyle w:val="29"/>
        <w:rPr>
          <w:rFonts w:ascii="Times New Roman"/>
          <w:b w:val="0"/>
          <w:bCs w:val="0"/>
          <w:spacing w:val="0"/>
          <w:sz w:val="18"/>
          <w:szCs w:val="18"/>
        </w:rPr>
      </w:pPr>
      <w:r>
        <w:rPr>
          <w:rFonts w:ascii="Times New Roman"/>
          <w:b w:val="0"/>
          <w:bCs w:val="0"/>
          <w:iCs/>
          <w:spacing w:val="0"/>
          <w:kern w:val="0"/>
          <w:lang w:bidi="en-US"/>
        </w:rPr>
        <w:br w:type="page"/>
      </w:r>
    </w:p>
    <w:p w14:paraId="10202535">
      <w:pPr>
        <w:pStyle w:val="13"/>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3</w:t>
      </w:r>
    </w:p>
    <w:p w14:paraId="3D341C62">
      <w:pPr>
        <w:pStyle w:val="13"/>
        <w:adjustRightInd w:val="0"/>
        <w:snapToGrid w:val="0"/>
        <w:spacing w:before="0" w:after="0" w:line="600" w:lineRule="exact"/>
        <w:rPr>
          <w:rFonts w:hint="eastAsia" w:ascii="方正黑体_GBK" w:hAnsi="方正黑体_GBK" w:eastAsia="方正黑体_GBK" w:cs="方正黑体_GBK"/>
          <w:b w:val="0"/>
        </w:rPr>
      </w:pPr>
    </w:p>
    <w:p w14:paraId="4D6064E2">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BE9F3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4F393AE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7484D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181EE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3DA2F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9361D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875824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19E3A310">
      <w:pPr>
        <w:tabs>
          <w:tab w:val="left" w:pos="2565"/>
        </w:tabs>
        <w:spacing w:line="600" w:lineRule="exact"/>
        <w:rPr>
          <w:rFonts w:ascii="方正仿宋简体" w:hAnsi="方正仿宋简体" w:eastAsia="方正仿宋简体" w:cs="方正仿宋简体"/>
          <w:sz w:val="32"/>
          <w:szCs w:val="32"/>
        </w:rPr>
      </w:pPr>
    </w:p>
    <w:p w14:paraId="6136D579">
      <w:pPr>
        <w:tabs>
          <w:tab w:val="left" w:pos="2565"/>
        </w:tabs>
        <w:spacing w:line="600" w:lineRule="exact"/>
        <w:rPr>
          <w:rFonts w:ascii="方正仿宋简体" w:hAnsi="方正仿宋简体" w:eastAsia="方正仿宋简体" w:cs="方正仿宋简体"/>
          <w:sz w:val="32"/>
          <w:szCs w:val="32"/>
        </w:rPr>
      </w:pPr>
    </w:p>
    <w:p w14:paraId="4C6BB5B8">
      <w:pPr>
        <w:tabs>
          <w:tab w:val="left" w:pos="2565"/>
        </w:tabs>
        <w:spacing w:line="600" w:lineRule="exact"/>
        <w:rPr>
          <w:rFonts w:ascii="方正仿宋简体" w:hAnsi="方正仿宋简体" w:eastAsia="方正仿宋简体" w:cs="方正仿宋简体"/>
          <w:sz w:val="32"/>
          <w:szCs w:val="32"/>
        </w:rPr>
      </w:pPr>
    </w:p>
    <w:p w14:paraId="0F282AC1">
      <w:pPr>
        <w:pStyle w:val="7"/>
      </w:pPr>
    </w:p>
    <w:p w14:paraId="38D89F6B">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E87B44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2906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DF5FD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2D09A2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0AB883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41A34F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AA27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DDA97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03377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3A4D0B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0CB0E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4D5866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C850C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3F64C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478035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B4740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7E8A9EB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71A0A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7C016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11BDC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3A1EC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7FA87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D72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21A71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E6CB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5793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628A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EADA8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D0178C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2DE8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C39467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3082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ADADF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A4D0B6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6E2C7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85138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C317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7A069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80178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FC212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DF72C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E4546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D4ED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F87E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1CBB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5EC3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A836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6213D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7E92A4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77AA46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3FC9B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0CAF1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CDEFF0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C77E8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735A0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2CE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E5A5B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20F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264C96">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B6B06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C9E9F7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4846C6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0E6DCE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6BBD6F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97CCAD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354BF5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4A75BE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D34E8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ADA0A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F7F0E5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AD7B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7246D6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20310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3558EE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51AAFC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00D82F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29EA18C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13E341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color w:val="000000"/>
          <w:sz w:val="32"/>
          <w:szCs w:val="32"/>
        </w:rPr>
      </w:pPr>
    </w:p>
    <w:p w14:paraId="0773DC08">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74ACEEEC">
      <w:pPr>
        <w:rPr>
          <w:rFonts w:hint="eastAsia"/>
          <w:lang w:eastAsia="zh-CN"/>
        </w:rPr>
      </w:pPr>
    </w:p>
    <w:p w14:paraId="3A5B0BD3">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1399C9FA">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7D4E744F">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019D1111">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1A801CC">
      <w:pPr>
        <w:pStyle w:val="4"/>
        <w:spacing w:line="440" w:lineRule="exact"/>
        <w:jc w:val="center"/>
        <w:rPr>
          <w:rFonts w:hint="eastAsia" w:ascii="宋体" w:hAnsi="宋体" w:cs="Times New Roman"/>
          <w:b w:val="0"/>
          <w:bCs/>
          <w:sz w:val="24"/>
          <w:szCs w:val="21"/>
        </w:rPr>
      </w:pPr>
    </w:p>
    <w:p w14:paraId="040AA035">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734BE735">
      <w:pPr>
        <w:pStyle w:val="4"/>
        <w:spacing w:line="440" w:lineRule="exact"/>
        <w:jc w:val="center"/>
        <w:rPr>
          <w:rFonts w:ascii="宋体" w:hAnsi="宋体" w:cs="Times New Roman"/>
          <w:bCs/>
          <w:szCs w:val="21"/>
        </w:rPr>
      </w:pPr>
    </w:p>
    <w:p w14:paraId="476E611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C400A09">
      <w:pPr>
        <w:pStyle w:val="5"/>
        <w:rPr>
          <w:rFonts w:hint="eastAsia" w:ascii="Times New Roman" w:hAnsi="Times New Roman" w:cs="Times New Roman"/>
        </w:rPr>
      </w:pPr>
    </w:p>
    <w:p w14:paraId="303EF08C">
      <w:pPr>
        <w:pStyle w:val="28"/>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8514470">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05E3CE59">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1A636FFB">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E67066D">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0EC5F84">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4EF25BC">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26843E4">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53B1DB5">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109C870">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6C357778">
      <w:pPr>
        <w:pStyle w:val="5"/>
        <w:spacing w:line="440" w:lineRule="exact"/>
        <w:rPr>
          <w:rFonts w:hint="eastAsia" w:ascii="Times New Roman" w:hAnsi="Times New Roman" w:cs="Times New Roman"/>
        </w:rPr>
      </w:pPr>
    </w:p>
    <w:p w14:paraId="6CC3DB08">
      <w:pPr>
        <w:pStyle w:val="5"/>
        <w:spacing w:line="440" w:lineRule="exact"/>
        <w:rPr>
          <w:rFonts w:hint="eastAsia" w:ascii="Times New Roman" w:hAnsi="Times New Roman" w:cs="Times New Roman"/>
        </w:rPr>
      </w:pPr>
    </w:p>
    <w:p w14:paraId="40A06DBE">
      <w:pPr>
        <w:pStyle w:val="13"/>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6</w:t>
      </w:r>
    </w:p>
    <w:p w14:paraId="4505F538">
      <w:pPr>
        <w:pStyle w:val="4"/>
        <w:spacing w:line="440" w:lineRule="exact"/>
        <w:jc w:val="center"/>
        <w:rPr>
          <w:rFonts w:ascii="宋体" w:hAnsi="宋体" w:cs="Times New Roman"/>
          <w:bCs/>
          <w:szCs w:val="21"/>
        </w:rPr>
      </w:pPr>
    </w:p>
    <w:p w14:paraId="12768C76">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2319A210">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5586A47">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D7E9D9">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2767431">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0F3145E">
      <w:pPr>
        <w:spacing w:line="440" w:lineRule="exact"/>
        <w:rPr>
          <w:rFonts w:hint="eastAsia" w:ascii="宋体" w:hAnsi="宋体" w:eastAsia="宋体" w:cs="Times New Roman"/>
          <w:bCs/>
          <w:sz w:val="24"/>
          <w:szCs w:val="24"/>
        </w:rPr>
      </w:pPr>
    </w:p>
    <w:p w14:paraId="7FE8B339">
      <w:pPr>
        <w:spacing w:line="440" w:lineRule="exact"/>
        <w:rPr>
          <w:rFonts w:hint="eastAsia" w:ascii="宋体" w:hAnsi="宋体" w:eastAsia="宋体" w:cs="Times New Roman"/>
          <w:bCs/>
          <w:sz w:val="24"/>
          <w:szCs w:val="24"/>
        </w:rPr>
      </w:pPr>
    </w:p>
    <w:p w14:paraId="6C952DC5">
      <w:pPr>
        <w:pStyle w:val="4"/>
        <w:spacing w:line="440" w:lineRule="exact"/>
        <w:jc w:val="center"/>
        <w:rPr>
          <w:rFonts w:hint="eastAsia" w:ascii="宋体" w:hAnsi="宋体" w:cs="Times New Roman"/>
          <w:b w:val="0"/>
          <w:bCs/>
          <w:sz w:val="24"/>
          <w:szCs w:val="21"/>
        </w:rPr>
      </w:pPr>
    </w:p>
    <w:p w14:paraId="69B6FC66">
      <w:pPr>
        <w:pStyle w:val="14"/>
        <w:ind w:left="0"/>
        <w:rPr>
          <w:rFonts w:hint="eastAsia" w:ascii="方正仿宋简体" w:hAnsi="方正仿宋简体" w:eastAsia="方正仿宋简体" w:cs="方正仿宋简体"/>
          <w:color w:val="000000"/>
          <w:szCs w:val="32"/>
        </w:rPr>
      </w:pPr>
    </w:p>
    <w:p w14:paraId="1514A95F">
      <w:pPr>
        <w:pStyle w:val="8"/>
      </w:pPr>
    </w:p>
    <w:p w14:paraId="35FBB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3AFC9ACE">
      <w:pPr>
        <w:rPr>
          <w:rFonts w:ascii="方正黑体_GBK" w:hAnsi="方正黑体_GBK" w:eastAsia="方正黑体_GBK" w:cs="方正黑体_GBK"/>
          <w:kern w:val="0"/>
          <w:sz w:val="32"/>
          <w:szCs w:val="32"/>
        </w:rPr>
      </w:pPr>
      <w:r>
        <w:rPr>
          <w:rFonts w:hint="eastAsia" w:ascii="方正仿宋简体" w:hAnsi="方正仿宋简体" w:eastAsia="方正仿宋简体" w:cs="方正仿宋简体"/>
          <w:b/>
          <w:bCs/>
          <w:kern w:val="1"/>
          <w:sz w:val="32"/>
          <w:szCs w:val="32"/>
          <w:lang w:val="en-US" w:eastAsia="zh-CN" w:bidi="ar-SA"/>
        </w:rPr>
        <w:t>附件7</w:t>
      </w:r>
    </w:p>
    <w:p w14:paraId="5F131972">
      <w:pPr>
        <w:rPr>
          <w:rFonts w:ascii="黑体" w:hAnsi="黑体" w:eastAsia="黑体" w:cs="黑体"/>
          <w:kern w:val="1"/>
          <w:sz w:val="32"/>
          <w:szCs w:val="32"/>
        </w:rPr>
      </w:pPr>
    </w:p>
    <w:p w14:paraId="36F4DDBD">
      <w:pPr>
        <w:jc w:val="center"/>
        <w:rPr>
          <w:rFonts w:ascii="黑体" w:hAnsi="黑体" w:eastAsia="黑体" w:cs="黑体"/>
          <w:kern w:val="1"/>
          <w:sz w:val="32"/>
          <w:szCs w:val="32"/>
        </w:rPr>
      </w:pPr>
    </w:p>
    <w:p w14:paraId="2CD56C5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54B17FC">
      <w:pPr>
        <w:ind w:firstLine="2420" w:firstLineChars="550"/>
        <w:rPr>
          <w:rFonts w:ascii="黑体" w:hAnsi="黑体" w:eastAsia="黑体"/>
          <w:sz w:val="44"/>
          <w:szCs w:val="44"/>
        </w:rPr>
      </w:pPr>
    </w:p>
    <w:p w14:paraId="1479A98D">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V5201醋酸储罐重建与设施升级项目安装施工</w:t>
      </w:r>
      <w:r>
        <w:rPr>
          <w:rFonts w:hint="eastAsia" w:ascii="方正仿宋简体" w:hAnsi="仿宋_GB2312" w:eastAsia="方正仿宋简体" w:cs="仿宋_GB2312"/>
          <w:kern w:val="1"/>
          <w:sz w:val="32"/>
          <w:szCs w:val="32"/>
          <w:lang w:eastAsia="zh-CN"/>
        </w:rPr>
        <w:t>采购</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60BBE826">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采购人</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采购</w:t>
      </w:r>
      <w:r>
        <w:rPr>
          <w:rFonts w:hint="eastAsia" w:ascii="方正仿宋简体" w:hAnsi="仿宋_GB2312" w:eastAsia="方正仿宋简体" w:cs="仿宋_GB2312"/>
          <w:kern w:val="1"/>
          <w:sz w:val="32"/>
          <w:szCs w:val="32"/>
        </w:rPr>
        <w:t>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30C36604">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3A85145">
      <w:pPr>
        <w:rPr>
          <w:rFonts w:ascii="方正仿宋简体" w:hAnsi="仿宋_GB2312" w:eastAsia="方正仿宋简体" w:cs="仿宋_GB2312"/>
          <w:kern w:val="1"/>
          <w:sz w:val="32"/>
          <w:szCs w:val="32"/>
        </w:rPr>
      </w:pPr>
    </w:p>
    <w:tbl>
      <w:tblPr>
        <w:tblStyle w:val="16"/>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D6A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657CD88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65D315D6">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06A5593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212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6E572E72">
            <w:pPr>
              <w:jc w:val="center"/>
              <w:rPr>
                <w:rFonts w:ascii="方正仿宋简体" w:hAnsi="仿宋_GB2312" w:eastAsia="方正仿宋简体" w:cs="仿宋_GB2312"/>
                <w:kern w:val="1"/>
                <w:sz w:val="32"/>
                <w:szCs w:val="32"/>
              </w:rPr>
            </w:pPr>
          </w:p>
        </w:tc>
        <w:tc>
          <w:tcPr>
            <w:tcW w:w="2295" w:type="dxa"/>
          </w:tcPr>
          <w:p w14:paraId="2A9A9825">
            <w:pPr>
              <w:jc w:val="center"/>
              <w:rPr>
                <w:rFonts w:ascii="方正仿宋简体" w:hAnsi="仿宋_GB2312" w:eastAsia="方正仿宋简体" w:cs="仿宋_GB2312"/>
                <w:kern w:val="1"/>
                <w:sz w:val="32"/>
                <w:szCs w:val="32"/>
              </w:rPr>
            </w:pPr>
          </w:p>
        </w:tc>
        <w:tc>
          <w:tcPr>
            <w:tcW w:w="2895" w:type="dxa"/>
          </w:tcPr>
          <w:p w14:paraId="6F699229">
            <w:pPr>
              <w:jc w:val="center"/>
              <w:rPr>
                <w:rFonts w:ascii="方正仿宋简体" w:hAnsi="仿宋_GB2312" w:eastAsia="方正仿宋简体" w:cs="仿宋_GB2312"/>
                <w:kern w:val="1"/>
                <w:sz w:val="32"/>
                <w:szCs w:val="32"/>
              </w:rPr>
            </w:pPr>
          </w:p>
        </w:tc>
      </w:tr>
    </w:tbl>
    <w:p w14:paraId="7A4A1558">
      <w:pPr>
        <w:rPr>
          <w:rFonts w:ascii="方正仿宋简体" w:hAnsi="仿宋_GB2312" w:eastAsia="方正仿宋简体" w:cs="仿宋_GB2312"/>
          <w:kern w:val="1"/>
          <w:sz w:val="32"/>
          <w:szCs w:val="32"/>
        </w:rPr>
      </w:pPr>
    </w:p>
    <w:p w14:paraId="56CF08DE">
      <w:pPr>
        <w:rPr>
          <w:b w:val="0"/>
        </w:rPr>
      </w:pPr>
      <w:r>
        <w:rPr>
          <w:rFonts w:hint="eastAsia" w:ascii="方正仿宋简体" w:hAnsi="仿宋_GB2312" w:eastAsia="方正仿宋简体" w:cs="仿宋_GB2312"/>
          <w:kern w:val="1"/>
          <w:sz w:val="32"/>
          <w:szCs w:val="32"/>
          <w:lang w:eastAsia="zh-CN"/>
        </w:rPr>
        <w:t>采购人</w:t>
      </w:r>
      <w:r>
        <w:rPr>
          <w:rFonts w:hint="eastAsia" w:ascii="方正仿宋简体" w:hAnsi="仿宋_GB2312" w:eastAsia="方正仿宋简体" w:cs="仿宋_GB2312"/>
          <w:kern w:val="1"/>
          <w:sz w:val="32"/>
          <w:szCs w:val="32"/>
        </w:rPr>
        <w:t>现场陪同人（双人）：</w:t>
      </w:r>
    </w:p>
    <w:p w14:paraId="289E106E">
      <w:pPr>
        <w:rPr>
          <w:rFonts w:hint="eastAsia" w:ascii="方正仿宋简体" w:hAnsi="方正仿宋简体" w:eastAsia="方正仿宋简体" w:cs="方正仿宋简体"/>
          <w:color w:val="000000"/>
          <w:sz w:val="32"/>
          <w:szCs w:val="32"/>
          <w:lang w:val="en-US" w:eastAsia="zh-CN"/>
        </w:rPr>
      </w:pPr>
    </w:p>
    <w:p w14:paraId="3969DF3B">
      <w:pPr>
        <w:rPr>
          <w:rFonts w:hint="eastAsia" w:ascii="方正仿宋简体" w:hAnsi="方正仿宋简体" w:eastAsia="方正仿宋简体" w:cs="方正仿宋简体"/>
          <w:color w:val="000000"/>
          <w:sz w:val="32"/>
          <w:szCs w:val="32"/>
          <w:lang w:val="en-US" w:eastAsia="zh-CN"/>
        </w:rPr>
      </w:pPr>
    </w:p>
    <w:p w14:paraId="184CAB33">
      <w:pPr>
        <w:rPr>
          <w:rFonts w:hint="eastAsia" w:ascii="方正仿宋简体" w:hAnsi="方正仿宋简体" w:eastAsia="方正仿宋简体" w:cs="方正仿宋简体"/>
          <w:color w:val="000000"/>
          <w:sz w:val="32"/>
          <w:szCs w:val="32"/>
          <w:lang w:val="en-US" w:eastAsia="zh-CN"/>
        </w:rPr>
      </w:pPr>
    </w:p>
    <w:p w14:paraId="4D8E3156">
      <w:pPr>
        <w:rPr>
          <w:rFonts w:hint="eastAsia" w:ascii="微软雅黑" w:hAnsi="微软雅黑" w:eastAsia="微软雅黑" w:cs="微软雅黑"/>
          <w:color w:val="000000"/>
          <w:sz w:val="32"/>
          <w:szCs w:val="32"/>
          <w:lang w:val="en-US" w:eastAsia="zh-CN"/>
        </w:rPr>
      </w:pPr>
    </w:p>
    <w:p w14:paraId="4F6D28F2">
      <w:pPr>
        <w:rPr>
          <w:rFonts w:hint="eastAsia" w:ascii="微软雅黑" w:hAnsi="微软雅黑" w:eastAsia="微软雅黑" w:cs="微软雅黑"/>
          <w:color w:val="000000"/>
          <w:sz w:val="32"/>
          <w:szCs w:val="32"/>
          <w:lang w:val="en-US" w:eastAsia="zh-CN"/>
        </w:rPr>
      </w:pPr>
    </w:p>
    <w:p w14:paraId="2CB4B966">
      <w:pPr>
        <w:rPr>
          <w:rFonts w:hint="eastAsia" w:ascii="微软雅黑" w:hAnsi="微软雅黑" w:eastAsia="微软雅黑" w:cs="微软雅黑"/>
          <w:color w:val="000000"/>
          <w:sz w:val="32"/>
          <w:szCs w:val="32"/>
          <w:lang w:val="en-US" w:eastAsia="zh-CN"/>
        </w:rPr>
      </w:pPr>
    </w:p>
    <w:p w14:paraId="449DF1FA">
      <w:pPr>
        <w:spacing w:line="600" w:lineRule="exact"/>
        <w:jc w:val="left"/>
        <w:rPr>
          <w:rFonts w:hint="eastAsia" w:ascii="方正小标宋_GBK" w:hAnsi="方正小标宋_GBK" w:eastAsia="方正黑体_GBK" w:cs="方正小标宋_GBK"/>
          <w:sz w:val="44"/>
          <w:szCs w:val="44"/>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8</w:t>
      </w:r>
    </w:p>
    <w:p w14:paraId="59315F3D">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2DA1FF46">
      <w:pPr>
        <w:spacing w:line="600" w:lineRule="exact"/>
        <w:ind w:firstLine="640" w:firstLineChars="200"/>
        <w:rPr>
          <w:rFonts w:ascii="方正仿宋简体" w:hAnsi="方正仿宋简体" w:eastAsia="方正仿宋简体" w:cs="方正仿宋简体"/>
          <w:sz w:val="32"/>
          <w:szCs w:val="32"/>
        </w:rPr>
      </w:pPr>
    </w:p>
    <w:p w14:paraId="27480D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不得向</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索取或接受</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任何形式的现金、有价证券、支付凭证和贵重礼品等。</w:t>
      </w:r>
    </w:p>
    <w:p w14:paraId="346D45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不得以咨询费、劳务费、回扣等名义向</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索取合同以外的任何费用，不得要求</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报销应由</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单位或个人承担的任何费用。</w:t>
      </w:r>
    </w:p>
    <w:p w14:paraId="2CBBE2E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不得接受</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提供的公款旅游和高消费健身、娱乐等活动，不参加</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组织的有可能影响公正履行合同的宴请等活动。</w:t>
      </w:r>
    </w:p>
    <w:p w14:paraId="781FDC6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不得要求</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为自已亲友的经营活动提供便利条件。</w:t>
      </w:r>
    </w:p>
    <w:p w14:paraId="754ABB0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不得在</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按约履行合同期间，为谋取个人私利，而推诱扯皮、借故刁难。</w:t>
      </w:r>
    </w:p>
    <w:p w14:paraId="33F4525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不得以任何形式向</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及其工作人员送礼金、有价证券、支付凭证和贵重礼品等。</w:t>
      </w:r>
    </w:p>
    <w:p w14:paraId="199506B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不得支付</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及其工作人员以咨询费、劳务费、回扣等名义索要的任何费用，报销应由</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单位或个人承担的任何费用。</w:t>
      </w:r>
    </w:p>
    <w:p w14:paraId="1BD90AC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不得为</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单位及个人提供的公款旅游和高消费健身、娱乐等活动，不利用宴请等活动影响</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公正履行合同。</w:t>
      </w:r>
    </w:p>
    <w:p w14:paraId="2BB586B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不得为</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亲友的经营活动提供便利条件。</w:t>
      </w:r>
    </w:p>
    <w:p w14:paraId="69CF2DB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违反本协议，将根据公司相关制度进行处理。</w:t>
      </w:r>
    </w:p>
    <w:p w14:paraId="028C81A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违反本协议，</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有权追究</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的责任。</w:t>
      </w:r>
    </w:p>
    <w:p w14:paraId="3AE73F4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528107E6">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w:t>
      </w:r>
      <w:r>
        <w:rPr>
          <w:rFonts w:hint="eastAsia" w:ascii="方正仿宋简体" w:hAnsi="方正仿宋简体" w:eastAsia="方正仿宋简体" w:cs="方正仿宋简体"/>
          <w:sz w:val="32"/>
          <w:szCs w:val="32"/>
          <w:lang w:eastAsia="zh-CN"/>
        </w:rPr>
        <w:t>报价发</w:t>
      </w:r>
      <w:r>
        <w:rPr>
          <w:rFonts w:hint="eastAsia" w:ascii="方正仿宋简体" w:hAnsi="方正仿宋简体" w:eastAsia="方正仿宋简体" w:cs="方正仿宋简体"/>
          <w:sz w:val="32"/>
          <w:szCs w:val="32"/>
        </w:rPr>
        <w:t>在正常按约履行合同期间如遇</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违反以上条款，可向</w:t>
      </w:r>
      <w:r>
        <w:rPr>
          <w:rFonts w:hint="eastAsia" w:ascii="方正仿宋简体" w:hAnsi="方正仿宋简体" w:eastAsia="方正仿宋简体" w:cs="方正仿宋简体"/>
          <w:sz w:val="32"/>
          <w:szCs w:val="32"/>
          <w:lang w:eastAsia="zh-CN"/>
        </w:rPr>
        <w:t>采购方</w:t>
      </w:r>
      <w:r>
        <w:rPr>
          <w:rFonts w:hint="eastAsia" w:ascii="方正仿宋简体" w:hAnsi="方正仿宋简体" w:eastAsia="方正仿宋简体" w:cs="方正仿宋简体"/>
          <w:sz w:val="32"/>
          <w:szCs w:val="32"/>
        </w:rPr>
        <w:t>公司纪检监察室如实反映情况，并提供佐证材料。纪检监察室投诉电话：0511-88995749。</w:t>
      </w:r>
    </w:p>
    <w:p w14:paraId="53C33733">
      <w:pPr>
        <w:rPr>
          <w:rFonts w:hint="eastAsia" w:ascii="微软雅黑" w:hAnsi="微软雅黑" w:eastAsia="微软雅黑" w:cs="微软雅黑"/>
          <w:color w:val="000000"/>
          <w:sz w:val="32"/>
          <w:szCs w:val="32"/>
          <w:lang w:val="en-US" w:eastAsia="zh-CN"/>
        </w:rPr>
      </w:pPr>
    </w:p>
    <w:p w14:paraId="335B5C83">
      <w:pPr>
        <w:pStyle w:val="14"/>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A4169A-9A83-4B82-A00C-24D35934F7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096D1D-8CB5-4D9A-9CEE-135C59D2AF97}"/>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A95DFEC-1D48-4D61-800D-EEFA7A20506E}"/>
  </w:font>
  <w:font w:name="微软雅黑">
    <w:panose1 w:val="020B0503020204020204"/>
    <w:charset w:val="86"/>
    <w:family w:val="auto"/>
    <w:pitch w:val="default"/>
    <w:sig w:usb0="80000287" w:usb1="2ACF3C50" w:usb2="00000016" w:usb3="00000000" w:csb0="0004001F" w:csb1="00000000"/>
    <w:embedRegular r:id="rId4" w:fontKey="{345163A5-628F-4A31-9435-B5DB2BBC5CB2}"/>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4934C8B7-F0B0-48DF-BCD6-1159512B9657}"/>
  </w:font>
  <w:font w:name="方正楷体_GBK">
    <w:panose1 w:val="03000509000000000000"/>
    <w:charset w:val="86"/>
    <w:family w:val="auto"/>
    <w:pitch w:val="default"/>
    <w:sig w:usb0="00000001" w:usb1="080E0000" w:usb2="00000000" w:usb3="00000000" w:csb0="00040000" w:csb1="00000000"/>
    <w:embedRegular r:id="rId6" w:fontKey="{A8B283B2-3B28-4E53-ADB5-B01DE6F45FAB}"/>
  </w:font>
  <w:font w:name="仿宋">
    <w:panose1 w:val="02010609060101010101"/>
    <w:charset w:val="86"/>
    <w:family w:val="modern"/>
    <w:pitch w:val="default"/>
    <w:sig w:usb0="800002BF" w:usb1="38CF7CFA" w:usb2="00000016" w:usb3="00000000" w:csb0="00040001" w:csb1="00000000"/>
    <w:embedRegular r:id="rId7" w:fontKey="{73DA3AC9-0C83-4391-9BAA-51885195C54C}"/>
  </w:font>
  <w:font w:name="方正仿宋_GBK">
    <w:panose1 w:val="03000509000000000000"/>
    <w:charset w:val="86"/>
    <w:family w:val="auto"/>
    <w:pitch w:val="default"/>
    <w:sig w:usb0="00000001" w:usb1="080E0000" w:usb2="00000000" w:usb3="00000000" w:csb0="00040000" w:csb1="00000000"/>
    <w:embedRegular r:id="rId8" w:fontKey="{86D54B51-CEB7-404F-BDE4-3498C7AAB1DF}"/>
  </w:font>
  <w:font w:name="方正小标宋_GBK">
    <w:panose1 w:val="03000509000000000000"/>
    <w:charset w:val="86"/>
    <w:family w:val="auto"/>
    <w:pitch w:val="default"/>
    <w:sig w:usb0="00000001" w:usb1="080E0000" w:usb2="00000000" w:usb3="00000000" w:csb0="00040000" w:csb1="00000000"/>
    <w:embedRegular r:id="rId9" w:fontKey="{FD3C2A0B-BB14-4628-B32A-62AEA2254BC6}"/>
  </w:font>
  <w:font w:name="WPSEMBED12">
    <w:panose1 w:val="03000509000000000000"/>
    <w:charset w:val="86"/>
    <w:family w:val="auto"/>
    <w:pitch w:val="default"/>
    <w:sig w:usb0="00000001" w:usb1="080E0000" w:usb2="00000000" w:usb3="00000000" w:csb0="00040000" w:csb1="00000000"/>
  </w:font>
  <w:font w:name="WPSEMBED13">
    <w:panose1 w:val="03000509000000000000"/>
    <w:charset w:val="86"/>
    <w:family w:val="auto"/>
    <w:pitch w:val="default"/>
    <w:sig w:usb0="00000001" w:usb1="080E0000" w:usb2="00000000" w:usb3="00000000" w:csb0="00040000" w:csb1="00000000"/>
  </w:font>
  <w:font w:name="WPSEMBED11">
    <w:panose1 w:val="02010609030101010101"/>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 w:name="WPSEMBED1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A19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1FB92D7">
                          <w:pPr>
                            <w:pStyle w:val="10"/>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61FB92D7">
                    <w:pPr>
                      <w:pStyle w:val="10"/>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2878"/>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8916DF"/>
    <w:rsid w:val="02D94CC6"/>
    <w:rsid w:val="02F65061"/>
    <w:rsid w:val="02FA5AF8"/>
    <w:rsid w:val="031C18CF"/>
    <w:rsid w:val="033029E3"/>
    <w:rsid w:val="034C1B99"/>
    <w:rsid w:val="0376513B"/>
    <w:rsid w:val="039B66C8"/>
    <w:rsid w:val="042B6E0B"/>
    <w:rsid w:val="045D72C7"/>
    <w:rsid w:val="047D34C5"/>
    <w:rsid w:val="04C85EAF"/>
    <w:rsid w:val="04C90980"/>
    <w:rsid w:val="04E57DFE"/>
    <w:rsid w:val="054738D1"/>
    <w:rsid w:val="056C0C7C"/>
    <w:rsid w:val="058A40EC"/>
    <w:rsid w:val="058B39C0"/>
    <w:rsid w:val="0594411E"/>
    <w:rsid w:val="05C634D0"/>
    <w:rsid w:val="05EA1BE3"/>
    <w:rsid w:val="060F3FB0"/>
    <w:rsid w:val="061834A6"/>
    <w:rsid w:val="0625597A"/>
    <w:rsid w:val="064C13A1"/>
    <w:rsid w:val="067601CC"/>
    <w:rsid w:val="068215D5"/>
    <w:rsid w:val="069A2986"/>
    <w:rsid w:val="069E0D52"/>
    <w:rsid w:val="06BA5F3B"/>
    <w:rsid w:val="06EB43B9"/>
    <w:rsid w:val="06F86E33"/>
    <w:rsid w:val="07414C7E"/>
    <w:rsid w:val="076B43DC"/>
    <w:rsid w:val="07886409"/>
    <w:rsid w:val="07DE1C34"/>
    <w:rsid w:val="07F615C4"/>
    <w:rsid w:val="08092730"/>
    <w:rsid w:val="0825634E"/>
    <w:rsid w:val="083C2861"/>
    <w:rsid w:val="084E1401"/>
    <w:rsid w:val="085243CE"/>
    <w:rsid w:val="08AF0C18"/>
    <w:rsid w:val="08C47915"/>
    <w:rsid w:val="08E21B49"/>
    <w:rsid w:val="091837BC"/>
    <w:rsid w:val="098B003B"/>
    <w:rsid w:val="098D7D07"/>
    <w:rsid w:val="09976DD7"/>
    <w:rsid w:val="09992B4F"/>
    <w:rsid w:val="09B24246"/>
    <w:rsid w:val="09C37BCC"/>
    <w:rsid w:val="09C6146A"/>
    <w:rsid w:val="09C753F4"/>
    <w:rsid w:val="09CA0F5B"/>
    <w:rsid w:val="09D771D4"/>
    <w:rsid w:val="0A3379E4"/>
    <w:rsid w:val="0A432ABB"/>
    <w:rsid w:val="0A544CC8"/>
    <w:rsid w:val="0A5627EE"/>
    <w:rsid w:val="0A5E78F5"/>
    <w:rsid w:val="0A792C44"/>
    <w:rsid w:val="0A985B21"/>
    <w:rsid w:val="0AC459AA"/>
    <w:rsid w:val="0AFA5870"/>
    <w:rsid w:val="0B301291"/>
    <w:rsid w:val="0BA61553"/>
    <w:rsid w:val="0BA80E28"/>
    <w:rsid w:val="0BA8707A"/>
    <w:rsid w:val="0BC43E27"/>
    <w:rsid w:val="0BF908C6"/>
    <w:rsid w:val="0BF978D5"/>
    <w:rsid w:val="0C1512A6"/>
    <w:rsid w:val="0C25691C"/>
    <w:rsid w:val="0C47253E"/>
    <w:rsid w:val="0C4D10E3"/>
    <w:rsid w:val="0C803B53"/>
    <w:rsid w:val="0CCD460E"/>
    <w:rsid w:val="0CDD1437"/>
    <w:rsid w:val="0CE6737A"/>
    <w:rsid w:val="0CEC4818"/>
    <w:rsid w:val="0CFF50CF"/>
    <w:rsid w:val="0D566992"/>
    <w:rsid w:val="0D66199D"/>
    <w:rsid w:val="0D892EDB"/>
    <w:rsid w:val="0D916B49"/>
    <w:rsid w:val="0DBE362F"/>
    <w:rsid w:val="0E107158"/>
    <w:rsid w:val="0E211365"/>
    <w:rsid w:val="0E932ACD"/>
    <w:rsid w:val="0EC91BAB"/>
    <w:rsid w:val="0ED14B39"/>
    <w:rsid w:val="0EDC703A"/>
    <w:rsid w:val="0EDD2EC0"/>
    <w:rsid w:val="0EF05C0D"/>
    <w:rsid w:val="0F296723"/>
    <w:rsid w:val="0F50583A"/>
    <w:rsid w:val="0F554A8F"/>
    <w:rsid w:val="0F866E5F"/>
    <w:rsid w:val="0F972411"/>
    <w:rsid w:val="0F9F69E6"/>
    <w:rsid w:val="0FA311DA"/>
    <w:rsid w:val="0FA50D87"/>
    <w:rsid w:val="0FD7617F"/>
    <w:rsid w:val="0FE12B5A"/>
    <w:rsid w:val="0FEE34C9"/>
    <w:rsid w:val="10142F30"/>
    <w:rsid w:val="108D4A90"/>
    <w:rsid w:val="109A0F5B"/>
    <w:rsid w:val="10AD1991"/>
    <w:rsid w:val="10BC7123"/>
    <w:rsid w:val="110012C0"/>
    <w:rsid w:val="110034B4"/>
    <w:rsid w:val="11282152"/>
    <w:rsid w:val="11716160"/>
    <w:rsid w:val="11E626AA"/>
    <w:rsid w:val="11E8108B"/>
    <w:rsid w:val="123C051C"/>
    <w:rsid w:val="123E554A"/>
    <w:rsid w:val="124F777A"/>
    <w:rsid w:val="125735A8"/>
    <w:rsid w:val="125F420A"/>
    <w:rsid w:val="128F4AEF"/>
    <w:rsid w:val="12996A7B"/>
    <w:rsid w:val="12B15A72"/>
    <w:rsid w:val="12C16C73"/>
    <w:rsid w:val="13031039"/>
    <w:rsid w:val="134579B3"/>
    <w:rsid w:val="136814A9"/>
    <w:rsid w:val="137E5084"/>
    <w:rsid w:val="13B028D2"/>
    <w:rsid w:val="13B10A95"/>
    <w:rsid w:val="13E9022F"/>
    <w:rsid w:val="1444244B"/>
    <w:rsid w:val="144A7B26"/>
    <w:rsid w:val="149F6D8A"/>
    <w:rsid w:val="14E7013D"/>
    <w:rsid w:val="14EA645D"/>
    <w:rsid w:val="15063063"/>
    <w:rsid w:val="151B5BB0"/>
    <w:rsid w:val="151B6B0E"/>
    <w:rsid w:val="156A1844"/>
    <w:rsid w:val="157E0E4B"/>
    <w:rsid w:val="157F52EF"/>
    <w:rsid w:val="15CC605B"/>
    <w:rsid w:val="15DA6E67"/>
    <w:rsid w:val="16021A7C"/>
    <w:rsid w:val="16053877"/>
    <w:rsid w:val="16175528"/>
    <w:rsid w:val="16250BEE"/>
    <w:rsid w:val="16464B6F"/>
    <w:rsid w:val="164777AB"/>
    <w:rsid w:val="164D719B"/>
    <w:rsid w:val="16500A3A"/>
    <w:rsid w:val="167E55A7"/>
    <w:rsid w:val="168D3A3C"/>
    <w:rsid w:val="168D7598"/>
    <w:rsid w:val="169D46CC"/>
    <w:rsid w:val="16B953D3"/>
    <w:rsid w:val="16EF3DAF"/>
    <w:rsid w:val="16FC64CC"/>
    <w:rsid w:val="17150DDD"/>
    <w:rsid w:val="171C4DC0"/>
    <w:rsid w:val="175C17EF"/>
    <w:rsid w:val="17935082"/>
    <w:rsid w:val="1795575B"/>
    <w:rsid w:val="1796247C"/>
    <w:rsid w:val="17996410"/>
    <w:rsid w:val="17AC498D"/>
    <w:rsid w:val="17B467F6"/>
    <w:rsid w:val="185C1918"/>
    <w:rsid w:val="18786026"/>
    <w:rsid w:val="18866995"/>
    <w:rsid w:val="189F54E0"/>
    <w:rsid w:val="18AC5CCF"/>
    <w:rsid w:val="18B319A9"/>
    <w:rsid w:val="18C13529"/>
    <w:rsid w:val="18D53F52"/>
    <w:rsid w:val="18D771F0"/>
    <w:rsid w:val="18ED2570"/>
    <w:rsid w:val="190F698A"/>
    <w:rsid w:val="19181A3A"/>
    <w:rsid w:val="197B5D87"/>
    <w:rsid w:val="19DD0389"/>
    <w:rsid w:val="19F65454"/>
    <w:rsid w:val="1A2476A1"/>
    <w:rsid w:val="1A385DCB"/>
    <w:rsid w:val="1A584D66"/>
    <w:rsid w:val="1A5D54D3"/>
    <w:rsid w:val="1A703458"/>
    <w:rsid w:val="1A907657"/>
    <w:rsid w:val="1AB31597"/>
    <w:rsid w:val="1B267FBB"/>
    <w:rsid w:val="1B4D19EC"/>
    <w:rsid w:val="1B50328A"/>
    <w:rsid w:val="1B5508A0"/>
    <w:rsid w:val="1B5B5EB7"/>
    <w:rsid w:val="1B695AD4"/>
    <w:rsid w:val="1BBD0220"/>
    <w:rsid w:val="1BFA6B16"/>
    <w:rsid w:val="1BFB0847"/>
    <w:rsid w:val="1C6144D9"/>
    <w:rsid w:val="1CAA18F6"/>
    <w:rsid w:val="1CE974F2"/>
    <w:rsid w:val="1CEC2B3E"/>
    <w:rsid w:val="1D126A49"/>
    <w:rsid w:val="1D14311F"/>
    <w:rsid w:val="1D354467"/>
    <w:rsid w:val="1D81017B"/>
    <w:rsid w:val="1D864E20"/>
    <w:rsid w:val="1D9A259A"/>
    <w:rsid w:val="1DFC5003"/>
    <w:rsid w:val="1E1D56A5"/>
    <w:rsid w:val="1E1D5A5B"/>
    <w:rsid w:val="1E330014"/>
    <w:rsid w:val="1E416F04"/>
    <w:rsid w:val="1E590EC8"/>
    <w:rsid w:val="1EA638ED"/>
    <w:rsid w:val="1F2729AA"/>
    <w:rsid w:val="1F932B36"/>
    <w:rsid w:val="1FBB29BF"/>
    <w:rsid w:val="1FC90EF8"/>
    <w:rsid w:val="20384A18"/>
    <w:rsid w:val="203C5B8B"/>
    <w:rsid w:val="205B0707"/>
    <w:rsid w:val="20607ACB"/>
    <w:rsid w:val="20A06173"/>
    <w:rsid w:val="20AC4D3C"/>
    <w:rsid w:val="20BA542B"/>
    <w:rsid w:val="20D81D57"/>
    <w:rsid w:val="212E1D56"/>
    <w:rsid w:val="21A92D20"/>
    <w:rsid w:val="21DA62E3"/>
    <w:rsid w:val="21E169EA"/>
    <w:rsid w:val="21FE57EE"/>
    <w:rsid w:val="220A0AE9"/>
    <w:rsid w:val="225D796E"/>
    <w:rsid w:val="22B10AB2"/>
    <w:rsid w:val="22B941F6"/>
    <w:rsid w:val="22BA5BB9"/>
    <w:rsid w:val="22CE2155"/>
    <w:rsid w:val="238206B1"/>
    <w:rsid w:val="23A10B26"/>
    <w:rsid w:val="23BF2D5B"/>
    <w:rsid w:val="23F30733"/>
    <w:rsid w:val="241D19BD"/>
    <w:rsid w:val="247E421A"/>
    <w:rsid w:val="24AB019A"/>
    <w:rsid w:val="24EC6623"/>
    <w:rsid w:val="250F6E86"/>
    <w:rsid w:val="2527650A"/>
    <w:rsid w:val="252B37AA"/>
    <w:rsid w:val="255045B2"/>
    <w:rsid w:val="258057D3"/>
    <w:rsid w:val="25CF7518"/>
    <w:rsid w:val="25DA20CE"/>
    <w:rsid w:val="25E71733"/>
    <w:rsid w:val="2641214D"/>
    <w:rsid w:val="2673352D"/>
    <w:rsid w:val="26753BA5"/>
    <w:rsid w:val="267970F1"/>
    <w:rsid w:val="2694048C"/>
    <w:rsid w:val="26CD5314"/>
    <w:rsid w:val="26DE5BEE"/>
    <w:rsid w:val="271D04C4"/>
    <w:rsid w:val="2743664D"/>
    <w:rsid w:val="278E3170"/>
    <w:rsid w:val="27934C2A"/>
    <w:rsid w:val="27BD2558"/>
    <w:rsid w:val="28025A1A"/>
    <w:rsid w:val="28077287"/>
    <w:rsid w:val="283A32F8"/>
    <w:rsid w:val="28773C04"/>
    <w:rsid w:val="287A1946"/>
    <w:rsid w:val="28926C90"/>
    <w:rsid w:val="289D13F5"/>
    <w:rsid w:val="29017971"/>
    <w:rsid w:val="295D729E"/>
    <w:rsid w:val="29890093"/>
    <w:rsid w:val="29A32DEA"/>
    <w:rsid w:val="29DB4666"/>
    <w:rsid w:val="2A2E4E47"/>
    <w:rsid w:val="2A48159F"/>
    <w:rsid w:val="2A51023B"/>
    <w:rsid w:val="2A6603D4"/>
    <w:rsid w:val="2A803BDB"/>
    <w:rsid w:val="2A810D6A"/>
    <w:rsid w:val="2AB231D4"/>
    <w:rsid w:val="2ADE10CC"/>
    <w:rsid w:val="2B0A5203"/>
    <w:rsid w:val="2B1F7D54"/>
    <w:rsid w:val="2B253B7D"/>
    <w:rsid w:val="2B347CF1"/>
    <w:rsid w:val="2B8E5B78"/>
    <w:rsid w:val="2BBD3669"/>
    <w:rsid w:val="2BE139CF"/>
    <w:rsid w:val="2BE93BC2"/>
    <w:rsid w:val="2BFF228B"/>
    <w:rsid w:val="2C30609F"/>
    <w:rsid w:val="2C3B319A"/>
    <w:rsid w:val="2C477D91"/>
    <w:rsid w:val="2C6F76C7"/>
    <w:rsid w:val="2C7F3CAD"/>
    <w:rsid w:val="2C82701B"/>
    <w:rsid w:val="2C970D19"/>
    <w:rsid w:val="2CB15093"/>
    <w:rsid w:val="2CF27CFD"/>
    <w:rsid w:val="2D2768A0"/>
    <w:rsid w:val="2D3F6E03"/>
    <w:rsid w:val="2D570FA0"/>
    <w:rsid w:val="2DB32A0E"/>
    <w:rsid w:val="2DC55411"/>
    <w:rsid w:val="2DCA0C7A"/>
    <w:rsid w:val="2E0C4DEE"/>
    <w:rsid w:val="2E16582B"/>
    <w:rsid w:val="2E4116FA"/>
    <w:rsid w:val="2E5203B5"/>
    <w:rsid w:val="2E6A69B4"/>
    <w:rsid w:val="2EC83C32"/>
    <w:rsid w:val="2ED14854"/>
    <w:rsid w:val="2F1B4700"/>
    <w:rsid w:val="2F587D94"/>
    <w:rsid w:val="2F6501D9"/>
    <w:rsid w:val="2F6D5D61"/>
    <w:rsid w:val="2F7B1316"/>
    <w:rsid w:val="2F907320"/>
    <w:rsid w:val="2F9E569E"/>
    <w:rsid w:val="30097428"/>
    <w:rsid w:val="304F7CE8"/>
    <w:rsid w:val="30717C09"/>
    <w:rsid w:val="307B3C9C"/>
    <w:rsid w:val="30920A89"/>
    <w:rsid w:val="30B95903"/>
    <w:rsid w:val="30BA6D84"/>
    <w:rsid w:val="30E94F09"/>
    <w:rsid w:val="30EC45AA"/>
    <w:rsid w:val="31172428"/>
    <w:rsid w:val="31262BAF"/>
    <w:rsid w:val="31376626"/>
    <w:rsid w:val="314D1797"/>
    <w:rsid w:val="317F2E6F"/>
    <w:rsid w:val="319E7BAE"/>
    <w:rsid w:val="31FF29FA"/>
    <w:rsid w:val="325D2957"/>
    <w:rsid w:val="327B2543"/>
    <w:rsid w:val="3287538B"/>
    <w:rsid w:val="32A440D8"/>
    <w:rsid w:val="32BA4914"/>
    <w:rsid w:val="33030EB6"/>
    <w:rsid w:val="330E16A2"/>
    <w:rsid w:val="330F093A"/>
    <w:rsid w:val="3337290D"/>
    <w:rsid w:val="334551AB"/>
    <w:rsid w:val="334E46C2"/>
    <w:rsid w:val="33941453"/>
    <w:rsid w:val="33941B0E"/>
    <w:rsid w:val="33AD1E6F"/>
    <w:rsid w:val="33E86EC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972616"/>
    <w:rsid w:val="36AE1139"/>
    <w:rsid w:val="36F01751"/>
    <w:rsid w:val="37180CA8"/>
    <w:rsid w:val="379A3E49"/>
    <w:rsid w:val="37F9032E"/>
    <w:rsid w:val="383218F5"/>
    <w:rsid w:val="38353194"/>
    <w:rsid w:val="389E6EF4"/>
    <w:rsid w:val="38A14976"/>
    <w:rsid w:val="38AD686D"/>
    <w:rsid w:val="38CC03EE"/>
    <w:rsid w:val="39012B42"/>
    <w:rsid w:val="3905700A"/>
    <w:rsid w:val="391E61C3"/>
    <w:rsid w:val="3925145A"/>
    <w:rsid w:val="39334707"/>
    <w:rsid w:val="395B188E"/>
    <w:rsid w:val="397A6819"/>
    <w:rsid w:val="399063CF"/>
    <w:rsid w:val="39910DD9"/>
    <w:rsid w:val="39A8257D"/>
    <w:rsid w:val="39BD5950"/>
    <w:rsid w:val="3A134B8C"/>
    <w:rsid w:val="3A255BB6"/>
    <w:rsid w:val="3A3B11A3"/>
    <w:rsid w:val="3A603DF8"/>
    <w:rsid w:val="3A7811CF"/>
    <w:rsid w:val="3A7A0F6F"/>
    <w:rsid w:val="3A9D07E8"/>
    <w:rsid w:val="3AB248EE"/>
    <w:rsid w:val="3AE80991"/>
    <w:rsid w:val="3B2120FC"/>
    <w:rsid w:val="3B225C51"/>
    <w:rsid w:val="3B3033C8"/>
    <w:rsid w:val="3B4C771B"/>
    <w:rsid w:val="3B52279D"/>
    <w:rsid w:val="3B895CD0"/>
    <w:rsid w:val="3BA05BB1"/>
    <w:rsid w:val="3BAB0637"/>
    <w:rsid w:val="3BC62F0E"/>
    <w:rsid w:val="3BF3419A"/>
    <w:rsid w:val="3C1F03E3"/>
    <w:rsid w:val="3C215F09"/>
    <w:rsid w:val="3C395BEF"/>
    <w:rsid w:val="3C526614"/>
    <w:rsid w:val="3C8B7826"/>
    <w:rsid w:val="3D314198"/>
    <w:rsid w:val="3D427DDA"/>
    <w:rsid w:val="3D9F7F26"/>
    <w:rsid w:val="3DBD0053"/>
    <w:rsid w:val="3DEF5263"/>
    <w:rsid w:val="3E014244"/>
    <w:rsid w:val="3E8D5AD7"/>
    <w:rsid w:val="3EA3354D"/>
    <w:rsid w:val="3EC55271"/>
    <w:rsid w:val="3FD151C4"/>
    <w:rsid w:val="3FE756BB"/>
    <w:rsid w:val="3FEA49F1"/>
    <w:rsid w:val="3FF669CC"/>
    <w:rsid w:val="3FFC5F40"/>
    <w:rsid w:val="40A4663B"/>
    <w:rsid w:val="40B3559D"/>
    <w:rsid w:val="40EB4D37"/>
    <w:rsid w:val="40F30643"/>
    <w:rsid w:val="41206643"/>
    <w:rsid w:val="416D2207"/>
    <w:rsid w:val="41936CCC"/>
    <w:rsid w:val="41964720"/>
    <w:rsid w:val="41B132F0"/>
    <w:rsid w:val="41F37F4F"/>
    <w:rsid w:val="41F91507"/>
    <w:rsid w:val="41FD7F7B"/>
    <w:rsid w:val="42735017"/>
    <w:rsid w:val="4279358F"/>
    <w:rsid w:val="42B9333F"/>
    <w:rsid w:val="42C97F2C"/>
    <w:rsid w:val="42E61C5A"/>
    <w:rsid w:val="431C38CE"/>
    <w:rsid w:val="432A7D99"/>
    <w:rsid w:val="433E4728"/>
    <w:rsid w:val="434041E0"/>
    <w:rsid w:val="435B2648"/>
    <w:rsid w:val="435C3CCA"/>
    <w:rsid w:val="438C001F"/>
    <w:rsid w:val="43A833B4"/>
    <w:rsid w:val="43B14016"/>
    <w:rsid w:val="43EC12FF"/>
    <w:rsid w:val="43F72CBA"/>
    <w:rsid w:val="43F80BBA"/>
    <w:rsid w:val="44427364"/>
    <w:rsid w:val="444635F6"/>
    <w:rsid w:val="44684D07"/>
    <w:rsid w:val="44A50656"/>
    <w:rsid w:val="44C13B24"/>
    <w:rsid w:val="44C164DB"/>
    <w:rsid w:val="44CA2950"/>
    <w:rsid w:val="44D551CC"/>
    <w:rsid w:val="44E4041B"/>
    <w:rsid w:val="44E509D4"/>
    <w:rsid w:val="44FC5BF6"/>
    <w:rsid w:val="45062258"/>
    <w:rsid w:val="450D1BC1"/>
    <w:rsid w:val="453B6457"/>
    <w:rsid w:val="454D7F20"/>
    <w:rsid w:val="455B22CF"/>
    <w:rsid w:val="45961716"/>
    <w:rsid w:val="45B57ED7"/>
    <w:rsid w:val="45B875BF"/>
    <w:rsid w:val="45D3349C"/>
    <w:rsid w:val="46054AED"/>
    <w:rsid w:val="460C7C2A"/>
    <w:rsid w:val="46713F31"/>
    <w:rsid w:val="468974D3"/>
    <w:rsid w:val="469C7200"/>
    <w:rsid w:val="46A57A42"/>
    <w:rsid w:val="47071E2A"/>
    <w:rsid w:val="471A0124"/>
    <w:rsid w:val="471E2247"/>
    <w:rsid w:val="47631ACB"/>
    <w:rsid w:val="478163F5"/>
    <w:rsid w:val="47F15329"/>
    <w:rsid w:val="481B05F8"/>
    <w:rsid w:val="488E0D72"/>
    <w:rsid w:val="489F2FD7"/>
    <w:rsid w:val="48C12AEC"/>
    <w:rsid w:val="48CD5281"/>
    <w:rsid w:val="496658A3"/>
    <w:rsid w:val="49AC7040"/>
    <w:rsid w:val="49B14177"/>
    <w:rsid w:val="49B368B7"/>
    <w:rsid w:val="49CA4084"/>
    <w:rsid w:val="49E8450A"/>
    <w:rsid w:val="49EA0282"/>
    <w:rsid w:val="4A201EF6"/>
    <w:rsid w:val="4A25750C"/>
    <w:rsid w:val="4A595408"/>
    <w:rsid w:val="4AAC3789"/>
    <w:rsid w:val="4AF462B7"/>
    <w:rsid w:val="4AF542B4"/>
    <w:rsid w:val="4AFA66AF"/>
    <w:rsid w:val="4B080D1E"/>
    <w:rsid w:val="4B2E18B4"/>
    <w:rsid w:val="4B553E21"/>
    <w:rsid w:val="4B6469EB"/>
    <w:rsid w:val="4B702A09"/>
    <w:rsid w:val="4B920F1E"/>
    <w:rsid w:val="4B9378F7"/>
    <w:rsid w:val="4BA32DDE"/>
    <w:rsid w:val="4BA86969"/>
    <w:rsid w:val="4C2F4672"/>
    <w:rsid w:val="4C4F3781"/>
    <w:rsid w:val="4C52562D"/>
    <w:rsid w:val="4C7622A1"/>
    <w:rsid w:val="4CCA17A0"/>
    <w:rsid w:val="4CF17B79"/>
    <w:rsid w:val="4D057181"/>
    <w:rsid w:val="4D192FA7"/>
    <w:rsid w:val="4D535302"/>
    <w:rsid w:val="4D7F0CE1"/>
    <w:rsid w:val="4D9F626A"/>
    <w:rsid w:val="4DC0511E"/>
    <w:rsid w:val="4DC61213"/>
    <w:rsid w:val="4E134968"/>
    <w:rsid w:val="4E154CDD"/>
    <w:rsid w:val="4E344100"/>
    <w:rsid w:val="4EA80F96"/>
    <w:rsid w:val="4EBB043F"/>
    <w:rsid w:val="4EF53BC6"/>
    <w:rsid w:val="4F882D50"/>
    <w:rsid w:val="4FAC5BC3"/>
    <w:rsid w:val="4FC61FF0"/>
    <w:rsid w:val="504306EC"/>
    <w:rsid w:val="50446212"/>
    <w:rsid w:val="50846203"/>
    <w:rsid w:val="508A631B"/>
    <w:rsid w:val="50942CF5"/>
    <w:rsid w:val="50A606DB"/>
    <w:rsid w:val="50AE206A"/>
    <w:rsid w:val="50B60EBE"/>
    <w:rsid w:val="50EC0779"/>
    <w:rsid w:val="51055FB8"/>
    <w:rsid w:val="51333CEF"/>
    <w:rsid w:val="515B1A65"/>
    <w:rsid w:val="51B86EB8"/>
    <w:rsid w:val="51C4585C"/>
    <w:rsid w:val="520C711A"/>
    <w:rsid w:val="521867F0"/>
    <w:rsid w:val="522B768A"/>
    <w:rsid w:val="52387361"/>
    <w:rsid w:val="526E19A9"/>
    <w:rsid w:val="52880638"/>
    <w:rsid w:val="52A631B4"/>
    <w:rsid w:val="52B0577D"/>
    <w:rsid w:val="52BB04D1"/>
    <w:rsid w:val="52BE3AE1"/>
    <w:rsid w:val="53177C0E"/>
    <w:rsid w:val="531C37CD"/>
    <w:rsid w:val="538232D9"/>
    <w:rsid w:val="538763B9"/>
    <w:rsid w:val="53A92F5C"/>
    <w:rsid w:val="53DD306E"/>
    <w:rsid w:val="5421486D"/>
    <w:rsid w:val="54880DC3"/>
    <w:rsid w:val="54882B71"/>
    <w:rsid w:val="54A162A4"/>
    <w:rsid w:val="54CA318A"/>
    <w:rsid w:val="54F407E1"/>
    <w:rsid w:val="550E3B1C"/>
    <w:rsid w:val="55284E32"/>
    <w:rsid w:val="55530A4B"/>
    <w:rsid w:val="556F2348"/>
    <w:rsid w:val="5588094F"/>
    <w:rsid w:val="55D11ED0"/>
    <w:rsid w:val="55DA6B20"/>
    <w:rsid w:val="55DC546E"/>
    <w:rsid w:val="56002BDB"/>
    <w:rsid w:val="56205857"/>
    <w:rsid w:val="568455BA"/>
    <w:rsid w:val="56AC6A40"/>
    <w:rsid w:val="57250C57"/>
    <w:rsid w:val="57315742"/>
    <w:rsid w:val="574D23FA"/>
    <w:rsid w:val="57684EDC"/>
    <w:rsid w:val="57807EF2"/>
    <w:rsid w:val="578810DA"/>
    <w:rsid w:val="57923D07"/>
    <w:rsid w:val="579C3951"/>
    <w:rsid w:val="57A23F4A"/>
    <w:rsid w:val="57A30844"/>
    <w:rsid w:val="57C011C3"/>
    <w:rsid w:val="57D01D48"/>
    <w:rsid w:val="57EC1669"/>
    <w:rsid w:val="57F435E4"/>
    <w:rsid w:val="581E4A93"/>
    <w:rsid w:val="58354DBE"/>
    <w:rsid w:val="589F66DB"/>
    <w:rsid w:val="58B2640F"/>
    <w:rsid w:val="59101387"/>
    <w:rsid w:val="5955323E"/>
    <w:rsid w:val="596B480F"/>
    <w:rsid w:val="596D6B7C"/>
    <w:rsid w:val="596F60AE"/>
    <w:rsid w:val="59970460"/>
    <w:rsid w:val="599B50F5"/>
    <w:rsid w:val="59A97614"/>
    <w:rsid w:val="59BC7B7B"/>
    <w:rsid w:val="59E246AC"/>
    <w:rsid w:val="59E71B7C"/>
    <w:rsid w:val="59FB30B7"/>
    <w:rsid w:val="5A074538"/>
    <w:rsid w:val="5A504131"/>
    <w:rsid w:val="5A5F25C6"/>
    <w:rsid w:val="5A650A1A"/>
    <w:rsid w:val="5A656C27"/>
    <w:rsid w:val="5A6C3F68"/>
    <w:rsid w:val="5ACA6725"/>
    <w:rsid w:val="5AE250C1"/>
    <w:rsid w:val="5AF366E1"/>
    <w:rsid w:val="5B0867BA"/>
    <w:rsid w:val="5B394BBD"/>
    <w:rsid w:val="5B547C51"/>
    <w:rsid w:val="5B5961D0"/>
    <w:rsid w:val="5B5C4D58"/>
    <w:rsid w:val="5B8317A8"/>
    <w:rsid w:val="5BB31109"/>
    <w:rsid w:val="5BC547FC"/>
    <w:rsid w:val="5BCD355F"/>
    <w:rsid w:val="5C003935"/>
    <w:rsid w:val="5C054D1C"/>
    <w:rsid w:val="5C0E333F"/>
    <w:rsid w:val="5C166CB5"/>
    <w:rsid w:val="5C2F5FC8"/>
    <w:rsid w:val="5C392E41"/>
    <w:rsid w:val="5C4956B6"/>
    <w:rsid w:val="5C5E240A"/>
    <w:rsid w:val="5C661E2E"/>
    <w:rsid w:val="5C8A64E1"/>
    <w:rsid w:val="5C9573E9"/>
    <w:rsid w:val="5CD15DDE"/>
    <w:rsid w:val="5CD678F0"/>
    <w:rsid w:val="5CEC747F"/>
    <w:rsid w:val="5D35760E"/>
    <w:rsid w:val="5D4E247E"/>
    <w:rsid w:val="5D6B74D4"/>
    <w:rsid w:val="5E486948"/>
    <w:rsid w:val="5E523665"/>
    <w:rsid w:val="5E5523D3"/>
    <w:rsid w:val="5E60690D"/>
    <w:rsid w:val="5E8425FB"/>
    <w:rsid w:val="5E9E7538"/>
    <w:rsid w:val="5EB46105"/>
    <w:rsid w:val="5F125E59"/>
    <w:rsid w:val="5F304531"/>
    <w:rsid w:val="5F3327F8"/>
    <w:rsid w:val="5F8B4850"/>
    <w:rsid w:val="600C0AFA"/>
    <w:rsid w:val="605B3830"/>
    <w:rsid w:val="606721D5"/>
    <w:rsid w:val="608647E2"/>
    <w:rsid w:val="609D3307"/>
    <w:rsid w:val="60A96349"/>
    <w:rsid w:val="60C43183"/>
    <w:rsid w:val="60D21229"/>
    <w:rsid w:val="60D62EB6"/>
    <w:rsid w:val="60F65306"/>
    <w:rsid w:val="6126799A"/>
    <w:rsid w:val="6157306D"/>
    <w:rsid w:val="616C71BE"/>
    <w:rsid w:val="6181361B"/>
    <w:rsid w:val="61AE540E"/>
    <w:rsid w:val="61AE5A54"/>
    <w:rsid w:val="623520D0"/>
    <w:rsid w:val="623954AB"/>
    <w:rsid w:val="629625DD"/>
    <w:rsid w:val="62AA63A9"/>
    <w:rsid w:val="62B9483E"/>
    <w:rsid w:val="62D7400E"/>
    <w:rsid w:val="62D7603B"/>
    <w:rsid w:val="62D90A3C"/>
    <w:rsid w:val="62F378C7"/>
    <w:rsid w:val="631466C6"/>
    <w:rsid w:val="632E107E"/>
    <w:rsid w:val="635D341B"/>
    <w:rsid w:val="63637482"/>
    <w:rsid w:val="63641FFD"/>
    <w:rsid w:val="63950E07"/>
    <w:rsid w:val="63C8749A"/>
    <w:rsid w:val="63CB7E80"/>
    <w:rsid w:val="63D77671"/>
    <w:rsid w:val="63E37DC4"/>
    <w:rsid w:val="63E678B4"/>
    <w:rsid w:val="63E97C47"/>
    <w:rsid w:val="64243F39"/>
    <w:rsid w:val="643028DD"/>
    <w:rsid w:val="645B2050"/>
    <w:rsid w:val="648D7D30"/>
    <w:rsid w:val="64C25C2B"/>
    <w:rsid w:val="64DB5F60"/>
    <w:rsid w:val="64F63B27"/>
    <w:rsid w:val="650D622E"/>
    <w:rsid w:val="65343B16"/>
    <w:rsid w:val="654407EC"/>
    <w:rsid w:val="65627BB7"/>
    <w:rsid w:val="657643F5"/>
    <w:rsid w:val="657B67C0"/>
    <w:rsid w:val="657D7DA4"/>
    <w:rsid w:val="65A3159D"/>
    <w:rsid w:val="65A369A9"/>
    <w:rsid w:val="65AB66C0"/>
    <w:rsid w:val="65BB6BA1"/>
    <w:rsid w:val="65CD5BB9"/>
    <w:rsid w:val="65DC2D1D"/>
    <w:rsid w:val="65DC4A6D"/>
    <w:rsid w:val="65F71781"/>
    <w:rsid w:val="65FB74D7"/>
    <w:rsid w:val="66202ABE"/>
    <w:rsid w:val="66441755"/>
    <w:rsid w:val="6669040E"/>
    <w:rsid w:val="667953C7"/>
    <w:rsid w:val="66996E60"/>
    <w:rsid w:val="669C06FE"/>
    <w:rsid w:val="66CD74EB"/>
    <w:rsid w:val="66CF713B"/>
    <w:rsid w:val="66D87988"/>
    <w:rsid w:val="66FB3CB8"/>
    <w:rsid w:val="673C3DA6"/>
    <w:rsid w:val="6768183D"/>
    <w:rsid w:val="677B6565"/>
    <w:rsid w:val="67915D89"/>
    <w:rsid w:val="6791606D"/>
    <w:rsid w:val="67D363A2"/>
    <w:rsid w:val="67EB6ABC"/>
    <w:rsid w:val="684B23DC"/>
    <w:rsid w:val="68654C52"/>
    <w:rsid w:val="68664BCA"/>
    <w:rsid w:val="688345E5"/>
    <w:rsid w:val="68961ACE"/>
    <w:rsid w:val="69115959"/>
    <w:rsid w:val="6952502B"/>
    <w:rsid w:val="695E1B9A"/>
    <w:rsid w:val="69625748"/>
    <w:rsid w:val="6990454A"/>
    <w:rsid w:val="69B33D95"/>
    <w:rsid w:val="69BA15C7"/>
    <w:rsid w:val="69C3744F"/>
    <w:rsid w:val="69E06B54"/>
    <w:rsid w:val="69E10D4A"/>
    <w:rsid w:val="6A244C92"/>
    <w:rsid w:val="6A3053E5"/>
    <w:rsid w:val="6A4D7EF9"/>
    <w:rsid w:val="6A5E63F6"/>
    <w:rsid w:val="6A5F3F1C"/>
    <w:rsid w:val="6A7410D8"/>
    <w:rsid w:val="6A890F99"/>
    <w:rsid w:val="6AA67D9D"/>
    <w:rsid w:val="6AB029CA"/>
    <w:rsid w:val="6ACD70D8"/>
    <w:rsid w:val="6B26541A"/>
    <w:rsid w:val="6B7D28AC"/>
    <w:rsid w:val="6B80414A"/>
    <w:rsid w:val="6BDF5191"/>
    <w:rsid w:val="6BE97F42"/>
    <w:rsid w:val="6BF67809"/>
    <w:rsid w:val="6C270A6A"/>
    <w:rsid w:val="6C2A1149"/>
    <w:rsid w:val="6C2B2308"/>
    <w:rsid w:val="6C2F0D7C"/>
    <w:rsid w:val="6C5A2BED"/>
    <w:rsid w:val="6CC369E5"/>
    <w:rsid w:val="6CC83B36"/>
    <w:rsid w:val="6D042B59"/>
    <w:rsid w:val="6D3276C6"/>
    <w:rsid w:val="6D384B5B"/>
    <w:rsid w:val="6D4547D0"/>
    <w:rsid w:val="6D9745DB"/>
    <w:rsid w:val="6DD8201C"/>
    <w:rsid w:val="6E617976"/>
    <w:rsid w:val="6E7A30D3"/>
    <w:rsid w:val="6EBA75AC"/>
    <w:rsid w:val="6F23376B"/>
    <w:rsid w:val="6F290150"/>
    <w:rsid w:val="6F3C65DA"/>
    <w:rsid w:val="6F6A13AC"/>
    <w:rsid w:val="6F6C6382"/>
    <w:rsid w:val="6F745D74"/>
    <w:rsid w:val="700A0487"/>
    <w:rsid w:val="700F3CEF"/>
    <w:rsid w:val="704716DB"/>
    <w:rsid w:val="70521141"/>
    <w:rsid w:val="7057415E"/>
    <w:rsid w:val="7089761B"/>
    <w:rsid w:val="70922AB4"/>
    <w:rsid w:val="70DA254F"/>
    <w:rsid w:val="70F324E3"/>
    <w:rsid w:val="7102071F"/>
    <w:rsid w:val="713E2ADE"/>
    <w:rsid w:val="717206C6"/>
    <w:rsid w:val="71AD7C63"/>
    <w:rsid w:val="71BD03A5"/>
    <w:rsid w:val="71C7006A"/>
    <w:rsid w:val="71CA7D6E"/>
    <w:rsid w:val="724F4877"/>
    <w:rsid w:val="726141AB"/>
    <w:rsid w:val="7277099F"/>
    <w:rsid w:val="72931A05"/>
    <w:rsid w:val="73504555"/>
    <w:rsid w:val="735A773A"/>
    <w:rsid w:val="73C82B32"/>
    <w:rsid w:val="73EE4BFD"/>
    <w:rsid w:val="73FE44A6"/>
    <w:rsid w:val="7406451D"/>
    <w:rsid w:val="742064CB"/>
    <w:rsid w:val="745D14CD"/>
    <w:rsid w:val="749D5D6D"/>
    <w:rsid w:val="752913AF"/>
    <w:rsid w:val="75543C54"/>
    <w:rsid w:val="756A3232"/>
    <w:rsid w:val="75FE0A8D"/>
    <w:rsid w:val="7601057E"/>
    <w:rsid w:val="76180487"/>
    <w:rsid w:val="76927701"/>
    <w:rsid w:val="76A258BD"/>
    <w:rsid w:val="76C65BDD"/>
    <w:rsid w:val="76CA4E14"/>
    <w:rsid w:val="76F0212D"/>
    <w:rsid w:val="76FF5415"/>
    <w:rsid w:val="771424DD"/>
    <w:rsid w:val="77194B93"/>
    <w:rsid w:val="77311B44"/>
    <w:rsid w:val="774E44F4"/>
    <w:rsid w:val="77716702"/>
    <w:rsid w:val="77737259"/>
    <w:rsid w:val="777D1373"/>
    <w:rsid w:val="77B0623D"/>
    <w:rsid w:val="77BC3125"/>
    <w:rsid w:val="77D06559"/>
    <w:rsid w:val="77DC6BAC"/>
    <w:rsid w:val="783458C3"/>
    <w:rsid w:val="78523814"/>
    <w:rsid w:val="7894288D"/>
    <w:rsid w:val="78961451"/>
    <w:rsid w:val="789631FF"/>
    <w:rsid w:val="789D458E"/>
    <w:rsid w:val="78D74399"/>
    <w:rsid w:val="78F531E6"/>
    <w:rsid w:val="790F4592"/>
    <w:rsid w:val="796D439A"/>
    <w:rsid w:val="79A92E62"/>
    <w:rsid w:val="7A1E0C67"/>
    <w:rsid w:val="7A3251AA"/>
    <w:rsid w:val="7A440A39"/>
    <w:rsid w:val="7A5C5D83"/>
    <w:rsid w:val="7A9E4C3F"/>
    <w:rsid w:val="7AA76304"/>
    <w:rsid w:val="7AB93598"/>
    <w:rsid w:val="7AE0471F"/>
    <w:rsid w:val="7B044DE1"/>
    <w:rsid w:val="7B354F51"/>
    <w:rsid w:val="7B4A155B"/>
    <w:rsid w:val="7B567E3C"/>
    <w:rsid w:val="7B810197"/>
    <w:rsid w:val="7BB87930"/>
    <w:rsid w:val="7BB96FE3"/>
    <w:rsid w:val="7C0171AF"/>
    <w:rsid w:val="7C077F70"/>
    <w:rsid w:val="7C0A2C05"/>
    <w:rsid w:val="7C130BE8"/>
    <w:rsid w:val="7C4F2043"/>
    <w:rsid w:val="7C7D6DEF"/>
    <w:rsid w:val="7C8D286F"/>
    <w:rsid w:val="7D15304D"/>
    <w:rsid w:val="7D1D5C9D"/>
    <w:rsid w:val="7D1E37C3"/>
    <w:rsid w:val="7D873408"/>
    <w:rsid w:val="7DC42A13"/>
    <w:rsid w:val="7DCE6BDF"/>
    <w:rsid w:val="7DD76804"/>
    <w:rsid w:val="7DEE6429"/>
    <w:rsid w:val="7E1B16D3"/>
    <w:rsid w:val="7E525E1A"/>
    <w:rsid w:val="7E573797"/>
    <w:rsid w:val="7EB47670"/>
    <w:rsid w:val="7EE55250"/>
    <w:rsid w:val="7EE66563"/>
    <w:rsid w:val="7F0B337E"/>
    <w:rsid w:val="7F271055"/>
    <w:rsid w:val="7F343649"/>
    <w:rsid w:val="7F5160D2"/>
    <w:rsid w:val="7F6D27E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w:basedOn w:val="1"/>
    <w:unhideWhenUsed/>
    <w:qFormat/>
    <w:uiPriority w:val="0"/>
    <w:pPr>
      <w:spacing w:after="120"/>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TML 预设格式 Char"/>
    <w:link w:val="12"/>
    <w:qFormat/>
    <w:uiPriority w:val="99"/>
    <w:rPr>
      <w:rFonts w:ascii="宋体" w:hAnsi="宋体"/>
      <w:sz w:val="24"/>
      <w:szCs w:val="24"/>
    </w:rPr>
  </w:style>
  <w:style w:type="paragraph" w:customStyle="1" w:styleId="19">
    <w:name w:val="列出段落11"/>
    <w:basedOn w:val="1"/>
    <w:qFormat/>
    <w:uiPriority w:val="99"/>
    <w:pPr>
      <w:ind w:firstLine="420" w:firstLineChars="200"/>
    </w:pPr>
  </w:style>
  <w:style w:type="paragraph" w:customStyle="1" w:styleId="2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列出段落1"/>
    <w:basedOn w:val="1"/>
    <w:qFormat/>
    <w:uiPriority w:val="34"/>
    <w:pPr>
      <w:ind w:firstLine="420" w:firstLineChars="200"/>
    </w:pPr>
  </w:style>
  <w:style w:type="character" w:customStyle="1" w:styleId="22">
    <w:name w:val="font11"/>
    <w:basedOn w:val="17"/>
    <w:qFormat/>
    <w:uiPriority w:val="0"/>
    <w:rPr>
      <w:rFonts w:hint="eastAsia" w:ascii="微软雅黑" w:hAnsi="微软雅黑" w:eastAsia="微软雅黑" w:cs="微软雅黑"/>
      <w:b/>
      <w:bCs/>
      <w:color w:val="000000"/>
      <w:sz w:val="28"/>
      <w:szCs w:val="28"/>
      <w:u w:val="none"/>
    </w:rPr>
  </w:style>
  <w:style w:type="character" w:customStyle="1" w:styleId="23">
    <w:name w:val="font21"/>
    <w:basedOn w:val="17"/>
    <w:qFormat/>
    <w:uiPriority w:val="0"/>
    <w:rPr>
      <w:rFonts w:hint="eastAsia" w:ascii="微软雅黑" w:hAnsi="微软雅黑" w:eastAsia="微软雅黑" w:cs="微软雅黑"/>
      <w:color w:val="000000"/>
      <w:sz w:val="28"/>
      <w:szCs w:val="28"/>
      <w:u w:val="none"/>
    </w:rPr>
  </w:style>
  <w:style w:type="character" w:customStyle="1" w:styleId="24">
    <w:name w:val="font51"/>
    <w:basedOn w:val="17"/>
    <w:qFormat/>
    <w:uiPriority w:val="0"/>
    <w:rPr>
      <w:rFonts w:hint="eastAsia" w:ascii="微软雅黑" w:hAnsi="微软雅黑" w:eastAsia="微软雅黑" w:cs="微软雅黑"/>
      <w:color w:val="000000"/>
      <w:sz w:val="28"/>
      <w:szCs w:val="28"/>
      <w:u w:val="none"/>
    </w:rPr>
  </w:style>
  <w:style w:type="character" w:customStyle="1" w:styleId="25">
    <w:name w:val="font31"/>
    <w:basedOn w:val="17"/>
    <w:qFormat/>
    <w:uiPriority w:val="0"/>
    <w:rPr>
      <w:rFonts w:hint="eastAsia" w:ascii="微软雅黑" w:hAnsi="微软雅黑" w:eastAsia="微软雅黑" w:cs="微软雅黑"/>
      <w:color w:val="FF0000"/>
      <w:sz w:val="28"/>
      <w:szCs w:val="28"/>
      <w:u w:val="none"/>
    </w:rPr>
  </w:style>
  <w:style w:type="character" w:customStyle="1" w:styleId="26">
    <w:name w:val="font41"/>
    <w:basedOn w:val="17"/>
    <w:qFormat/>
    <w:uiPriority w:val="0"/>
    <w:rPr>
      <w:rFonts w:hint="eastAsia" w:ascii="微软雅黑" w:hAnsi="微软雅黑" w:eastAsia="微软雅黑" w:cs="微软雅黑"/>
      <w:color w:val="333333"/>
      <w:sz w:val="28"/>
      <w:szCs w:val="28"/>
      <w:u w:val="none"/>
    </w:rPr>
  </w:style>
  <w:style w:type="character" w:customStyle="1" w:styleId="27">
    <w:name w:val="font61"/>
    <w:basedOn w:val="17"/>
    <w:qFormat/>
    <w:uiPriority w:val="0"/>
    <w:rPr>
      <w:rFonts w:ascii="Calibri" w:hAnsi="Calibri" w:cs="Calibri"/>
      <w:color w:val="000000"/>
      <w:sz w:val="21"/>
      <w:szCs w:val="21"/>
      <w:u w:val="none"/>
    </w:r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29">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3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目录 1_0"/>
    <w:basedOn w:val="30"/>
    <w:next w:val="30"/>
    <w:qFormat/>
    <w:uiPriority w:val="39"/>
    <w:pPr>
      <w:spacing w:line="440" w:lineRule="exact"/>
      <w:jc w:val="center"/>
    </w:pPr>
  </w:style>
  <w:style w:type="paragraph" w:customStyle="1" w:styleId="32">
    <w:name w:val="抬头"/>
    <w:basedOn w:val="1"/>
    <w:qFormat/>
    <w:uiPriority w:val="0"/>
    <w:pPr>
      <w:spacing w:before="50" w:beforeLines="50" w:line="360" w:lineRule="auto"/>
    </w:pPr>
    <w:rPr>
      <w:rFonts w:ascii="宋体"/>
      <w:sz w:val="24"/>
    </w:rPr>
  </w:style>
  <w:style w:type="paragraph" w:customStyle="1" w:styleId="33">
    <w:name w:val="表格"/>
    <w:basedOn w:val="1"/>
    <w:qFormat/>
    <w:uiPriority w:val="0"/>
    <w:pPr>
      <w:tabs>
        <w:tab w:val="left" w:pos="1200"/>
      </w:tabs>
      <w:spacing w:line="500" w:lineRule="exact"/>
      <w:jc w:val="center"/>
    </w:pPr>
    <w:rPr>
      <w:rFonts w:ascii="宋体"/>
      <w:sz w:val="24"/>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9478</Words>
  <Characters>10031</Characters>
  <Lines>111</Lines>
  <Paragraphs>31</Paragraphs>
  <TotalTime>34</TotalTime>
  <ScaleCrop>false</ScaleCrop>
  <LinksUpToDate>false</LinksUpToDate>
  <CharactersWithSpaces>10474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2025-01-06T07:13:00Z</cp:lastPrinted>
  <dcterms:modified xsi:type="dcterms:W3CDTF">2026-06-02T07:07:34Z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E96BFFE6D6404054B18BD6CA6504EAAD_13</vt:lpwstr>
  </property>
  <property fmtid="{D5CDD505-2E9C-101B-9397-08002B2CF9AE}" pid="4" name="KSOTemplateDocerSaveRecord">
    <vt:lpwstr>eyJoZGlkIjoiMTU0M2ZmNzc2YmY1YWRjZGI2MWY1NzhmMzhkZTA1ZDcifQ==</vt:lpwstr>
  </property>
</Properties>
</file>