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英格玛分析仪配件2只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：2026年6月25日9：30（北京时间）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2C771A1A">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bookmarkStart w:id="0" w:name="_GoBack"/>
      <w:bookmarkEnd w:id="0"/>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55"/>
        <w:gridCol w:w="1875"/>
        <w:gridCol w:w="272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055"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7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72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20F6AA68">
            <w:pPr>
              <w:keepNext w:val="0"/>
              <w:keepLines w:val="0"/>
              <w:widowControl/>
              <w:suppressLineNumbers w:val="0"/>
              <w:jc w:val="left"/>
              <w:textAlignment w:val="center"/>
            </w:pPr>
            <w:r>
              <w:rPr>
                <w:rFonts w:ascii="宋体" w:hAnsi="宋体" w:eastAsia="宋体" w:cs="宋体"/>
                <w:i w:val="0"/>
                <w:iCs w:val="0"/>
                <w:color w:val="000000"/>
                <w:kern w:val="0"/>
                <w:sz w:val="20"/>
                <w:szCs w:val="20"/>
                <w:u w:val="none"/>
                <w:lang w:val="en-US" w:eastAsia="zh-CN" w:bidi="ar"/>
              </w:rPr>
              <w:t>02020300001867</w:t>
            </w:r>
          </w:p>
        </w:tc>
        <w:tc>
          <w:tcPr>
            <w:tcW w:w="1875" w:type="dxa"/>
            <w:tcMar>
              <w:left w:w="108" w:type="dxa"/>
              <w:right w:w="108" w:type="dxa"/>
            </w:tcMar>
            <w:vAlign w:val="center"/>
          </w:tcPr>
          <w:p w14:paraId="73956F51">
            <w:pPr>
              <w:keepNext w:val="0"/>
              <w:keepLines w:val="0"/>
              <w:widowControl/>
              <w:suppressLineNumbers w:val="0"/>
              <w:jc w:val="left"/>
              <w:textAlignment w:val="center"/>
            </w:pPr>
            <w:r>
              <w:rPr>
                <w:rFonts w:ascii="宋体" w:hAnsi="宋体" w:eastAsia="宋体" w:cs="宋体"/>
                <w:i w:val="0"/>
                <w:iCs w:val="0"/>
                <w:color w:val="000000"/>
                <w:kern w:val="0"/>
                <w:sz w:val="20"/>
                <w:szCs w:val="20"/>
                <w:u w:val="none"/>
                <w:lang w:val="en-US" w:eastAsia="zh-CN" w:bidi="ar"/>
              </w:rPr>
              <w:t>油污过滤器</w:t>
            </w:r>
          </w:p>
        </w:tc>
        <w:tc>
          <w:tcPr>
            <w:tcW w:w="2723" w:type="dxa"/>
            <w:tcMar>
              <w:left w:w="108" w:type="dxa"/>
              <w:right w:w="108" w:type="dxa"/>
            </w:tcMar>
            <w:vAlign w:val="center"/>
          </w:tcPr>
          <w:p w14:paraId="0003C06D">
            <w:pPr>
              <w:keepNext w:val="0"/>
              <w:keepLines w:val="0"/>
              <w:widowControl/>
              <w:suppressLineNumbers w:val="0"/>
              <w:jc w:val="left"/>
              <w:textAlignment w:val="center"/>
            </w:pPr>
            <w:r>
              <w:rPr>
                <w:rFonts w:ascii="宋体" w:hAnsi="宋体" w:eastAsia="宋体" w:cs="宋体"/>
                <w:i w:val="0"/>
                <w:iCs w:val="0"/>
                <w:color w:val="000000"/>
                <w:kern w:val="0"/>
                <w:sz w:val="20"/>
                <w:szCs w:val="20"/>
                <w:u w:val="none"/>
                <w:lang w:val="en-US" w:eastAsia="zh-CN" w:bidi="ar"/>
              </w:rPr>
              <w:t>南京英格玛   YGM1.02.016</w:t>
            </w:r>
          </w:p>
        </w:tc>
        <w:tc>
          <w:tcPr>
            <w:tcW w:w="960" w:type="dxa"/>
            <w:tcMar>
              <w:left w:w="108" w:type="dxa"/>
              <w:right w:w="108" w:type="dxa"/>
            </w:tcMar>
            <w:vAlign w:val="center"/>
          </w:tcPr>
          <w:p w14:paraId="61E75E1D">
            <w:pPr>
              <w:keepNext w:val="0"/>
              <w:keepLines w:val="0"/>
              <w:widowControl/>
              <w:suppressLineNumbers w:val="0"/>
              <w:jc w:val="lef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5B718136">
            <w:pPr>
              <w:keepNext w:val="0"/>
              <w:keepLines w:val="0"/>
              <w:widowControl/>
              <w:suppressLineNumbers w:val="0"/>
              <w:jc w:val="right"/>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 </w:t>
            </w:r>
          </w:p>
        </w:tc>
      </w:tr>
    </w:tbl>
    <w:p w14:paraId="3C06393A">
      <w:pPr>
        <w:pStyle w:val="4"/>
      </w:pPr>
      <w:r>
        <w:t>（二）技术及资质要求</w:t>
      </w:r>
    </w:p>
    <w:p w14:paraId="63AEB1A4">
      <w:pPr>
        <w:numPr>
          <w:ilvl w:val="0"/>
          <w:numId w:val="2"/>
        </w:numPr>
        <w:spacing w:before="0" w:beforeAutospacing="1" w:after="0" w:afterAutospacing="1"/>
        <w:ind w:left="720" w:hanging="360"/>
      </w:pPr>
      <w:r>
        <w:rPr>
          <w:b/>
        </w:rPr>
        <w:t>技术标准</w:t>
      </w:r>
      <w:r>
        <w:t>：全新正品，符合采购人技术及使用要求。</w:t>
      </w:r>
    </w:p>
    <w:p w14:paraId="533A4191">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leftChars="0" w:right="0" w:hanging="360" w:firstLineChars="0"/>
        <w:jc w:val="both"/>
      </w:pPr>
      <w:r>
        <w:rPr>
          <w:b/>
        </w:rPr>
        <w:t>报价要求</w:t>
      </w:r>
      <w:r>
        <w:t>：</w:t>
      </w:r>
      <w:r>
        <w:rPr>
          <w:rFonts w:hint="eastAsia"/>
          <w:lang w:val="en-US" w:eastAsia="zh-CN"/>
        </w:rPr>
        <w:t>品牌为</w:t>
      </w:r>
      <w:r>
        <w:rPr>
          <w:i w:val="0"/>
          <w:iCs w:val="0"/>
          <w:caps w:val="0"/>
          <w:color w:val="333333"/>
          <w:spacing w:val="0"/>
          <w:sz w:val="21"/>
          <w:szCs w:val="21"/>
          <w:bdr w:val="none" w:color="auto" w:sz="0" w:space="0"/>
          <w:shd w:val="clear" w:fill="FFFFFF"/>
        </w:rPr>
        <w:t>南京英格玛仪器技术有限公司</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8013E26"/>
    <w:rsid w:val="0B1408EB"/>
    <w:rsid w:val="11875190"/>
    <w:rsid w:val="11F5374E"/>
    <w:rsid w:val="12922C84"/>
    <w:rsid w:val="134678C7"/>
    <w:rsid w:val="147931F1"/>
    <w:rsid w:val="14D05D11"/>
    <w:rsid w:val="15386004"/>
    <w:rsid w:val="15F1304B"/>
    <w:rsid w:val="17920BDE"/>
    <w:rsid w:val="17C37C35"/>
    <w:rsid w:val="1AB45563"/>
    <w:rsid w:val="1B815890"/>
    <w:rsid w:val="1C0D408C"/>
    <w:rsid w:val="1D7C655F"/>
    <w:rsid w:val="21313607"/>
    <w:rsid w:val="228D7161"/>
    <w:rsid w:val="247C629F"/>
    <w:rsid w:val="24960418"/>
    <w:rsid w:val="24E05525"/>
    <w:rsid w:val="25C33255"/>
    <w:rsid w:val="28FD67FF"/>
    <w:rsid w:val="2B8C00D9"/>
    <w:rsid w:val="2D6D29C6"/>
    <w:rsid w:val="2E730AF8"/>
    <w:rsid w:val="2EEE0779"/>
    <w:rsid w:val="2FAA09D5"/>
    <w:rsid w:val="30DA11D4"/>
    <w:rsid w:val="36132353"/>
    <w:rsid w:val="406C3FC2"/>
    <w:rsid w:val="40FB63F0"/>
    <w:rsid w:val="43A37B4B"/>
    <w:rsid w:val="43FC28FA"/>
    <w:rsid w:val="45E2172E"/>
    <w:rsid w:val="4634793A"/>
    <w:rsid w:val="48D85EB6"/>
    <w:rsid w:val="4AB62D1A"/>
    <w:rsid w:val="4AC251FD"/>
    <w:rsid w:val="4AE1260F"/>
    <w:rsid w:val="4BD96800"/>
    <w:rsid w:val="4CEE5D9F"/>
    <w:rsid w:val="513A2283"/>
    <w:rsid w:val="56EF6026"/>
    <w:rsid w:val="58113834"/>
    <w:rsid w:val="5A702373"/>
    <w:rsid w:val="5CA71301"/>
    <w:rsid w:val="5DC82230"/>
    <w:rsid w:val="5DFE20F6"/>
    <w:rsid w:val="5F903222"/>
    <w:rsid w:val="5FB94285"/>
    <w:rsid w:val="5FED582A"/>
    <w:rsid w:val="602A0F80"/>
    <w:rsid w:val="60681AA9"/>
    <w:rsid w:val="626F711E"/>
    <w:rsid w:val="6326564D"/>
    <w:rsid w:val="63F87D96"/>
    <w:rsid w:val="641908CD"/>
    <w:rsid w:val="64B90B25"/>
    <w:rsid w:val="64E13483"/>
    <w:rsid w:val="67B76EB7"/>
    <w:rsid w:val="68182006"/>
    <w:rsid w:val="694037F5"/>
    <w:rsid w:val="6B53294A"/>
    <w:rsid w:val="6B685053"/>
    <w:rsid w:val="6DD76B71"/>
    <w:rsid w:val="725D392F"/>
    <w:rsid w:val="743E359B"/>
    <w:rsid w:val="746472DE"/>
    <w:rsid w:val="769B452E"/>
    <w:rsid w:val="771340C5"/>
    <w:rsid w:val="79AE4579"/>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2005</Words>
  <Characters>2357</Characters>
  <Lines>0</Lines>
  <Paragraphs>0</Paragraphs>
  <TotalTime>1</TotalTime>
  <ScaleCrop>false</ScaleCrop>
  <LinksUpToDate>false</LinksUpToDate>
  <CharactersWithSpaces>2390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2026-06-15T02:57:42Z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