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管件</w:t>
      </w:r>
      <w:r>
        <w:rPr>
          <w:rFonts w:hint="eastAsia" w:cs="Times New Roman"/>
          <w:lang w:val="en-US" w:eastAsia="zh-CN"/>
        </w:rPr>
        <w:t>555</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EE077F0">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详见管件明细（附件2）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DC45AE5">
      <w:pPr>
        <w:numPr>
          <w:ilvl w:val="0"/>
          <w:numId w:val="0"/>
        </w:numPr>
        <w:bidi w:val="0"/>
        <w:ind w:left="420" w:leftChars="200" w:firstLine="0" w:firstLineChars="0"/>
        <w:rPr>
          <w:rFonts w:hint="eastAsia" w:ascii="Times New Roman" w:hAnsi="Times New Roman" w:cs="Times New Roman"/>
        </w:rPr>
      </w:pPr>
      <w:r>
        <w:rPr>
          <w:rFonts w:hint="eastAsia"/>
          <w:b/>
          <w:bCs/>
          <w:lang w:val="en-US" w:eastAsia="zh-CN"/>
        </w:rPr>
        <w:t xml:space="preserve">1.  </w:t>
      </w:r>
      <w:r>
        <w:rPr>
          <w:rFonts w:hint="eastAsia"/>
          <w:b/>
          <w:bCs/>
        </w:rPr>
        <w:t>技术标准：</w:t>
      </w:r>
      <w:r>
        <w:rPr>
          <w:rFonts w:hint="eastAsia" w:ascii="Times New Roman" w:hAnsi="Times New Roman" w:cs="Times New Roman"/>
        </w:rPr>
        <w:t>管件需满足GB/12459现行标准，标准号必须是最新版标准，禁止采用已作废标准。</w:t>
      </w:r>
    </w:p>
    <w:p w14:paraId="4236D9E8">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管件须严格按照标准流程进行原材料检验、热处理、加工等，且尺寸不允许有负偏差。管件必须为无缝，不允许焊接，不接受地方行业标准报价。</w:t>
      </w:r>
    </w:p>
    <w:p w14:paraId="3F437835">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管件表面应光滑无氧化皮，不得有深度大于壁厚5%、且最大厚度不大于0.8mm的结疤、折迭、轧折、离层等缺陷。</w:t>
      </w:r>
    </w:p>
    <w:p w14:paraId="694778DC">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管件需满足TSG D0001-2017压力管道安全技术监察规程检验标准，当逐步采用标志进行标记，标志内容一般包括制造单位代号或商标、许可标志（TS证书号）、材料（牌号、规格、炉批号），标准号、产品编号等，随货提供的质量证明书内容需与喷码标志内容一致，喷码或钢印应清晰可见。</w:t>
      </w:r>
    </w:p>
    <w:p w14:paraId="15017CF5">
      <w:pPr>
        <w:numPr>
          <w:ilvl w:val="0"/>
          <w:numId w:val="0"/>
        </w:numPr>
        <w:bidi w:val="0"/>
        <w:ind w:leftChars="200" w:firstLine="420" w:firstLineChars="200"/>
        <w:rPr>
          <w:rFonts w:hint="eastAsia"/>
        </w:rPr>
      </w:pPr>
      <w:r>
        <w:rPr>
          <w:rFonts w:hint="eastAsia" w:ascii="Times New Roman" w:hAnsi="Times New Roman" w:cs="Times New Roman"/>
        </w:rPr>
        <w:t>管件到货时，应当按分厂需求明细同时提供出厂质量证明资料，包括特种设备许可证、型式试验报告、质量证明书等，方便验收，辨明真伪。由厂家直接供货的，质量证明书应为原件；由经销商供货的，质量证明书必须加盖经销商公章和经办人章（不允许用签字替代）</w:t>
      </w:r>
      <w:r>
        <w:rPr>
          <w:rFonts w:hint="eastAsia" w:cs="Times New Roman"/>
          <w:lang w:eastAsia="zh-CN"/>
        </w:rPr>
        <w:t>，</w:t>
      </w:r>
      <w:r>
        <w:rPr>
          <w:rFonts w:hint="eastAsia" w:cs="Times New Roman"/>
          <w:lang w:val="en-US" w:eastAsia="zh-CN"/>
        </w:rPr>
        <w:t>提供生产厂家发票</w:t>
      </w:r>
      <w:r>
        <w:rPr>
          <w:rFonts w:hint="eastAsia" w:ascii="Times New Roman" w:hAnsi="Times New Roman" w:cs="Times New Roman"/>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需完整填写品牌及型号。河北地区除以下7家单位的产品外，暂不</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24FB2122">
      <w:pPr>
        <w:numPr>
          <w:ilvl w:val="0"/>
          <w:numId w:val="0"/>
        </w:numPr>
        <w:bidi w:val="0"/>
        <w:ind w:leftChars="200" w:firstLine="420" w:firstLineChars="200"/>
        <w:rPr>
          <w:rFonts w:hint="default" w:ascii="Times New Roman" w:hAnsi="Times New Roman" w:cs="Times New Roman"/>
          <w:lang w:val="en-US" w:eastAsia="zh-CN"/>
        </w:rPr>
      </w:pPr>
      <w:r>
        <w:rPr>
          <w:rFonts w:hint="eastAsia"/>
        </w:rPr>
        <w:t>河北海浩高压法兰管件集团有限公司</w:t>
      </w:r>
    </w:p>
    <w:p w14:paraId="0A3C7983">
      <w:pPr>
        <w:numPr>
          <w:ilvl w:val="0"/>
          <w:numId w:val="2"/>
        </w:numPr>
        <w:bidi w:val="0"/>
        <w:ind w:left="420" w:leftChars="0"/>
        <w:rPr>
          <w:rFonts w:hint="default" w:ascii="Times New Roman" w:hAnsi="Times New Roman" w:cs="Times New Roman"/>
          <w:lang w:val="en-US" w:eastAsia="zh-CN"/>
        </w:rPr>
      </w:pPr>
      <w:r>
        <w:rPr>
          <w:rFonts w:hint="eastAsia"/>
          <w:b/>
          <w:lang w:val="en-US" w:eastAsia="zh-CN"/>
        </w:rPr>
        <w:t xml:space="preserve"> </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》及相应型式报告，且证书在有效期内</w:t>
      </w:r>
      <w:r>
        <w:rPr>
          <w:rFonts w:hint="eastAsia" w:cs="Times New Roman"/>
          <w:lang w:eastAsia="zh-CN"/>
        </w:rPr>
        <w:t>。</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6</w:t>
      </w:r>
      <w:r>
        <w:t>月</w:t>
      </w:r>
      <w:r>
        <w:rPr>
          <w:rFonts w:hint="eastAsia"/>
          <w:u w:val="none"/>
          <w:lang w:val="en-US" w:eastAsia="zh-CN"/>
        </w:rPr>
        <w:t>15</w:t>
      </w:r>
      <w:r>
        <w:t>日</w:t>
      </w:r>
    </w:p>
    <w:p w14:paraId="3A4F3A57">
      <w:pPr>
        <w:jc w:val="right"/>
      </w:pPr>
      <w:bookmarkStart w:id="1" w:name="_GoBack"/>
      <w:bookmarkEnd w:id="1"/>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25D"/>
    <w:rsid w:val="01C012ED"/>
    <w:rsid w:val="02B26516"/>
    <w:rsid w:val="03661A20"/>
    <w:rsid w:val="065945D3"/>
    <w:rsid w:val="094D3EA3"/>
    <w:rsid w:val="0AA51086"/>
    <w:rsid w:val="0B1408EB"/>
    <w:rsid w:val="12922C84"/>
    <w:rsid w:val="134678C7"/>
    <w:rsid w:val="147931F1"/>
    <w:rsid w:val="14D05D11"/>
    <w:rsid w:val="15386004"/>
    <w:rsid w:val="15F1304B"/>
    <w:rsid w:val="17920BDE"/>
    <w:rsid w:val="183843A6"/>
    <w:rsid w:val="1BF530EC"/>
    <w:rsid w:val="1C0D408C"/>
    <w:rsid w:val="1D7C655F"/>
    <w:rsid w:val="228D7161"/>
    <w:rsid w:val="247C629F"/>
    <w:rsid w:val="24960418"/>
    <w:rsid w:val="24E05525"/>
    <w:rsid w:val="2B8C00D9"/>
    <w:rsid w:val="2D6D29C6"/>
    <w:rsid w:val="2E730AF8"/>
    <w:rsid w:val="2EEE0779"/>
    <w:rsid w:val="30DA11D4"/>
    <w:rsid w:val="32036CA1"/>
    <w:rsid w:val="335D3AD4"/>
    <w:rsid w:val="340E422E"/>
    <w:rsid w:val="350F4A5B"/>
    <w:rsid w:val="403B78F1"/>
    <w:rsid w:val="46854B02"/>
    <w:rsid w:val="4AC251FD"/>
    <w:rsid w:val="4AE1260F"/>
    <w:rsid w:val="4BD96800"/>
    <w:rsid w:val="50BE2099"/>
    <w:rsid w:val="513A2283"/>
    <w:rsid w:val="563923F8"/>
    <w:rsid w:val="58113834"/>
    <w:rsid w:val="5A702373"/>
    <w:rsid w:val="5B715C62"/>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2606</Words>
  <Characters>2879</Characters>
  <Lines>0</Lines>
  <Paragraphs>0</Paragraphs>
  <TotalTime>18</TotalTime>
  <ScaleCrop>false</ScaleCrop>
  <LinksUpToDate>false</LinksUpToDate>
  <CharactersWithSpaces>2902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2026-06-16T02:11:28Z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5AC9DD870EF4433BA11D9B3AAA8679AA_13</vt:lpwstr>
  </property>
</Properties>
</file>