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E6239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采购询价书</w:t>
      </w:r>
    </w:p>
    <w:p w14:paraId="0DDD079B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我公司实施公开采购，欢迎符合要求的厂商积极参与报价。如报价过程中遭遇借故刁难、索取贿赂、暗箱操作等违纪行为，可向我公司风险控制部如实反映并提供佐证材料。风险控制部投诉电话：0511-88995150、88995690，投诉邮箱：gufenfengkongbu@sopo.com.cn</w:t>
      </w:r>
    </w:p>
    <w:p w14:paraId="167AEF56">
      <w:pPr>
        <w:pStyle w:val="3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/>
        </w:rPr>
      </w:pPr>
      <w:r>
        <w:rPr>
          <w:rFonts w:hint="eastAsia" w:ascii="宋体" w:hAnsi="宋体" w:eastAsia="宋体" w:cs="宋体"/>
          <w:sz w:val="32"/>
          <w:szCs w:val="32"/>
        </w:rPr>
        <w:t>项目概况</w:t>
      </w:r>
    </w:p>
    <w:p w14:paraId="4F7B6320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321" w:firstLineChars="100"/>
        <w:textAlignment w:val="auto"/>
        <w:rPr>
          <w:rFonts w:hint="eastAsia" w:ascii="宋体" w:hAnsi="宋体" w:eastAsia="宋体" w:cs="宋体"/>
          <w:color w:val="FF0000"/>
          <w:sz w:val="32"/>
          <w:szCs w:val="32"/>
          <w:u w:val="single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b/>
          <w:sz w:val="32"/>
          <w:szCs w:val="32"/>
        </w:rPr>
        <w:t>项目名称</w:t>
      </w:r>
      <w:r>
        <w:rPr>
          <w:rFonts w:hint="eastAsia" w:ascii="宋体" w:hAnsi="宋体" w:eastAsia="宋体" w:cs="宋体"/>
          <w:sz w:val="32"/>
          <w:szCs w:val="32"/>
        </w:rPr>
        <w:t>：</w:t>
      </w:r>
      <w:r>
        <w:rPr>
          <w:rFonts w:hint="eastAsia" w:ascii="宋体" w:hAnsi="宋体" w:eastAsia="宋体" w:cs="宋体"/>
          <w:color w:val="auto"/>
          <w:sz w:val="32"/>
          <w:szCs w:val="32"/>
          <w:u w:val="none"/>
          <w:lang w:val="en-US" w:eastAsia="zh-CN"/>
        </w:rPr>
        <w:t>气化厂高温热水泵P1313BC维保</w:t>
      </w:r>
    </w:p>
    <w:p w14:paraId="261CEC3C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321" w:firstLineChars="1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b/>
          <w:sz w:val="32"/>
          <w:szCs w:val="32"/>
        </w:rPr>
        <w:t>采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</w:rPr>
        <w:t>购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</w:rPr>
        <w:t>人</w:t>
      </w:r>
      <w:r>
        <w:rPr>
          <w:rFonts w:hint="eastAsia" w:ascii="宋体" w:hAnsi="宋体" w:eastAsia="宋体" w:cs="宋体"/>
          <w:sz w:val="32"/>
          <w:szCs w:val="32"/>
        </w:rPr>
        <w:t>：江苏索普化工股份有限公司供应保障部</w:t>
      </w:r>
    </w:p>
    <w:p w14:paraId="24EBA3D0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321" w:firstLineChars="1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3.报价截止与评审时间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：2026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年</w:t>
      </w:r>
      <w:r>
        <w:rPr>
          <w:rFonts w:hint="eastAsia" w:ascii="宋体" w:hAnsi="宋体" w:eastAsia="宋体" w:cs="宋体"/>
          <w:color w:val="auto"/>
          <w:sz w:val="32"/>
          <w:szCs w:val="32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月</w:t>
      </w:r>
      <w:r>
        <w:rPr>
          <w:rFonts w:hint="eastAsia" w:ascii="宋体" w:hAnsi="宋体" w:eastAsia="宋体" w:cs="宋体"/>
          <w:color w:val="auto"/>
          <w:sz w:val="32"/>
          <w:szCs w:val="32"/>
          <w:u w:val="single"/>
          <w:lang w:val="en-US" w:eastAsia="zh-CN"/>
        </w:rPr>
        <w:t>30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日14：00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（北京时间）</w:t>
      </w:r>
    </w:p>
    <w:p w14:paraId="2F9B7449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321" w:firstLineChars="100"/>
        <w:textAlignment w:val="auto"/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4.评审地点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：江苏索普（集团）有限公司评审中心</w:t>
      </w:r>
    </w:p>
    <w:p w14:paraId="57CAECEE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321" w:firstLineChars="100"/>
        <w:textAlignment w:val="auto"/>
        <w:rPr>
          <w:rFonts w:hint="eastAsia" w:ascii="宋体" w:hAnsi="宋体" w:eastAsia="宋体" w:cs="宋体"/>
          <w:b w:val="0"/>
          <w:bCs w:val="0"/>
          <w:color w:val="FF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5.交货时间：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合同签订后，2026年7月30日前</w:t>
      </w:r>
      <w:bookmarkStart w:id="2" w:name="_GoBack"/>
      <w:bookmarkEnd w:id="2"/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完成，并验收合格交付运行（如无法满足请在报价时注明）；</w:t>
      </w:r>
    </w:p>
    <w:p w14:paraId="04A0F642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321" w:firstLineChars="100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6.交货地址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：</w:t>
      </w:r>
      <w:r>
        <w:rPr>
          <w:rFonts w:hint="eastAsia" w:ascii="宋体" w:hAnsi="宋体" w:eastAsia="宋体" w:cs="宋体"/>
          <w:sz w:val="32"/>
          <w:szCs w:val="32"/>
        </w:rPr>
        <w:t>江苏索普化工股份有限公司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（江苏省镇江市京口区求索路）</w:t>
      </w:r>
    </w:p>
    <w:p w14:paraId="1AE91296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7.公示</w:t>
      </w:r>
      <w:r>
        <w:rPr>
          <w:rFonts w:hint="eastAsia" w:ascii="宋体" w:hAnsi="宋体" w:eastAsia="宋体" w:cs="宋体"/>
          <w:b/>
          <w:sz w:val="32"/>
          <w:szCs w:val="32"/>
        </w:rPr>
        <w:t>查询</w:t>
      </w:r>
      <w:r>
        <w:rPr>
          <w:rFonts w:hint="eastAsia" w:ascii="宋体" w:hAnsi="宋体" w:eastAsia="宋体" w:cs="宋体"/>
          <w:sz w:val="32"/>
          <w:szCs w:val="32"/>
        </w:rPr>
        <w:t>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ww</w:t>
      </w:r>
      <w:r>
        <w:rPr>
          <w:rFonts w:hint="eastAsia" w:ascii="宋体" w:hAnsi="宋体" w:eastAsia="宋体" w:cs="宋体"/>
          <w:sz w:val="32"/>
          <w:szCs w:val="32"/>
        </w:rPr>
        <w:t>w.sopo.com.cn</w:t>
      </w:r>
    </w:p>
    <w:p w14:paraId="76821092">
      <w:pPr>
        <w:pStyle w:val="3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采购内容及要求</w:t>
      </w:r>
    </w:p>
    <w:p w14:paraId="5272EE35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both"/>
        <w:textAlignment w:val="auto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（一） 采购内容</w:t>
      </w:r>
    </w:p>
    <w:p w14:paraId="0F3E574E">
      <w:pPr>
        <w:ind w:firstLine="64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u w:val="none"/>
          <w:lang w:val="en-US" w:eastAsia="zh-CN"/>
        </w:rPr>
        <w:t>2台重庆水泵厂生产的型号ZDF250-135*6A的高温热水泵，因振动高(10mm/s)需维保维修，主要技术参数：流量250-320m3/h、工作压力≥8.3MPa、扬程：740m、汽蚀余量5m，泵效率74%。项目实施过程中涉及的备件均由报价人提供，表格中的型号为原厂型号，报价人作参考，可测绘加工或外购，但需确保新件材质、性能必须等同或优于更换件。具体要求详见附件1：高温热水泵P1313维保方案。</w:t>
      </w:r>
    </w:p>
    <w:p w14:paraId="4A1A9D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00"/>
        <w:textAlignment w:val="auto"/>
        <w:outlineLvl w:val="9"/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en-US" w:eastAsia="zh-CN"/>
        </w:rPr>
        <w:t>成交后，签订合同前需根据维保维修的实际情况，结合采购文件中技术文件中的要求，制定实际维保维修方案，经双方确认后实施。进厂施工前需提供所有参与施工人员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zh-CN" w:eastAsia="zh-CN"/>
        </w:rPr>
        <w:t>保险证明（工伤保险缴纳证明或人身意外伤害保险或雇主责任险缴纳证明等，雇主责任险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en-US" w:eastAsia="zh-CN"/>
        </w:rPr>
        <w:t>或团体人员意外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zh-CN" w:eastAsia="zh-CN"/>
        </w:rPr>
        <w:t>伤害险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en-US" w:eastAsia="zh-CN"/>
        </w:rPr>
        <w:t>不低于100万/人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zh-CN" w:eastAsia="zh-CN"/>
        </w:rPr>
        <w:t>）；特种作业人员提供资质证明（电工证、焊工证、架子工、吊装证、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en-US" w:eastAsia="zh-CN"/>
        </w:rPr>
        <w:t>登高作业证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zh-CN" w:eastAsia="zh-CN"/>
        </w:rPr>
        <w:t>等）；符合安全标准的设备、设施；专业安全管理人员资格证书；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en-US" w:eastAsia="zh-CN"/>
        </w:rPr>
        <w:t>施工人员年龄原则上要求在18至60周岁；提交近1年内的体检报告，存在重大疾病的不得在公司作业，存在职业禁忌的，不得从事与职业禁忌相关工作；还需通过采购人安全部门的安全教育；</w:t>
      </w:r>
    </w:p>
    <w:p w14:paraId="6D9F61B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en-US" w:eastAsia="zh-CN"/>
        </w:rPr>
        <w:t xml:space="preserve">    夏季高温时间室外施工时间要求：日最高气温≥40℃，停止室外露天作业；40℃＞日最高气温≥37℃，室外作业累计不超过6小时，且在气温最高时段（11:00-14:00）停止室外露天作业；37℃＞日最高气温≥35℃，需缩短室外露天连续作业时间，且不得安排室外露天作业加班。请自行安排施工时间，工期不能延误。</w:t>
      </w:r>
    </w:p>
    <w:p w14:paraId="3C06393A">
      <w:pPr>
        <w:pStyle w:val="4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（二）技术及资质要求</w:t>
      </w:r>
    </w:p>
    <w:p w14:paraId="22B84640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1.资质要求：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</w:rPr>
        <w:t>具有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维修多级离心泵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</w:rPr>
        <w:t>相对应的技术能力，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报价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eastAsia="zh-CN"/>
        </w:rPr>
        <w:t>时需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</w:rPr>
        <w:t>提供企业营业执照副本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</w:rPr>
        <w:t>相关资质材料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eastAsia="zh-CN"/>
        </w:rPr>
        <w:t>和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</w:rPr>
        <w:t>多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级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</w:rPr>
        <w:t>离心泵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维护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eastAsia="zh-CN"/>
        </w:rPr>
        <w:t>项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eastAsia="zh-CN"/>
        </w:rPr>
        <w:t>目业绩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（必须提供近五年内，至少3家已履约完成的业绩，需提供合同复印件、合同对应发票或验收报告）。</w:t>
      </w:r>
    </w:p>
    <w:p w14:paraId="727FAE77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color w:val="FF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2.资质文件：贸易商（经销商）须提供授权代理资质及真实有效的验证方式，并承担法律责任。</w:t>
      </w:r>
    </w:p>
    <w:p w14:paraId="7E91D100">
      <w:pPr>
        <w:pStyle w:val="3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三、报价要求</w:t>
      </w:r>
    </w:p>
    <w:p w14:paraId="74662129">
      <w:pPr>
        <w:pStyle w:val="4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（一）报价方式</w:t>
      </w:r>
    </w:p>
    <w:p w14:paraId="783DFFDB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sz w:val="32"/>
          <w:szCs w:val="32"/>
        </w:rPr>
        <w:t>含税送到价（含增值税）。税率调整时，按公式“合同含税价格/(1+合同约定税率)×(1+新税率)”调整。</w:t>
      </w:r>
    </w:p>
    <w:p w14:paraId="34BDED0A">
      <w:pPr>
        <w:pStyle w:val="7"/>
        <w:ind w:firstLine="640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报价文件只需提供1份纸质版，报价文件需采用双信封密封投递，技术文件、资质要求等文件为1信封，该信封内所有文件不涉及价格，如有涉及后果自负。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en-US" w:eastAsia="zh-CN"/>
        </w:rPr>
        <w:t>报价函为独立的另1信封密封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。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报价函详见附件1。</w:t>
      </w:r>
    </w:p>
    <w:p w14:paraId="2AE30E91">
      <w:pPr>
        <w:pStyle w:val="8"/>
        <w:ind w:firstLine="640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spacing w:val="0"/>
          <w:kern w:val="0"/>
          <w:sz w:val="32"/>
          <w:szCs w:val="32"/>
          <w:lang w:val="en-US" w:eastAsia="zh-CN"/>
        </w:rPr>
        <w:t>3.报价文件包括：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  <w:lang w:eastAsia="zh-CN"/>
        </w:rPr>
        <w:t>报价函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</w:rPr>
        <w:t>（维修费用清单，备件需分项报价）、技术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  <w:lang w:val="en-US" w:eastAsia="zh-CN"/>
        </w:rPr>
        <w:t>文件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</w:rPr>
        <w:t>（包括施工方案、施工组织措施和技术措施），报价中包含1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</w:rPr>
        <w:t>%税费（非1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</w:rPr>
        <w:t>%的发票需在报价中注明）和运费。</w:t>
      </w:r>
    </w:p>
    <w:p w14:paraId="6E64C763">
      <w:pPr>
        <w:pStyle w:val="4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（二）付款方式</w:t>
      </w:r>
    </w:p>
    <w:p w14:paraId="052B5E9B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验收合格，增值税专用发票入账后，60天内支付90%，余款1年质保后付清。</w:t>
      </w:r>
    </w:p>
    <w:p w14:paraId="02E75EC1">
      <w:pPr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含税报价≥10万元以银行承兑支付，&lt;10万元以现汇支付。</w:t>
      </w:r>
    </w:p>
    <w:p w14:paraId="770584C7">
      <w:pPr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成交总价&lt;1万元时不留质保金，但需按合同提供质保服务。</w:t>
      </w:r>
    </w:p>
    <w:p w14:paraId="747C0F30">
      <w:pPr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-1" w:leftChars="0" w:firstLine="0" w:firstLine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不接受默认付款方式的供应商，须在报价中明确可接受的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付款方式及时间（涉及预付款的需提供评审前3个月内企业信用报告并加盖公章）。</w:t>
      </w:r>
    </w:p>
    <w:p w14:paraId="0CBFDEEF">
      <w:pPr>
        <w:pStyle w:val="4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（三）报价提交方式</w:t>
      </w:r>
    </w:p>
    <w:p w14:paraId="12F2DE97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线下报价</w:t>
      </w:r>
      <w:r>
        <w:rPr>
          <w:rFonts w:hint="eastAsia" w:ascii="宋体" w:hAnsi="宋体" w:eastAsia="宋体" w:cs="宋体"/>
          <w:sz w:val="32"/>
          <w:szCs w:val="32"/>
        </w:rPr>
        <w:t>：密封送达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或邮寄送达</w:t>
      </w:r>
      <w:r>
        <w:rPr>
          <w:rFonts w:hint="eastAsia" w:ascii="宋体" w:hAnsi="宋体" w:eastAsia="宋体" w:cs="宋体"/>
          <w:sz w:val="32"/>
          <w:szCs w:val="32"/>
        </w:rPr>
        <w:t>（封条需加盖公章、法人章并注明密封日期；封面注明项目名称、供应商信息、联系方式），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邮寄送达需电联报价联系人告知快递单号，逾期无效</w:t>
      </w:r>
      <w:r>
        <w:rPr>
          <w:rFonts w:hint="eastAsia" w:ascii="宋体" w:hAnsi="宋体" w:eastAsia="宋体" w:cs="宋体"/>
          <w:sz w:val="32"/>
          <w:szCs w:val="32"/>
        </w:rPr>
        <w:t>。</w:t>
      </w:r>
    </w:p>
    <w:p w14:paraId="7C743C17">
      <w:pPr>
        <w:pStyle w:val="4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（四）送达地址及联系方式</w:t>
      </w:r>
    </w:p>
    <w:p w14:paraId="6AC27BF7">
      <w:pPr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720" w:hanging="36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收件单位</w:t>
      </w:r>
      <w:r>
        <w:rPr>
          <w:rFonts w:hint="eastAsia" w:ascii="宋体" w:hAnsi="宋体" w:eastAsia="宋体" w:cs="宋体"/>
          <w:sz w:val="32"/>
          <w:szCs w:val="32"/>
        </w:rPr>
        <w:t>：江苏索普化工股份有限公司供应保障部</w:t>
      </w:r>
    </w:p>
    <w:p w14:paraId="09A9996A">
      <w:pPr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720" w:hanging="36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地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sz w:val="32"/>
          <w:szCs w:val="32"/>
        </w:rPr>
        <w:t>址</w:t>
      </w:r>
      <w:r>
        <w:rPr>
          <w:rFonts w:hint="eastAsia" w:ascii="宋体" w:hAnsi="宋体" w:eastAsia="宋体" w:cs="宋体"/>
          <w:sz w:val="32"/>
          <w:szCs w:val="32"/>
        </w:rPr>
        <w:t>：江苏省镇江市京口区求索路101号（邮编：212006）</w:t>
      </w:r>
    </w:p>
    <w:p w14:paraId="14CC59C7">
      <w:pPr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720" w:hanging="36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联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</w:rPr>
        <w:t>系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</w:rPr>
        <w:t>人</w:t>
      </w:r>
      <w:r>
        <w:rPr>
          <w:rFonts w:hint="eastAsia" w:ascii="宋体" w:hAnsi="宋体" w:eastAsia="宋体" w:cs="宋体"/>
          <w:sz w:val="32"/>
          <w:szCs w:val="32"/>
        </w:rPr>
        <w:t>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冯玉华</w:t>
      </w:r>
      <w:r>
        <w:rPr>
          <w:rFonts w:hint="eastAsia" w:ascii="宋体" w:hAnsi="宋体" w:eastAsia="宋体" w:cs="宋体"/>
          <w:sz w:val="32"/>
          <w:szCs w:val="32"/>
        </w:rPr>
        <w:t>，电话：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13815151208</w:t>
      </w:r>
    </w:p>
    <w:p w14:paraId="46E1F8B6">
      <w:pPr>
        <w:pStyle w:val="4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（五）疑问咨询</w:t>
      </w:r>
    </w:p>
    <w:p w14:paraId="20BA2C34">
      <w:pPr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720" w:hanging="36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报价</w:t>
      </w:r>
      <w:r>
        <w:rPr>
          <w:rFonts w:hint="eastAsia" w:ascii="宋体" w:hAnsi="宋体" w:eastAsia="宋体" w:cs="宋体"/>
          <w:b/>
          <w:sz w:val="32"/>
          <w:szCs w:val="32"/>
        </w:rPr>
        <w:t>联系人</w:t>
      </w:r>
      <w:r>
        <w:rPr>
          <w:rFonts w:hint="eastAsia" w:ascii="宋体" w:hAnsi="宋体" w:eastAsia="宋体" w:cs="宋体"/>
          <w:sz w:val="32"/>
          <w:szCs w:val="32"/>
        </w:rPr>
        <w:t>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冯玉华13815151208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详情咨询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）</w:t>
      </w:r>
    </w:p>
    <w:p w14:paraId="7A111C8A">
      <w:pPr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720" w:hanging="36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部门负责人</w:t>
      </w:r>
      <w:r>
        <w:rPr>
          <w:rFonts w:hint="eastAsia" w:ascii="宋体" w:hAnsi="宋体" w:eastAsia="宋体" w:cs="宋体"/>
          <w:sz w:val="32"/>
          <w:szCs w:val="32"/>
        </w:rPr>
        <w:t>：解云13913442555</w:t>
      </w:r>
    </w:p>
    <w:p w14:paraId="21BF4B68">
      <w:pPr>
        <w:pStyle w:val="3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四</w:t>
      </w:r>
      <w:r>
        <w:rPr>
          <w:rFonts w:hint="eastAsia" w:ascii="宋体" w:hAnsi="宋体" w:eastAsia="宋体" w:cs="宋体"/>
          <w:sz w:val="32"/>
          <w:szCs w:val="32"/>
        </w:rPr>
        <w:t>、其他要求</w:t>
      </w:r>
    </w:p>
    <w:p w14:paraId="0856F2A3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360"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一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b/>
          <w:sz w:val="32"/>
          <w:szCs w:val="32"/>
        </w:rPr>
        <w:t>进场服务材料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（如需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进场施工前提供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）</w:t>
      </w:r>
      <w:r>
        <w:rPr>
          <w:rFonts w:hint="eastAsia" w:ascii="宋体" w:hAnsi="宋体" w:eastAsia="宋体" w:cs="宋体"/>
          <w:sz w:val="32"/>
          <w:szCs w:val="32"/>
        </w:rPr>
        <w:t>：</w:t>
      </w:r>
    </w:p>
    <w:p w14:paraId="7E2BEB90">
      <w:pPr>
        <w:pageBreakBefore w:val="0"/>
        <w:widowControl w:val="0"/>
        <w:numPr>
          <w:ilvl w:val="1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220" w:leftChars="0" w:firstLine="0" w:firstLine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人员保险证明、特种作业资质、安全设备清单、安全管理人员证书；</w:t>
      </w:r>
    </w:p>
    <w:p w14:paraId="5278A02B">
      <w:pPr>
        <w:pageBreakBefore w:val="0"/>
        <w:widowControl w:val="0"/>
        <w:numPr>
          <w:ilvl w:val="1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220" w:leftChars="0" w:firstLine="0" w:firstLine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施工人员年龄18-60周岁，提供近1个月体检报告（重大疾病或职业禁忌者不得作业）。</w:t>
      </w:r>
    </w:p>
    <w:p w14:paraId="26F2A39A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360"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b/>
          <w:sz w:val="32"/>
          <w:szCs w:val="32"/>
        </w:rPr>
        <w:t>供应商资格</w:t>
      </w:r>
      <w:r>
        <w:rPr>
          <w:rFonts w:hint="eastAsia" w:ascii="宋体" w:hAnsi="宋体" w:eastAsia="宋体" w:cs="宋体"/>
          <w:sz w:val="32"/>
          <w:szCs w:val="32"/>
        </w:rPr>
        <w:t>：不接受失信被执行人、重大违法案件当事人。</w:t>
      </w:r>
    </w:p>
    <w:p w14:paraId="548B90C1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360"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b/>
          <w:sz w:val="32"/>
          <w:szCs w:val="32"/>
        </w:rPr>
        <w:t>售后服务</w:t>
      </w:r>
      <w:r>
        <w:rPr>
          <w:rFonts w:hint="eastAsia" w:ascii="宋体" w:hAnsi="宋体" w:eastAsia="宋体" w:cs="宋体"/>
          <w:sz w:val="32"/>
          <w:szCs w:val="32"/>
        </w:rPr>
        <w:t>：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电话响应≤8小时，明确解决方案。</w:t>
      </w:r>
    </w:p>
    <w:p w14:paraId="0059EF89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360"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四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b/>
          <w:sz w:val="32"/>
          <w:szCs w:val="32"/>
        </w:rPr>
        <w:t>知识产权</w:t>
      </w:r>
      <w:r>
        <w:rPr>
          <w:rFonts w:hint="eastAsia" w:ascii="宋体" w:hAnsi="宋体" w:eastAsia="宋体" w:cs="宋体"/>
          <w:sz w:val="32"/>
          <w:szCs w:val="32"/>
        </w:rPr>
        <w:t>：供应商承担所有知识产权纠纷责任。</w:t>
      </w:r>
    </w:p>
    <w:p w14:paraId="14247EF0">
      <w:pPr>
        <w:pStyle w:val="3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五</w:t>
      </w:r>
      <w:r>
        <w:rPr>
          <w:rFonts w:hint="eastAsia" w:ascii="宋体" w:hAnsi="宋体" w:eastAsia="宋体" w:cs="宋体"/>
          <w:sz w:val="32"/>
          <w:szCs w:val="32"/>
        </w:rPr>
        <w:t>、评审流程</w:t>
      </w:r>
    </w:p>
    <w:p w14:paraId="2D11E4AF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b/>
          <w:sz w:val="32"/>
          <w:szCs w:val="32"/>
        </w:rPr>
        <w:t>评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sz w:val="32"/>
          <w:szCs w:val="32"/>
        </w:rPr>
        <w:t>审</w:t>
      </w:r>
      <w:r>
        <w:rPr>
          <w:rFonts w:hint="eastAsia" w:ascii="宋体" w:hAnsi="宋体" w:eastAsia="宋体" w:cs="宋体"/>
          <w:sz w:val="32"/>
          <w:szCs w:val="32"/>
        </w:rPr>
        <w:t>：采购人组织评审小组，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评审</w:t>
      </w:r>
      <w:r>
        <w:rPr>
          <w:rFonts w:hint="eastAsia" w:ascii="宋体" w:hAnsi="宋体" w:eastAsia="宋体" w:cs="宋体"/>
          <w:sz w:val="32"/>
          <w:szCs w:val="32"/>
        </w:rPr>
        <w:t>供应商报价，供应商需保持通讯畅通。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评审顺序：先进行技术及资质文件的评审，确认符合采购文件要求的报价人；开启符合要求的报价人的报价函，</w:t>
      </w:r>
      <w:r>
        <w:rPr>
          <w:rFonts w:hint="eastAsia" w:ascii="宋体" w:hAnsi="宋体" w:eastAsia="宋体" w:cs="宋体"/>
          <w:sz w:val="32"/>
          <w:szCs w:val="32"/>
        </w:rPr>
        <w:t>确定最终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成交</w:t>
      </w:r>
      <w:r>
        <w:rPr>
          <w:rFonts w:hint="eastAsia" w:ascii="宋体" w:hAnsi="宋体" w:eastAsia="宋体" w:cs="宋体"/>
          <w:sz w:val="32"/>
          <w:szCs w:val="32"/>
        </w:rPr>
        <w:t>人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；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不符合技术及资质要求的报价人的报价函不开启，报价文件也不作回退处理</w:t>
      </w:r>
      <w:r>
        <w:rPr>
          <w:rFonts w:hint="eastAsia" w:ascii="宋体" w:hAnsi="宋体" w:eastAsia="宋体" w:cs="宋体"/>
          <w:sz w:val="32"/>
          <w:szCs w:val="32"/>
        </w:rPr>
        <w:t>。</w:t>
      </w:r>
    </w:p>
    <w:p w14:paraId="0F994B82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评定标准：</w:t>
      </w:r>
      <w:r>
        <w:rPr>
          <w:rFonts w:hint="eastAsia" w:ascii="宋体" w:hAnsi="宋体" w:eastAsia="宋体" w:cs="宋体"/>
          <w:sz w:val="32"/>
          <w:szCs w:val="32"/>
        </w:rPr>
        <w:t>在能够满足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采购</w:t>
      </w:r>
      <w:r>
        <w:rPr>
          <w:rFonts w:hint="eastAsia" w:ascii="宋体" w:hAnsi="宋体" w:eastAsia="宋体" w:cs="宋体"/>
          <w:sz w:val="32"/>
          <w:szCs w:val="32"/>
        </w:rPr>
        <w:t>人技术要求及供货期要求的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报价</w:t>
      </w:r>
      <w:r>
        <w:rPr>
          <w:rFonts w:hint="eastAsia" w:ascii="宋体" w:hAnsi="宋体" w:eastAsia="宋体" w:cs="宋体"/>
          <w:sz w:val="32"/>
          <w:szCs w:val="32"/>
        </w:rPr>
        <w:t>人中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选择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评定</w:t>
      </w:r>
      <w:r>
        <w:rPr>
          <w:rFonts w:hint="eastAsia" w:ascii="宋体" w:hAnsi="宋体" w:eastAsia="宋体" w:cs="宋体"/>
          <w:color w:val="auto"/>
          <w:sz w:val="32"/>
          <w:szCs w:val="32"/>
          <w:lang w:eastAsia="zh-CN"/>
        </w:rPr>
        <w:t>价</w:t>
      </w:r>
      <w:r>
        <w:rPr>
          <w:rFonts w:hint="eastAsia" w:ascii="宋体" w:hAnsi="宋体" w:eastAsia="宋体" w:cs="宋体"/>
          <w:sz w:val="32"/>
          <w:szCs w:val="32"/>
        </w:rPr>
        <w:t>最低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其他报价人的各分项报价作参考，需接受其他报价单位的分项最低价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sz w:val="32"/>
          <w:szCs w:val="32"/>
        </w:rPr>
        <w:t>的一家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报价</w:t>
      </w:r>
      <w:r>
        <w:rPr>
          <w:rFonts w:hint="eastAsia" w:ascii="宋体" w:hAnsi="宋体" w:eastAsia="宋体" w:cs="宋体"/>
          <w:sz w:val="32"/>
          <w:szCs w:val="32"/>
        </w:rPr>
        <w:t>人作为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成交</w:t>
      </w:r>
      <w:r>
        <w:rPr>
          <w:rFonts w:hint="eastAsia" w:ascii="宋体" w:hAnsi="宋体" w:eastAsia="宋体" w:cs="宋体"/>
          <w:sz w:val="32"/>
          <w:szCs w:val="32"/>
        </w:rPr>
        <w:t>候选人。</w:t>
      </w:r>
    </w:p>
    <w:p w14:paraId="3F9E105C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3.</w:t>
      </w:r>
      <w:r>
        <w:rPr>
          <w:rFonts w:hint="eastAsia" w:ascii="宋体" w:hAnsi="宋体" w:eastAsia="宋体" w:cs="宋体"/>
          <w:b/>
          <w:sz w:val="32"/>
          <w:szCs w:val="32"/>
        </w:rPr>
        <w:t>询价废止</w:t>
      </w:r>
      <w:r>
        <w:rPr>
          <w:rFonts w:hint="eastAsia" w:ascii="宋体" w:hAnsi="宋体" w:eastAsia="宋体" w:cs="宋体"/>
          <w:sz w:val="32"/>
          <w:szCs w:val="32"/>
        </w:rPr>
        <w:t>：存在串通报价等违规行为的，作废并列入供应商负面清单。</w:t>
      </w:r>
    </w:p>
    <w:p w14:paraId="7C9B8AF9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4.</w:t>
      </w:r>
      <w:r>
        <w:rPr>
          <w:rFonts w:hint="eastAsia" w:ascii="宋体" w:hAnsi="宋体" w:eastAsia="宋体" w:cs="宋体"/>
          <w:b/>
          <w:sz w:val="32"/>
          <w:szCs w:val="32"/>
        </w:rPr>
        <w:t>无效报价</w:t>
      </w:r>
      <w:r>
        <w:rPr>
          <w:rFonts w:hint="eastAsia" w:ascii="宋体" w:hAnsi="宋体" w:eastAsia="宋体" w:cs="宋体"/>
          <w:sz w:val="32"/>
          <w:szCs w:val="32"/>
        </w:rPr>
        <w:t>：资质不全、报价空项、不符合技术要求、价格明显偏离市场的，作无效处理。</w:t>
      </w:r>
    </w:p>
    <w:p w14:paraId="797A2A8A">
      <w:pPr>
        <w:pStyle w:val="3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六</w:t>
      </w:r>
      <w:r>
        <w:rPr>
          <w:rFonts w:hint="eastAsia" w:ascii="宋体" w:hAnsi="宋体" w:eastAsia="宋体" w:cs="宋体"/>
          <w:sz w:val="32"/>
          <w:szCs w:val="32"/>
        </w:rPr>
        <w:t>、违约责任</w:t>
      </w:r>
    </w:p>
    <w:p w14:paraId="7CF2FB56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b/>
          <w:sz w:val="32"/>
          <w:szCs w:val="32"/>
        </w:rPr>
        <w:t>逾期交货</w:t>
      </w:r>
      <w:r>
        <w:rPr>
          <w:rFonts w:hint="eastAsia" w:ascii="宋体" w:hAnsi="宋体" w:eastAsia="宋体" w:cs="宋体"/>
          <w:sz w:val="32"/>
          <w:szCs w:val="32"/>
        </w:rPr>
        <w:t>：每日按合同总额1%支付违约金；超20日，采购人有权解除合同，要求返还货款并按总额20%赔偿。</w:t>
      </w:r>
    </w:p>
    <w:p w14:paraId="7CD62B7E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b/>
          <w:sz w:val="32"/>
          <w:szCs w:val="32"/>
        </w:rPr>
        <w:t>质量不合格</w:t>
      </w:r>
      <w:r>
        <w:rPr>
          <w:rFonts w:hint="eastAsia" w:ascii="宋体" w:hAnsi="宋体" w:eastAsia="宋体" w:cs="宋体"/>
          <w:sz w:val="32"/>
          <w:szCs w:val="32"/>
        </w:rPr>
        <w:t>：</w:t>
      </w:r>
    </w:p>
    <w:p w14:paraId="6C6D2CED">
      <w:pPr>
        <w:pageBreakBefore w:val="0"/>
        <w:widowControl w:val="0"/>
        <w:numPr>
          <w:ilvl w:val="1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验收不合格，选择重新维修的，重新维修过程中产生的费用由成交人全部承担，且需在采购人要求的时间内完成，逾期未完成的，</w:t>
      </w:r>
      <w:r>
        <w:rPr>
          <w:rFonts w:hint="eastAsia" w:ascii="宋体" w:hAnsi="宋体" w:eastAsia="宋体" w:cs="宋体"/>
          <w:sz w:val="32"/>
          <w:szCs w:val="32"/>
        </w:rPr>
        <w:t>每延迟一天按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本项目</w:t>
      </w:r>
      <w:r>
        <w:rPr>
          <w:rFonts w:hint="eastAsia" w:ascii="宋体" w:hAnsi="宋体" w:eastAsia="宋体" w:cs="宋体"/>
          <w:sz w:val="32"/>
          <w:szCs w:val="32"/>
        </w:rPr>
        <w:t>款的1%计收违约金，违约金从本合同款中扣除（如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有异议</w:t>
      </w:r>
      <w:r>
        <w:rPr>
          <w:rFonts w:hint="eastAsia" w:ascii="宋体" w:hAnsi="宋体" w:eastAsia="宋体" w:cs="宋体"/>
          <w:sz w:val="32"/>
          <w:szCs w:val="32"/>
        </w:rPr>
        <w:t>请在报价时注明）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。</w:t>
      </w:r>
    </w:p>
    <w:p w14:paraId="35B2520F">
      <w:pPr>
        <w:pageBreakBefore w:val="0"/>
        <w:widowControl w:val="0"/>
        <w:numPr>
          <w:ilvl w:val="1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firstLine="60" w:firstLine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解除合同：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如果出现两次验收不合格的情况，采购人有权解除合同，并有权要求成交人赔偿合同总价款的20%违约金给采购人（如有异议请在报价时注明）</w:t>
      </w:r>
      <w:r>
        <w:rPr>
          <w:rFonts w:hint="eastAsia" w:ascii="宋体" w:hAnsi="宋体" w:eastAsia="宋体" w:cs="宋体"/>
          <w:sz w:val="32"/>
          <w:szCs w:val="32"/>
        </w:rPr>
        <w:t>。</w:t>
      </w:r>
    </w:p>
    <w:p w14:paraId="52632EBA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3.</w:t>
      </w:r>
      <w:r>
        <w:rPr>
          <w:rFonts w:hint="eastAsia" w:ascii="宋体" w:hAnsi="宋体" w:eastAsia="宋体" w:cs="宋体"/>
          <w:b/>
          <w:sz w:val="32"/>
          <w:szCs w:val="32"/>
        </w:rPr>
        <w:t>损失赔偿</w:t>
      </w:r>
      <w:r>
        <w:rPr>
          <w:rFonts w:hint="eastAsia" w:ascii="宋体" w:hAnsi="宋体" w:eastAsia="宋体" w:cs="宋体"/>
          <w:sz w:val="32"/>
          <w:szCs w:val="32"/>
        </w:rPr>
        <w:t>：因质量或逾期造成的直接/间接损失，违约金不超过合同总价20%。</w:t>
      </w:r>
    </w:p>
    <w:p w14:paraId="1A94C3D1">
      <w:pPr>
        <w:pStyle w:val="3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七</w:t>
      </w:r>
      <w:r>
        <w:rPr>
          <w:rFonts w:hint="eastAsia" w:ascii="宋体" w:hAnsi="宋体" w:eastAsia="宋体" w:cs="宋体"/>
          <w:sz w:val="32"/>
          <w:szCs w:val="32"/>
        </w:rPr>
        <w:t>、其他事项</w:t>
      </w:r>
    </w:p>
    <w:p w14:paraId="3E4BA113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sz w:val="32"/>
          <w:szCs w:val="32"/>
        </w:rPr>
        <w:t>成交人须按询价书签订合同，违约将面临中止合作风险。</w:t>
      </w:r>
    </w:p>
    <w:p w14:paraId="228D9EB6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sz w:val="32"/>
          <w:szCs w:val="32"/>
        </w:rPr>
        <w:t>产品需经采购人检验合格，长期合约三次不合格者终止合同。</w:t>
      </w:r>
    </w:p>
    <w:p w14:paraId="2E46BB60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3.</w:t>
      </w:r>
      <w:r>
        <w:rPr>
          <w:rFonts w:hint="eastAsia" w:ascii="宋体" w:hAnsi="宋体" w:eastAsia="宋体" w:cs="宋体"/>
          <w:sz w:val="32"/>
          <w:szCs w:val="32"/>
        </w:rPr>
        <w:t>争议协商解决，仲裁按《产品质量仲裁检验和产品质量鉴定管理办法》执行。</w:t>
      </w:r>
    </w:p>
    <w:p w14:paraId="1E0C3DA3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4.</w:t>
      </w:r>
      <w:r>
        <w:rPr>
          <w:rFonts w:hint="eastAsia" w:ascii="宋体" w:hAnsi="宋体" w:eastAsia="宋体" w:cs="宋体"/>
          <w:sz w:val="32"/>
          <w:szCs w:val="32"/>
        </w:rPr>
        <w:t>违规供应商将列入负面清单，解释权归江苏索普化工股份有限公司供应保障部。</w:t>
      </w:r>
    </w:p>
    <w:p w14:paraId="1D48D95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right"/>
        <w:textAlignment w:val="auto"/>
        <w:rPr>
          <w:rFonts w:hint="eastAsia" w:ascii="宋体" w:hAnsi="宋体" w:eastAsia="宋体" w:cs="宋体"/>
          <w:sz w:val="32"/>
          <w:szCs w:val="32"/>
        </w:rPr>
      </w:pPr>
    </w:p>
    <w:p w14:paraId="61B8DBE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righ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</w:p>
    <w:p w14:paraId="37D75DC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righ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4D3E071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righ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7F5142D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righ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江苏索普化工股份有限公司供应保障部</w:t>
      </w:r>
    </w:p>
    <w:p w14:paraId="26E9FD7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right"/>
        <w:textAlignment w:val="auto"/>
        <w:rPr>
          <w:rFonts w:hint="eastAsia" w:ascii="宋体" w:hAnsi="宋体" w:eastAsia="宋体" w:cs="宋体"/>
          <w:color w:val="auto"/>
          <w:sz w:val="32"/>
          <w:szCs w:val="32"/>
        </w:rPr>
      </w:pPr>
      <w:r>
        <w:rPr>
          <w:rFonts w:hint="eastAsia" w:ascii="宋体" w:hAnsi="宋体" w:eastAsia="宋体" w:cs="宋体"/>
          <w:color w:val="auto"/>
          <w:sz w:val="32"/>
          <w:szCs w:val="32"/>
        </w:rPr>
        <w:t>日期：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2026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年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月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18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日</w:t>
      </w:r>
    </w:p>
    <w:p w14:paraId="3A4F3A5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righ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br w:type="page"/>
      </w:r>
    </w:p>
    <w:p w14:paraId="5F37A95D">
      <w:pPr>
        <w:pStyle w:val="3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jc w:val="both"/>
        <w:textAlignment w:val="auto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附件1：</w:t>
      </w:r>
    </w:p>
    <w:p w14:paraId="756083B5">
      <w:pPr>
        <w:pStyle w:val="3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jc w:val="center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报价函</w:t>
      </w:r>
    </w:p>
    <w:p w14:paraId="58D07B8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江苏索普化工股份有限公司</w:t>
      </w:r>
      <w:r>
        <w:rPr>
          <w:rFonts w:hint="eastAsia" w:ascii="宋体" w:hAnsi="宋体" w:eastAsia="宋体" w:cs="宋体"/>
          <w:sz w:val="32"/>
          <w:szCs w:val="32"/>
        </w:rPr>
        <w:t>：</w:t>
      </w:r>
    </w:p>
    <w:p w14:paraId="03DF583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color w:val="auto"/>
          <w:sz w:val="32"/>
          <w:szCs w:val="32"/>
        </w:rPr>
        <w:t>（报价单位全称）授权（全权代表姓名、职务）为</w:t>
      </w:r>
      <w:r>
        <w:rPr>
          <w:rFonts w:hint="eastAsia" w:ascii="宋体" w:hAnsi="宋体" w:eastAsia="宋体" w:cs="宋体"/>
          <w:sz w:val="32"/>
          <w:szCs w:val="32"/>
        </w:rPr>
        <w:t>全权代表，参加贵方公开询比价活动，报价如下：</w:t>
      </w:r>
    </w:p>
    <w:p w14:paraId="5AB6199D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项目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评定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价（含税）：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（大写）____</w:t>
      </w:r>
      <w:r>
        <w:rPr>
          <w:rFonts w:hint="eastAsia" w:ascii="宋体" w:hAnsi="宋体" w:eastAsia="宋体" w:cs="宋体"/>
          <w:color w:val="auto"/>
          <w:sz w:val="32"/>
          <w:szCs w:val="32"/>
          <w:u w:val="none"/>
        </w:rPr>
        <w:t>元人民币；税率</w:t>
      </w:r>
      <w:r>
        <w:rPr>
          <w:rFonts w:hint="eastAsia" w:ascii="宋体" w:hAnsi="宋体" w:eastAsia="宋体" w:cs="宋体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z w:val="32"/>
          <w:szCs w:val="32"/>
          <w:u w:val="none"/>
        </w:rPr>
        <w:t>%</w:t>
      </w:r>
      <w:r>
        <w:rPr>
          <w:rFonts w:hint="eastAsia" w:ascii="宋体" w:hAnsi="宋体" w:eastAsia="宋体" w:cs="宋体"/>
          <w:sz w:val="32"/>
          <w:szCs w:val="32"/>
        </w:rPr>
        <w:t>（附分项报价清单）。</w:t>
      </w:r>
    </w:p>
    <w:p w14:paraId="167DA178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交货时间：</w:t>
      </w:r>
      <w:r>
        <w:rPr>
          <w:rFonts w:hint="eastAsia" w:ascii="宋体" w:hAnsi="宋体" w:eastAsia="宋体" w:cs="宋体"/>
          <w:sz w:val="32"/>
          <w:szCs w:val="32"/>
        </w:rPr>
        <w:t>________________________。</w:t>
      </w:r>
    </w:p>
    <w:p w14:paraId="7E6B970D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3.</w:t>
      </w:r>
      <w:r>
        <w:rPr>
          <w:rFonts w:hint="eastAsia" w:ascii="宋体" w:hAnsi="宋体" w:eastAsia="宋体" w:cs="宋体"/>
          <w:sz w:val="32"/>
          <w:szCs w:val="32"/>
        </w:rPr>
        <w:t>我方已审查全部询价书及补充文件，完全接受所有条款，放弃对条款不明或误解的权利；若条款冲突，同意按贵方解释处理。</w:t>
      </w:r>
    </w:p>
    <w:p w14:paraId="7CAEF8E2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4.</w:t>
      </w:r>
      <w:r>
        <w:rPr>
          <w:rFonts w:hint="eastAsia" w:ascii="宋体" w:hAnsi="宋体" w:eastAsia="宋体" w:cs="宋体"/>
          <w:sz w:val="32"/>
          <w:szCs w:val="32"/>
        </w:rPr>
        <w:t>愿意提供与报价相关的所有数据、资料，理解贵方无义务接受最低价或任何报价。</w:t>
      </w:r>
    </w:p>
    <w:p w14:paraId="2DEDF12E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5.</w:t>
      </w:r>
      <w:r>
        <w:rPr>
          <w:rFonts w:hint="eastAsia" w:ascii="宋体" w:hAnsi="宋体" w:eastAsia="宋体" w:cs="宋体"/>
          <w:sz w:val="32"/>
          <w:szCs w:val="32"/>
        </w:rPr>
        <w:t>不接受项：________________________。</w:t>
      </w:r>
    </w:p>
    <w:p w14:paraId="3D873E23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6.</w:t>
      </w:r>
      <w:r>
        <w:rPr>
          <w:rFonts w:hint="eastAsia" w:ascii="宋体" w:hAnsi="宋体" w:eastAsia="宋体" w:cs="宋体"/>
          <w:sz w:val="32"/>
          <w:szCs w:val="32"/>
        </w:rPr>
        <w:t>分项报价清单</w:t>
      </w:r>
    </w:p>
    <w:p w14:paraId="6EBA7C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1.常规维修为合同固定费用，主要包括含运输、解体、清洗、检查、检测、零部件的修复和更换处理、税等。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（以下清单中型号仅供参考）</w:t>
      </w:r>
    </w:p>
    <w:tbl>
      <w:tblPr>
        <w:tblStyle w:val="27"/>
        <w:tblW w:w="914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989"/>
        <w:gridCol w:w="2411"/>
        <w:gridCol w:w="814"/>
        <w:gridCol w:w="761"/>
        <w:gridCol w:w="739"/>
        <w:gridCol w:w="861"/>
        <w:gridCol w:w="861"/>
      </w:tblGrid>
      <w:tr w14:paraId="07367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shd w:val="clear"/>
            <w:noWrap w:val="0"/>
            <w:vAlign w:val="center"/>
          </w:tcPr>
          <w:p w14:paraId="5CD65A09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序号</w:t>
            </w:r>
          </w:p>
        </w:tc>
        <w:tc>
          <w:tcPr>
            <w:tcW w:w="1989" w:type="dxa"/>
            <w:shd w:val="clear"/>
            <w:noWrap w:val="0"/>
            <w:vAlign w:val="center"/>
          </w:tcPr>
          <w:p w14:paraId="4150C268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名称</w:t>
            </w:r>
          </w:p>
        </w:tc>
        <w:tc>
          <w:tcPr>
            <w:tcW w:w="2411" w:type="dxa"/>
            <w:shd w:val="clear"/>
            <w:noWrap w:val="0"/>
            <w:vAlign w:val="center"/>
          </w:tcPr>
          <w:p w14:paraId="338A7F2F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参考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型号</w:t>
            </w:r>
          </w:p>
        </w:tc>
        <w:tc>
          <w:tcPr>
            <w:tcW w:w="814" w:type="dxa"/>
            <w:shd w:val="clear"/>
            <w:noWrap w:val="0"/>
            <w:vAlign w:val="center"/>
          </w:tcPr>
          <w:p w14:paraId="0B71E8A1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单位</w:t>
            </w:r>
          </w:p>
        </w:tc>
        <w:tc>
          <w:tcPr>
            <w:tcW w:w="761" w:type="dxa"/>
            <w:shd w:val="clear"/>
            <w:noWrap w:val="0"/>
            <w:vAlign w:val="center"/>
          </w:tcPr>
          <w:p w14:paraId="4FC6F516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数量</w:t>
            </w:r>
          </w:p>
        </w:tc>
        <w:tc>
          <w:tcPr>
            <w:tcW w:w="739" w:type="dxa"/>
            <w:shd w:val="clear"/>
            <w:noWrap w:val="0"/>
            <w:vAlign w:val="center"/>
          </w:tcPr>
          <w:p w14:paraId="5AC97CFE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单价</w:t>
            </w:r>
          </w:p>
        </w:tc>
        <w:tc>
          <w:tcPr>
            <w:tcW w:w="861" w:type="dxa"/>
            <w:noWrap w:val="0"/>
            <w:vAlign w:val="center"/>
          </w:tcPr>
          <w:p w14:paraId="451E7EBE">
            <w:pPr>
              <w:spacing w:line="380" w:lineRule="exact"/>
              <w:jc w:val="center"/>
              <w:rPr>
                <w:rFonts w:hint="default" w:ascii="宋体" w:hAnsi="宋体" w:eastAsia="宋体" w:cs="宋体"/>
                <w:spacing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总价</w:t>
            </w:r>
          </w:p>
        </w:tc>
        <w:tc>
          <w:tcPr>
            <w:tcW w:w="861" w:type="dxa"/>
            <w:noWrap w:val="0"/>
            <w:vAlign w:val="center"/>
          </w:tcPr>
          <w:p w14:paraId="56943728">
            <w:pPr>
              <w:spacing w:line="380" w:lineRule="exact"/>
              <w:jc w:val="center"/>
              <w:rPr>
                <w:rFonts w:hint="default" w:ascii="宋体" w:hAnsi="宋体" w:eastAsia="宋体" w:cs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税率</w:t>
            </w:r>
          </w:p>
        </w:tc>
      </w:tr>
      <w:tr w14:paraId="32B0D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shd w:val="clear"/>
            <w:noWrap w:val="0"/>
            <w:vAlign w:val="center"/>
          </w:tcPr>
          <w:p w14:paraId="1B288055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1</w:t>
            </w:r>
          </w:p>
        </w:tc>
        <w:tc>
          <w:tcPr>
            <w:tcW w:w="1989" w:type="dxa"/>
            <w:shd w:val="clear"/>
            <w:noWrap w:val="0"/>
            <w:vAlign w:val="center"/>
          </w:tcPr>
          <w:p w14:paraId="7BBBB0FE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轴套螺母甲</w:t>
            </w:r>
          </w:p>
        </w:tc>
        <w:tc>
          <w:tcPr>
            <w:tcW w:w="2411" w:type="dxa"/>
            <w:shd w:val="clear"/>
            <w:noWrap w:val="0"/>
            <w:vAlign w:val="center"/>
          </w:tcPr>
          <w:p w14:paraId="6A496437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ZDF250-135-0111</w:t>
            </w:r>
          </w:p>
        </w:tc>
        <w:tc>
          <w:tcPr>
            <w:tcW w:w="814" w:type="dxa"/>
            <w:shd w:val="clear"/>
            <w:noWrap w:val="0"/>
            <w:vAlign w:val="center"/>
          </w:tcPr>
          <w:p w14:paraId="7EA47DC1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件</w:t>
            </w:r>
          </w:p>
        </w:tc>
        <w:tc>
          <w:tcPr>
            <w:tcW w:w="761" w:type="dxa"/>
            <w:shd w:val="clear"/>
            <w:noWrap w:val="0"/>
            <w:vAlign w:val="center"/>
          </w:tcPr>
          <w:p w14:paraId="672BB181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39" w:type="dxa"/>
            <w:shd w:val="clear"/>
            <w:noWrap w:val="0"/>
            <w:vAlign w:val="center"/>
          </w:tcPr>
          <w:p w14:paraId="0DB8EB20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1" w:type="dxa"/>
            <w:noWrap w:val="0"/>
            <w:vAlign w:val="center"/>
          </w:tcPr>
          <w:p w14:paraId="4D5BF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12E13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</w:tr>
      <w:tr w14:paraId="2CAA4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shd w:val="clear"/>
            <w:noWrap w:val="0"/>
            <w:vAlign w:val="center"/>
          </w:tcPr>
          <w:p w14:paraId="2ADDC44F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2</w:t>
            </w:r>
          </w:p>
        </w:tc>
        <w:tc>
          <w:tcPr>
            <w:tcW w:w="1989" w:type="dxa"/>
            <w:shd w:val="clear"/>
            <w:noWrap w:val="0"/>
            <w:vAlign w:val="center"/>
          </w:tcPr>
          <w:p w14:paraId="055DDDA8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轴套螺母乙</w:t>
            </w:r>
          </w:p>
        </w:tc>
        <w:tc>
          <w:tcPr>
            <w:tcW w:w="2411" w:type="dxa"/>
            <w:shd w:val="clear"/>
            <w:noWrap w:val="0"/>
            <w:vAlign w:val="center"/>
          </w:tcPr>
          <w:p w14:paraId="44AC4994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ZDF250-135-0110</w:t>
            </w:r>
          </w:p>
        </w:tc>
        <w:tc>
          <w:tcPr>
            <w:tcW w:w="814" w:type="dxa"/>
            <w:shd w:val="clear"/>
            <w:noWrap w:val="0"/>
            <w:vAlign w:val="center"/>
          </w:tcPr>
          <w:p w14:paraId="7C52B333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件</w:t>
            </w:r>
          </w:p>
        </w:tc>
        <w:tc>
          <w:tcPr>
            <w:tcW w:w="761" w:type="dxa"/>
            <w:shd w:val="clear"/>
            <w:noWrap w:val="0"/>
            <w:vAlign w:val="center"/>
          </w:tcPr>
          <w:p w14:paraId="1731AEF6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39" w:type="dxa"/>
            <w:shd w:val="clear"/>
            <w:noWrap w:val="0"/>
            <w:vAlign w:val="center"/>
          </w:tcPr>
          <w:p w14:paraId="0B0C5F22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1" w:type="dxa"/>
            <w:noWrap w:val="0"/>
            <w:vAlign w:val="center"/>
          </w:tcPr>
          <w:p w14:paraId="53EFF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028B8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</w:tr>
      <w:tr w14:paraId="26EBD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shd w:val="clear"/>
            <w:noWrap w:val="0"/>
            <w:vAlign w:val="center"/>
          </w:tcPr>
          <w:p w14:paraId="793AB55A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3</w:t>
            </w:r>
          </w:p>
        </w:tc>
        <w:tc>
          <w:tcPr>
            <w:tcW w:w="1989" w:type="dxa"/>
            <w:shd w:val="clear"/>
            <w:noWrap w:val="0"/>
            <w:vAlign w:val="center"/>
          </w:tcPr>
          <w:p w14:paraId="5BC77893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压板</w:t>
            </w:r>
          </w:p>
        </w:tc>
        <w:tc>
          <w:tcPr>
            <w:tcW w:w="2411" w:type="dxa"/>
            <w:shd w:val="clear"/>
            <w:noWrap w:val="0"/>
            <w:vAlign w:val="center"/>
          </w:tcPr>
          <w:p w14:paraId="4D797684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ZB3-J-105-004</w:t>
            </w:r>
          </w:p>
        </w:tc>
        <w:tc>
          <w:tcPr>
            <w:tcW w:w="814" w:type="dxa"/>
            <w:shd w:val="clear"/>
            <w:noWrap w:val="0"/>
            <w:vAlign w:val="center"/>
          </w:tcPr>
          <w:p w14:paraId="380FC920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件</w:t>
            </w:r>
          </w:p>
        </w:tc>
        <w:tc>
          <w:tcPr>
            <w:tcW w:w="761" w:type="dxa"/>
            <w:shd w:val="clear"/>
            <w:noWrap w:val="0"/>
            <w:vAlign w:val="center"/>
          </w:tcPr>
          <w:p w14:paraId="11973BAC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739" w:type="dxa"/>
            <w:shd w:val="clear"/>
            <w:noWrap w:val="0"/>
            <w:vAlign w:val="center"/>
          </w:tcPr>
          <w:p w14:paraId="2B2AC218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1" w:type="dxa"/>
            <w:noWrap w:val="0"/>
            <w:vAlign w:val="center"/>
          </w:tcPr>
          <w:p w14:paraId="34C75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6E50D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</w:tr>
      <w:tr w14:paraId="7E6E7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shd w:val="clear"/>
            <w:noWrap w:val="0"/>
            <w:vAlign w:val="center"/>
          </w:tcPr>
          <w:p w14:paraId="4C2A3613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4</w:t>
            </w:r>
          </w:p>
        </w:tc>
        <w:tc>
          <w:tcPr>
            <w:tcW w:w="1989" w:type="dxa"/>
            <w:shd w:val="clear"/>
            <w:noWrap w:val="0"/>
            <w:vAlign w:val="center"/>
          </w:tcPr>
          <w:p w14:paraId="1CD0C33F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密封圈</w:t>
            </w:r>
          </w:p>
        </w:tc>
        <w:tc>
          <w:tcPr>
            <w:tcW w:w="2411" w:type="dxa"/>
            <w:shd w:val="clear"/>
            <w:noWrap w:val="0"/>
            <w:vAlign w:val="center"/>
          </w:tcPr>
          <w:p w14:paraId="495BEE07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ZB3-J-105-003</w:t>
            </w:r>
          </w:p>
        </w:tc>
        <w:tc>
          <w:tcPr>
            <w:tcW w:w="814" w:type="dxa"/>
            <w:shd w:val="clear"/>
            <w:noWrap w:val="0"/>
            <w:vAlign w:val="center"/>
          </w:tcPr>
          <w:p w14:paraId="1F3F3EC5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件</w:t>
            </w:r>
          </w:p>
        </w:tc>
        <w:tc>
          <w:tcPr>
            <w:tcW w:w="761" w:type="dxa"/>
            <w:shd w:val="clear"/>
            <w:noWrap w:val="0"/>
            <w:vAlign w:val="center"/>
          </w:tcPr>
          <w:p w14:paraId="5AD0D9B3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739" w:type="dxa"/>
            <w:shd w:val="clear"/>
            <w:noWrap w:val="0"/>
            <w:vAlign w:val="center"/>
          </w:tcPr>
          <w:p w14:paraId="34212676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1" w:type="dxa"/>
            <w:noWrap w:val="0"/>
            <w:vAlign w:val="center"/>
          </w:tcPr>
          <w:p w14:paraId="3F391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47F33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</w:tr>
      <w:tr w14:paraId="1A4F7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shd w:val="clear"/>
            <w:noWrap w:val="0"/>
            <w:vAlign w:val="center"/>
          </w:tcPr>
          <w:p w14:paraId="270CE164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5</w:t>
            </w:r>
          </w:p>
        </w:tc>
        <w:tc>
          <w:tcPr>
            <w:tcW w:w="1989" w:type="dxa"/>
            <w:shd w:val="clear"/>
            <w:noWrap w:val="0"/>
            <w:vAlign w:val="center"/>
          </w:tcPr>
          <w:p w14:paraId="09CBB529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定位块</w:t>
            </w:r>
          </w:p>
        </w:tc>
        <w:tc>
          <w:tcPr>
            <w:tcW w:w="2411" w:type="dxa"/>
            <w:shd w:val="clear"/>
            <w:noWrap w:val="0"/>
            <w:vAlign w:val="center"/>
          </w:tcPr>
          <w:p w14:paraId="7A850309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ZB2.1-85-018</w:t>
            </w:r>
          </w:p>
        </w:tc>
        <w:tc>
          <w:tcPr>
            <w:tcW w:w="814" w:type="dxa"/>
            <w:shd w:val="clear"/>
            <w:noWrap w:val="0"/>
            <w:vAlign w:val="center"/>
          </w:tcPr>
          <w:p w14:paraId="6043CD17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件</w:t>
            </w:r>
          </w:p>
        </w:tc>
        <w:tc>
          <w:tcPr>
            <w:tcW w:w="761" w:type="dxa"/>
            <w:shd w:val="clear"/>
            <w:noWrap w:val="0"/>
            <w:vAlign w:val="center"/>
          </w:tcPr>
          <w:p w14:paraId="305079C8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39" w:type="dxa"/>
            <w:shd w:val="clear"/>
            <w:noWrap w:val="0"/>
            <w:vAlign w:val="center"/>
          </w:tcPr>
          <w:p w14:paraId="41E79E00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1" w:type="dxa"/>
            <w:noWrap w:val="0"/>
            <w:vAlign w:val="center"/>
          </w:tcPr>
          <w:p w14:paraId="06A89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4919B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</w:tr>
      <w:tr w14:paraId="25664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shd w:val="clear"/>
            <w:noWrap w:val="0"/>
            <w:vAlign w:val="center"/>
          </w:tcPr>
          <w:p w14:paraId="2D76A3D0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6</w:t>
            </w:r>
          </w:p>
        </w:tc>
        <w:tc>
          <w:tcPr>
            <w:tcW w:w="1989" w:type="dxa"/>
            <w:shd w:val="clear"/>
            <w:noWrap w:val="0"/>
            <w:vAlign w:val="center"/>
          </w:tcPr>
          <w:p w14:paraId="35E5F71C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轴承垫圈</w:t>
            </w:r>
          </w:p>
        </w:tc>
        <w:tc>
          <w:tcPr>
            <w:tcW w:w="2411" w:type="dxa"/>
            <w:shd w:val="clear"/>
            <w:noWrap w:val="0"/>
            <w:vAlign w:val="center"/>
          </w:tcPr>
          <w:p w14:paraId="39189311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ZB2.1-85-013</w:t>
            </w:r>
          </w:p>
        </w:tc>
        <w:tc>
          <w:tcPr>
            <w:tcW w:w="814" w:type="dxa"/>
            <w:shd w:val="clear"/>
            <w:noWrap w:val="0"/>
            <w:vAlign w:val="center"/>
          </w:tcPr>
          <w:p w14:paraId="697FC88C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件</w:t>
            </w:r>
          </w:p>
        </w:tc>
        <w:tc>
          <w:tcPr>
            <w:tcW w:w="761" w:type="dxa"/>
            <w:shd w:val="clear"/>
            <w:noWrap w:val="0"/>
            <w:vAlign w:val="center"/>
          </w:tcPr>
          <w:p w14:paraId="0C33A57E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39" w:type="dxa"/>
            <w:shd w:val="clear"/>
            <w:noWrap w:val="0"/>
            <w:vAlign w:val="center"/>
          </w:tcPr>
          <w:p w14:paraId="7114CCE4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1" w:type="dxa"/>
            <w:noWrap w:val="0"/>
            <w:vAlign w:val="center"/>
          </w:tcPr>
          <w:p w14:paraId="68906F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06F2B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</w:tr>
      <w:tr w14:paraId="1CB6E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shd w:val="clear"/>
            <w:noWrap w:val="0"/>
            <w:vAlign w:val="center"/>
          </w:tcPr>
          <w:p w14:paraId="6D7F7065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7</w:t>
            </w:r>
          </w:p>
        </w:tc>
        <w:tc>
          <w:tcPr>
            <w:tcW w:w="1989" w:type="dxa"/>
            <w:shd w:val="clear"/>
            <w:noWrap w:val="0"/>
            <w:vAlign w:val="center"/>
          </w:tcPr>
          <w:p w14:paraId="28BBF531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轴间轴套</w:t>
            </w:r>
          </w:p>
        </w:tc>
        <w:tc>
          <w:tcPr>
            <w:tcW w:w="2411" w:type="dxa"/>
            <w:shd w:val="clear"/>
            <w:noWrap w:val="0"/>
            <w:vAlign w:val="center"/>
          </w:tcPr>
          <w:p w14:paraId="473DDB92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ZB2.1-85-015</w:t>
            </w:r>
          </w:p>
        </w:tc>
        <w:tc>
          <w:tcPr>
            <w:tcW w:w="814" w:type="dxa"/>
            <w:shd w:val="clear"/>
            <w:noWrap w:val="0"/>
            <w:vAlign w:val="center"/>
          </w:tcPr>
          <w:p w14:paraId="7DAE0F97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件</w:t>
            </w:r>
          </w:p>
        </w:tc>
        <w:tc>
          <w:tcPr>
            <w:tcW w:w="761" w:type="dxa"/>
            <w:shd w:val="clear"/>
            <w:noWrap w:val="0"/>
            <w:vAlign w:val="center"/>
          </w:tcPr>
          <w:p w14:paraId="58CAFC67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39" w:type="dxa"/>
            <w:shd w:val="clear"/>
            <w:noWrap w:val="0"/>
            <w:vAlign w:val="center"/>
          </w:tcPr>
          <w:p w14:paraId="323024AF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1" w:type="dxa"/>
            <w:noWrap w:val="0"/>
            <w:vAlign w:val="center"/>
          </w:tcPr>
          <w:p w14:paraId="6E035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33B19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</w:tr>
      <w:tr w14:paraId="188D1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shd w:val="clear"/>
            <w:noWrap w:val="0"/>
            <w:vAlign w:val="center"/>
          </w:tcPr>
          <w:p w14:paraId="759CFF79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8</w:t>
            </w:r>
          </w:p>
        </w:tc>
        <w:tc>
          <w:tcPr>
            <w:tcW w:w="1989" w:type="dxa"/>
            <w:shd w:val="clear"/>
            <w:noWrap w:val="0"/>
            <w:vAlign w:val="center"/>
          </w:tcPr>
          <w:p w14:paraId="34CC1248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密封轴套甲</w:t>
            </w:r>
          </w:p>
        </w:tc>
        <w:tc>
          <w:tcPr>
            <w:tcW w:w="2411" w:type="dxa"/>
            <w:shd w:val="clear"/>
            <w:noWrap w:val="0"/>
            <w:vAlign w:val="center"/>
          </w:tcPr>
          <w:p w14:paraId="12DA8BFC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ZDF250-135-0113-I</w:t>
            </w:r>
          </w:p>
        </w:tc>
        <w:tc>
          <w:tcPr>
            <w:tcW w:w="814" w:type="dxa"/>
            <w:shd w:val="clear"/>
            <w:noWrap w:val="0"/>
            <w:vAlign w:val="center"/>
          </w:tcPr>
          <w:p w14:paraId="7AE8F0CC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件</w:t>
            </w:r>
          </w:p>
        </w:tc>
        <w:tc>
          <w:tcPr>
            <w:tcW w:w="761" w:type="dxa"/>
            <w:shd w:val="clear"/>
            <w:noWrap w:val="0"/>
            <w:vAlign w:val="center"/>
          </w:tcPr>
          <w:p w14:paraId="2BD42451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39" w:type="dxa"/>
            <w:shd w:val="clear"/>
            <w:noWrap w:val="0"/>
            <w:vAlign w:val="center"/>
          </w:tcPr>
          <w:p w14:paraId="658C001B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1" w:type="dxa"/>
            <w:noWrap w:val="0"/>
            <w:vAlign w:val="center"/>
          </w:tcPr>
          <w:p w14:paraId="727F4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004E0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</w:tr>
      <w:tr w14:paraId="40678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shd w:val="clear"/>
            <w:noWrap w:val="0"/>
            <w:vAlign w:val="center"/>
          </w:tcPr>
          <w:p w14:paraId="3AD54D1C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9</w:t>
            </w:r>
          </w:p>
        </w:tc>
        <w:tc>
          <w:tcPr>
            <w:tcW w:w="1989" w:type="dxa"/>
            <w:shd w:val="clear"/>
            <w:noWrap w:val="0"/>
            <w:vAlign w:val="center"/>
          </w:tcPr>
          <w:p w14:paraId="5258F1DE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中间轴套</w:t>
            </w:r>
          </w:p>
        </w:tc>
        <w:tc>
          <w:tcPr>
            <w:tcW w:w="2411" w:type="dxa"/>
            <w:shd w:val="clear"/>
            <w:noWrap w:val="0"/>
            <w:vAlign w:val="center"/>
          </w:tcPr>
          <w:p w14:paraId="556104A3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ZDF250-135-0109-I</w:t>
            </w:r>
          </w:p>
        </w:tc>
        <w:tc>
          <w:tcPr>
            <w:tcW w:w="814" w:type="dxa"/>
            <w:shd w:val="clear"/>
            <w:noWrap w:val="0"/>
            <w:vAlign w:val="center"/>
          </w:tcPr>
          <w:p w14:paraId="6605B23A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件</w:t>
            </w:r>
          </w:p>
        </w:tc>
        <w:tc>
          <w:tcPr>
            <w:tcW w:w="761" w:type="dxa"/>
            <w:shd w:val="clear"/>
            <w:noWrap w:val="0"/>
            <w:vAlign w:val="center"/>
          </w:tcPr>
          <w:p w14:paraId="7F6B240D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39" w:type="dxa"/>
            <w:shd w:val="clear"/>
            <w:noWrap w:val="0"/>
            <w:vAlign w:val="center"/>
          </w:tcPr>
          <w:p w14:paraId="3ACD6DE8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1" w:type="dxa"/>
            <w:noWrap w:val="0"/>
            <w:vAlign w:val="center"/>
          </w:tcPr>
          <w:p w14:paraId="51867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7B262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</w:tr>
      <w:tr w14:paraId="5A31B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shd w:val="clear"/>
            <w:noWrap w:val="0"/>
            <w:vAlign w:val="center"/>
          </w:tcPr>
          <w:p w14:paraId="34522971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10</w:t>
            </w:r>
          </w:p>
        </w:tc>
        <w:tc>
          <w:tcPr>
            <w:tcW w:w="1989" w:type="dxa"/>
            <w:shd w:val="clear"/>
            <w:noWrap w:val="0"/>
            <w:vAlign w:val="center"/>
          </w:tcPr>
          <w:p w14:paraId="15F0951B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后轴套甲</w:t>
            </w:r>
          </w:p>
        </w:tc>
        <w:tc>
          <w:tcPr>
            <w:tcW w:w="2411" w:type="dxa"/>
            <w:shd w:val="clear"/>
            <w:noWrap w:val="0"/>
            <w:vAlign w:val="center"/>
          </w:tcPr>
          <w:p w14:paraId="6B6C27D7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ZDF250-135-0108-I</w:t>
            </w:r>
          </w:p>
        </w:tc>
        <w:tc>
          <w:tcPr>
            <w:tcW w:w="814" w:type="dxa"/>
            <w:shd w:val="clear"/>
            <w:noWrap w:val="0"/>
            <w:vAlign w:val="center"/>
          </w:tcPr>
          <w:p w14:paraId="36B02861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件</w:t>
            </w:r>
          </w:p>
        </w:tc>
        <w:tc>
          <w:tcPr>
            <w:tcW w:w="761" w:type="dxa"/>
            <w:shd w:val="clear"/>
            <w:noWrap w:val="0"/>
            <w:vAlign w:val="center"/>
          </w:tcPr>
          <w:p w14:paraId="2F51B245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39" w:type="dxa"/>
            <w:shd w:val="clear"/>
            <w:noWrap w:val="0"/>
            <w:vAlign w:val="center"/>
          </w:tcPr>
          <w:p w14:paraId="058594ED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1" w:type="dxa"/>
            <w:noWrap w:val="0"/>
            <w:vAlign w:val="center"/>
          </w:tcPr>
          <w:p w14:paraId="013C3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0A80B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</w:tr>
      <w:tr w14:paraId="59CCA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shd w:val="clear"/>
            <w:noWrap w:val="0"/>
            <w:vAlign w:val="center"/>
          </w:tcPr>
          <w:p w14:paraId="265E9473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11</w:t>
            </w:r>
          </w:p>
        </w:tc>
        <w:tc>
          <w:tcPr>
            <w:tcW w:w="1989" w:type="dxa"/>
            <w:shd w:val="clear"/>
            <w:noWrap w:val="0"/>
            <w:vAlign w:val="center"/>
          </w:tcPr>
          <w:p w14:paraId="1D9C79F3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后轴套乙</w:t>
            </w:r>
          </w:p>
        </w:tc>
        <w:tc>
          <w:tcPr>
            <w:tcW w:w="2411" w:type="dxa"/>
            <w:shd w:val="clear"/>
            <w:noWrap w:val="0"/>
            <w:vAlign w:val="center"/>
          </w:tcPr>
          <w:p w14:paraId="14A3F3BE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ZDF250-135-0112-I</w:t>
            </w:r>
          </w:p>
        </w:tc>
        <w:tc>
          <w:tcPr>
            <w:tcW w:w="814" w:type="dxa"/>
            <w:shd w:val="clear"/>
            <w:noWrap w:val="0"/>
            <w:vAlign w:val="center"/>
          </w:tcPr>
          <w:p w14:paraId="6969278E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件</w:t>
            </w:r>
          </w:p>
        </w:tc>
        <w:tc>
          <w:tcPr>
            <w:tcW w:w="761" w:type="dxa"/>
            <w:shd w:val="clear"/>
            <w:noWrap w:val="0"/>
            <w:vAlign w:val="center"/>
          </w:tcPr>
          <w:p w14:paraId="22854669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39" w:type="dxa"/>
            <w:shd w:val="clear"/>
            <w:noWrap w:val="0"/>
            <w:vAlign w:val="center"/>
          </w:tcPr>
          <w:p w14:paraId="0A374C36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1" w:type="dxa"/>
            <w:noWrap w:val="0"/>
            <w:vAlign w:val="center"/>
          </w:tcPr>
          <w:p w14:paraId="6C041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510A6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</w:tr>
      <w:tr w14:paraId="543E6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shd w:val="clear"/>
            <w:noWrap w:val="0"/>
            <w:vAlign w:val="center"/>
          </w:tcPr>
          <w:p w14:paraId="414CEEDF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12</w:t>
            </w:r>
          </w:p>
        </w:tc>
        <w:tc>
          <w:tcPr>
            <w:tcW w:w="1989" w:type="dxa"/>
            <w:shd w:val="clear"/>
            <w:noWrap w:val="0"/>
            <w:vAlign w:val="center"/>
          </w:tcPr>
          <w:p w14:paraId="37A587C9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机封轴套</w:t>
            </w:r>
          </w:p>
        </w:tc>
        <w:tc>
          <w:tcPr>
            <w:tcW w:w="2411" w:type="dxa"/>
            <w:shd w:val="clear"/>
            <w:noWrap w:val="0"/>
            <w:vAlign w:val="center"/>
          </w:tcPr>
          <w:p w14:paraId="14922BA4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ZB3-J-105-005-II</w:t>
            </w:r>
          </w:p>
        </w:tc>
        <w:tc>
          <w:tcPr>
            <w:tcW w:w="814" w:type="dxa"/>
            <w:shd w:val="clear"/>
            <w:noWrap w:val="0"/>
            <w:vAlign w:val="center"/>
          </w:tcPr>
          <w:p w14:paraId="336553FC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件</w:t>
            </w:r>
          </w:p>
        </w:tc>
        <w:tc>
          <w:tcPr>
            <w:tcW w:w="761" w:type="dxa"/>
            <w:shd w:val="clear"/>
            <w:noWrap w:val="0"/>
            <w:vAlign w:val="center"/>
          </w:tcPr>
          <w:p w14:paraId="4D5FF6E6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739" w:type="dxa"/>
            <w:shd w:val="clear"/>
            <w:noWrap w:val="0"/>
            <w:vAlign w:val="center"/>
          </w:tcPr>
          <w:p w14:paraId="39A72CB5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1" w:type="dxa"/>
            <w:noWrap w:val="0"/>
            <w:vAlign w:val="center"/>
          </w:tcPr>
          <w:p w14:paraId="4FDF7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6BF84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</w:tr>
      <w:tr w14:paraId="22E32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shd w:val="clear"/>
            <w:noWrap w:val="0"/>
            <w:vAlign w:val="center"/>
          </w:tcPr>
          <w:p w14:paraId="066EE750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13</w:t>
            </w:r>
          </w:p>
        </w:tc>
        <w:tc>
          <w:tcPr>
            <w:tcW w:w="1989" w:type="dxa"/>
            <w:shd w:val="clear"/>
            <w:noWrap w:val="0"/>
            <w:vAlign w:val="center"/>
          </w:tcPr>
          <w:p w14:paraId="28CE170C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前节流衬套</w:t>
            </w:r>
          </w:p>
        </w:tc>
        <w:tc>
          <w:tcPr>
            <w:tcW w:w="2411" w:type="dxa"/>
            <w:shd w:val="clear"/>
            <w:noWrap w:val="0"/>
            <w:vAlign w:val="center"/>
          </w:tcPr>
          <w:p w14:paraId="0DAD9565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ZDF250-135-0017-Ⅱ</w:t>
            </w:r>
          </w:p>
        </w:tc>
        <w:tc>
          <w:tcPr>
            <w:tcW w:w="814" w:type="dxa"/>
            <w:shd w:val="clear"/>
            <w:noWrap w:val="0"/>
            <w:vAlign w:val="center"/>
          </w:tcPr>
          <w:p w14:paraId="6CD4E210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件</w:t>
            </w:r>
          </w:p>
        </w:tc>
        <w:tc>
          <w:tcPr>
            <w:tcW w:w="761" w:type="dxa"/>
            <w:shd w:val="clear"/>
            <w:noWrap w:val="0"/>
            <w:vAlign w:val="center"/>
          </w:tcPr>
          <w:p w14:paraId="431D6E5A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39" w:type="dxa"/>
            <w:shd w:val="clear"/>
            <w:noWrap w:val="0"/>
            <w:vAlign w:val="center"/>
          </w:tcPr>
          <w:p w14:paraId="2CD97CDF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1" w:type="dxa"/>
            <w:noWrap w:val="0"/>
            <w:vAlign w:val="center"/>
          </w:tcPr>
          <w:p w14:paraId="52F35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0B57E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</w:tr>
      <w:tr w14:paraId="360A2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shd w:val="clear"/>
            <w:noWrap w:val="0"/>
            <w:vAlign w:val="center"/>
          </w:tcPr>
          <w:p w14:paraId="3D229749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14</w:t>
            </w:r>
          </w:p>
        </w:tc>
        <w:tc>
          <w:tcPr>
            <w:tcW w:w="1989" w:type="dxa"/>
            <w:shd w:val="clear"/>
            <w:noWrap w:val="0"/>
            <w:vAlign w:val="center"/>
          </w:tcPr>
          <w:p w14:paraId="1CB5D46F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中间密封套</w:t>
            </w:r>
          </w:p>
        </w:tc>
        <w:tc>
          <w:tcPr>
            <w:tcW w:w="2411" w:type="dxa"/>
            <w:shd w:val="clear"/>
            <w:noWrap w:val="0"/>
            <w:vAlign w:val="center"/>
          </w:tcPr>
          <w:p w14:paraId="36B33EF0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ZDF250-135-0005A-Ⅱ</w:t>
            </w:r>
          </w:p>
        </w:tc>
        <w:tc>
          <w:tcPr>
            <w:tcW w:w="814" w:type="dxa"/>
            <w:shd w:val="clear"/>
            <w:noWrap w:val="0"/>
            <w:vAlign w:val="center"/>
          </w:tcPr>
          <w:p w14:paraId="1DFC9F35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件</w:t>
            </w:r>
          </w:p>
        </w:tc>
        <w:tc>
          <w:tcPr>
            <w:tcW w:w="761" w:type="dxa"/>
            <w:shd w:val="clear"/>
            <w:noWrap w:val="0"/>
            <w:vAlign w:val="center"/>
          </w:tcPr>
          <w:p w14:paraId="7BF5C06E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39" w:type="dxa"/>
            <w:shd w:val="clear"/>
            <w:noWrap w:val="0"/>
            <w:vAlign w:val="center"/>
          </w:tcPr>
          <w:p w14:paraId="3F4E9FCD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1" w:type="dxa"/>
            <w:noWrap w:val="0"/>
            <w:vAlign w:val="center"/>
          </w:tcPr>
          <w:p w14:paraId="3613D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3D46A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</w:tr>
      <w:tr w14:paraId="73FFF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shd w:val="clear"/>
            <w:noWrap w:val="0"/>
            <w:vAlign w:val="center"/>
          </w:tcPr>
          <w:p w14:paraId="25953845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15</w:t>
            </w:r>
          </w:p>
        </w:tc>
        <w:tc>
          <w:tcPr>
            <w:tcW w:w="1989" w:type="dxa"/>
            <w:shd w:val="clear"/>
            <w:noWrap w:val="0"/>
            <w:vAlign w:val="center"/>
          </w:tcPr>
          <w:p w14:paraId="3B14E5B2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后节流衬套甲</w:t>
            </w:r>
          </w:p>
        </w:tc>
        <w:tc>
          <w:tcPr>
            <w:tcW w:w="2411" w:type="dxa"/>
            <w:shd w:val="clear"/>
            <w:noWrap w:val="0"/>
            <w:vAlign w:val="center"/>
          </w:tcPr>
          <w:p w14:paraId="5530C225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ZDF250-135-0022-Ⅱ</w:t>
            </w:r>
          </w:p>
        </w:tc>
        <w:tc>
          <w:tcPr>
            <w:tcW w:w="814" w:type="dxa"/>
            <w:shd w:val="clear"/>
            <w:noWrap w:val="0"/>
            <w:vAlign w:val="center"/>
          </w:tcPr>
          <w:p w14:paraId="79B090E4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件</w:t>
            </w:r>
          </w:p>
        </w:tc>
        <w:tc>
          <w:tcPr>
            <w:tcW w:w="761" w:type="dxa"/>
            <w:shd w:val="clear"/>
            <w:noWrap w:val="0"/>
            <w:vAlign w:val="center"/>
          </w:tcPr>
          <w:p w14:paraId="1A8D2553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39" w:type="dxa"/>
            <w:shd w:val="clear"/>
            <w:noWrap w:val="0"/>
            <w:vAlign w:val="center"/>
          </w:tcPr>
          <w:p w14:paraId="18FAE129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1" w:type="dxa"/>
            <w:noWrap w:val="0"/>
            <w:vAlign w:val="center"/>
          </w:tcPr>
          <w:p w14:paraId="32517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15DA2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</w:tr>
      <w:tr w14:paraId="0C0AD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shd w:val="clear"/>
            <w:noWrap w:val="0"/>
            <w:vAlign w:val="center"/>
          </w:tcPr>
          <w:p w14:paraId="41531023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16</w:t>
            </w:r>
          </w:p>
        </w:tc>
        <w:tc>
          <w:tcPr>
            <w:tcW w:w="1989" w:type="dxa"/>
            <w:shd w:val="clear"/>
            <w:noWrap w:val="0"/>
            <w:vAlign w:val="center"/>
          </w:tcPr>
          <w:p w14:paraId="42D2F8BB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后节流衬套乙</w:t>
            </w:r>
          </w:p>
        </w:tc>
        <w:tc>
          <w:tcPr>
            <w:tcW w:w="2411" w:type="dxa"/>
            <w:shd w:val="clear"/>
            <w:noWrap w:val="0"/>
            <w:vAlign w:val="center"/>
          </w:tcPr>
          <w:p w14:paraId="09384413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ZDF250-135-0021-Ⅱ</w:t>
            </w:r>
          </w:p>
        </w:tc>
        <w:tc>
          <w:tcPr>
            <w:tcW w:w="814" w:type="dxa"/>
            <w:shd w:val="clear"/>
            <w:noWrap w:val="0"/>
            <w:vAlign w:val="center"/>
          </w:tcPr>
          <w:p w14:paraId="02FA1C06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件</w:t>
            </w:r>
          </w:p>
        </w:tc>
        <w:tc>
          <w:tcPr>
            <w:tcW w:w="761" w:type="dxa"/>
            <w:shd w:val="clear"/>
            <w:noWrap w:val="0"/>
            <w:vAlign w:val="center"/>
          </w:tcPr>
          <w:p w14:paraId="2568AF8C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39" w:type="dxa"/>
            <w:shd w:val="clear"/>
            <w:noWrap w:val="0"/>
            <w:vAlign w:val="center"/>
          </w:tcPr>
          <w:p w14:paraId="520EB189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1" w:type="dxa"/>
            <w:noWrap w:val="0"/>
            <w:vAlign w:val="center"/>
          </w:tcPr>
          <w:p w14:paraId="3B3F8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74DD9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</w:tr>
      <w:tr w14:paraId="0060E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shd w:val="clear"/>
            <w:noWrap w:val="0"/>
            <w:vAlign w:val="center"/>
          </w:tcPr>
          <w:p w14:paraId="70480E04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17</w:t>
            </w:r>
          </w:p>
        </w:tc>
        <w:tc>
          <w:tcPr>
            <w:tcW w:w="1989" w:type="dxa"/>
            <w:shd w:val="clear"/>
            <w:noWrap w:val="0"/>
            <w:vAlign w:val="center"/>
          </w:tcPr>
          <w:p w14:paraId="0F59F21B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上轴瓦</w:t>
            </w:r>
          </w:p>
        </w:tc>
        <w:tc>
          <w:tcPr>
            <w:tcW w:w="2411" w:type="dxa"/>
            <w:shd w:val="clear"/>
            <w:noWrap w:val="0"/>
            <w:vAlign w:val="center"/>
          </w:tcPr>
          <w:p w14:paraId="6067C0DB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ZB2.1-85-021</w:t>
            </w:r>
          </w:p>
        </w:tc>
        <w:tc>
          <w:tcPr>
            <w:tcW w:w="814" w:type="dxa"/>
            <w:shd w:val="clear"/>
            <w:noWrap w:val="0"/>
            <w:vAlign w:val="center"/>
          </w:tcPr>
          <w:p w14:paraId="56D14013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件</w:t>
            </w:r>
          </w:p>
        </w:tc>
        <w:tc>
          <w:tcPr>
            <w:tcW w:w="761" w:type="dxa"/>
            <w:shd w:val="clear"/>
            <w:noWrap w:val="0"/>
            <w:vAlign w:val="center"/>
          </w:tcPr>
          <w:p w14:paraId="3D3ED340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739" w:type="dxa"/>
            <w:shd w:val="clear"/>
            <w:noWrap w:val="0"/>
            <w:vAlign w:val="center"/>
          </w:tcPr>
          <w:p w14:paraId="2BC79A38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1" w:type="dxa"/>
            <w:noWrap w:val="0"/>
            <w:vAlign w:val="center"/>
          </w:tcPr>
          <w:p w14:paraId="12138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68957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</w:tr>
      <w:tr w14:paraId="7753D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shd w:val="clear"/>
            <w:noWrap w:val="0"/>
            <w:vAlign w:val="center"/>
          </w:tcPr>
          <w:p w14:paraId="60965DDB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18</w:t>
            </w:r>
          </w:p>
        </w:tc>
        <w:tc>
          <w:tcPr>
            <w:tcW w:w="1989" w:type="dxa"/>
            <w:shd w:val="clear"/>
            <w:noWrap w:val="0"/>
            <w:vAlign w:val="center"/>
          </w:tcPr>
          <w:p w14:paraId="3FDD4FA7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下轴瓦</w:t>
            </w:r>
          </w:p>
        </w:tc>
        <w:tc>
          <w:tcPr>
            <w:tcW w:w="2411" w:type="dxa"/>
            <w:shd w:val="clear"/>
            <w:noWrap w:val="0"/>
            <w:vAlign w:val="center"/>
          </w:tcPr>
          <w:p w14:paraId="6A0694CE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ZB2.1-85-016</w:t>
            </w:r>
          </w:p>
        </w:tc>
        <w:tc>
          <w:tcPr>
            <w:tcW w:w="814" w:type="dxa"/>
            <w:shd w:val="clear"/>
            <w:noWrap w:val="0"/>
            <w:vAlign w:val="center"/>
          </w:tcPr>
          <w:p w14:paraId="507E883D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件</w:t>
            </w:r>
          </w:p>
        </w:tc>
        <w:tc>
          <w:tcPr>
            <w:tcW w:w="761" w:type="dxa"/>
            <w:shd w:val="clear"/>
            <w:noWrap w:val="0"/>
            <w:vAlign w:val="center"/>
          </w:tcPr>
          <w:p w14:paraId="6E5FB659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739" w:type="dxa"/>
            <w:shd w:val="clear"/>
            <w:noWrap w:val="0"/>
            <w:vAlign w:val="center"/>
          </w:tcPr>
          <w:p w14:paraId="51C6D4D3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1" w:type="dxa"/>
            <w:noWrap w:val="0"/>
            <w:vAlign w:val="center"/>
          </w:tcPr>
          <w:p w14:paraId="0E3EA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474B6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</w:tr>
      <w:tr w14:paraId="52824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shd w:val="clear"/>
            <w:noWrap w:val="0"/>
            <w:vAlign w:val="center"/>
          </w:tcPr>
          <w:p w14:paraId="06A0B35E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19</w:t>
            </w:r>
          </w:p>
        </w:tc>
        <w:tc>
          <w:tcPr>
            <w:tcW w:w="1989" w:type="dxa"/>
            <w:shd w:val="clear"/>
            <w:noWrap w:val="0"/>
            <w:vAlign w:val="center"/>
          </w:tcPr>
          <w:p w14:paraId="2813BE6F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轴承卡套</w:t>
            </w:r>
          </w:p>
        </w:tc>
        <w:tc>
          <w:tcPr>
            <w:tcW w:w="2411" w:type="dxa"/>
            <w:shd w:val="clear"/>
            <w:noWrap w:val="0"/>
            <w:vAlign w:val="center"/>
          </w:tcPr>
          <w:p w14:paraId="1F863CA0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ZB2.1-85-007A</w:t>
            </w:r>
          </w:p>
        </w:tc>
        <w:tc>
          <w:tcPr>
            <w:tcW w:w="814" w:type="dxa"/>
            <w:shd w:val="clear"/>
            <w:noWrap w:val="0"/>
            <w:vAlign w:val="center"/>
          </w:tcPr>
          <w:p w14:paraId="4093FC28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件</w:t>
            </w:r>
          </w:p>
        </w:tc>
        <w:tc>
          <w:tcPr>
            <w:tcW w:w="761" w:type="dxa"/>
            <w:shd w:val="clear"/>
            <w:noWrap w:val="0"/>
            <w:vAlign w:val="center"/>
          </w:tcPr>
          <w:p w14:paraId="6FEE5FD8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39" w:type="dxa"/>
            <w:shd w:val="clear"/>
            <w:noWrap w:val="0"/>
            <w:vAlign w:val="center"/>
          </w:tcPr>
          <w:p w14:paraId="77543A72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1" w:type="dxa"/>
            <w:noWrap w:val="0"/>
            <w:vAlign w:val="center"/>
          </w:tcPr>
          <w:p w14:paraId="26437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7C8DA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</w:tr>
      <w:tr w14:paraId="43D06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shd w:val="clear"/>
            <w:noWrap w:val="0"/>
            <w:vAlign w:val="center"/>
          </w:tcPr>
          <w:p w14:paraId="2097B1C0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20</w:t>
            </w:r>
          </w:p>
        </w:tc>
        <w:tc>
          <w:tcPr>
            <w:tcW w:w="1989" w:type="dxa"/>
            <w:shd w:val="clear"/>
            <w:noWrap w:val="0"/>
            <w:vAlign w:val="center"/>
          </w:tcPr>
          <w:p w14:paraId="3F5A5B19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后轴承端盖</w:t>
            </w:r>
          </w:p>
        </w:tc>
        <w:tc>
          <w:tcPr>
            <w:tcW w:w="2411" w:type="dxa"/>
            <w:shd w:val="clear"/>
            <w:noWrap w:val="0"/>
            <w:vAlign w:val="center"/>
          </w:tcPr>
          <w:p w14:paraId="034CA957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ZB2.1-85-012</w:t>
            </w:r>
          </w:p>
        </w:tc>
        <w:tc>
          <w:tcPr>
            <w:tcW w:w="814" w:type="dxa"/>
            <w:shd w:val="clear"/>
            <w:noWrap w:val="0"/>
            <w:vAlign w:val="center"/>
          </w:tcPr>
          <w:p w14:paraId="7F0BA1D8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件</w:t>
            </w:r>
          </w:p>
        </w:tc>
        <w:tc>
          <w:tcPr>
            <w:tcW w:w="761" w:type="dxa"/>
            <w:shd w:val="clear"/>
            <w:noWrap w:val="0"/>
            <w:vAlign w:val="center"/>
          </w:tcPr>
          <w:p w14:paraId="67F9542A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39" w:type="dxa"/>
            <w:shd w:val="clear"/>
            <w:noWrap w:val="0"/>
            <w:vAlign w:val="center"/>
          </w:tcPr>
          <w:p w14:paraId="3EC55424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1" w:type="dxa"/>
            <w:noWrap w:val="0"/>
            <w:vAlign w:val="center"/>
          </w:tcPr>
          <w:p w14:paraId="52578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3CCBCD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</w:tr>
      <w:tr w14:paraId="3C1C0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shd w:val="clear"/>
            <w:noWrap w:val="0"/>
            <w:vAlign w:val="center"/>
          </w:tcPr>
          <w:p w14:paraId="3E0A00C2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21</w:t>
            </w:r>
          </w:p>
        </w:tc>
        <w:tc>
          <w:tcPr>
            <w:tcW w:w="1989" w:type="dxa"/>
            <w:shd w:val="clear"/>
            <w:noWrap w:val="0"/>
            <w:vAlign w:val="center"/>
          </w:tcPr>
          <w:p w14:paraId="369001E9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中段密封环</w:t>
            </w:r>
          </w:p>
        </w:tc>
        <w:tc>
          <w:tcPr>
            <w:tcW w:w="2411" w:type="dxa"/>
            <w:shd w:val="clear"/>
            <w:noWrap w:val="0"/>
            <w:vAlign w:val="center"/>
          </w:tcPr>
          <w:p w14:paraId="7713500B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ZB9-215×200-22-Ⅰ</w:t>
            </w:r>
          </w:p>
        </w:tc>
        <w:tc>
          <w:tcPr>
            <w:tcW w:w="814" w:type="dxa"/>
            <w:shd w:val="clear"/>
            <w:noWrap w:val="0"/>
            <w:vAlign w:val="center"/>
          </w:tcPr>
          <w:p w14:paraId="3335D373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件</w:t>
            </w:r>
          </w:p>
        </w:tc>
        <w:tc>
          <w:tcPr>
            <w:tcW w:w="761" w:type="dxa"/>
            <w:shd w:val="clear"/>
            <w:noWrap w:val="0"/>
            <w:vAlign w:val="center"/>
          </w:tcPr>
          <w:p w14:paraId="2E41833D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739" w:type="dxa"/>
            <w:shd w:val="clear"/>
            <w:noWrap w:val="0"/>
            <w:vAlign w:val="center"/>
          </w:tcPr>
          <w:p w14:paraId="08A5D5AE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1" w:type="dxa"/>
            <w:noWrap w:val="0"/>
            <w:vAlign w:val="center"/>
          </w:tcPr>
          <w:p w14:paraId="68B0A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37973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</w:tr>
      <w:tr w14:paraId="6C08F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shd w:val="clear"/>
            <w:noWrap w:val="0"/>
            <w:vAlign w:val="center"/>
          </w:tcPr>
          <w:p w14:paraId="523BA652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22</w:t>
            </w:r>
          </w:p>
        </w:tc>
        <w:tc>
          <w:tcPr>
            <w:tcW w:w="1989" w:type="dxa"/>
            <w:shd w:val="clear"/>
            <w:noWrap w:val="0"/>
            <w:vAlign w:val="center"/>
          </w:tcPr>
          <w:p w14:paraId="73219133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导叶密封环</w:t>
            </w:r>
          </w:p>
        </w:tc>
        <w:tc>
          <w:tcPr>
            <w:tcW w:w="2411" w:type="dxa"/>
            <w:shd w:val="clear"/>
            <w:noWrap w:val="0"/>
            <w:vAlign w:val="center"/>
          </w:tcPr>
          <w:p w14:paraId="727735DC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ZB11-140×125-20-Ⅰ</w:t>
            </w:r>
          </w:p>
        </w:tc>
        <w:tc>
          <w:tcPr>
            <w:tcW w:w="814" w:type="dxa"/>
            <w:shd w:val="clear"/>
            <w:noWrap w:val="0"/>
            <w:vAlign w:val="center"/>
          </w:tcPr>
          <w:p w14:paraId="44043D09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件</w:t>
            </w:r>
          </w:p>
        </w:tc>
        <w:tc>
          <w:tcPr>
            <w:tcW w:w="761" w:type="dxa"/>
            <w:shd w:val="clear"/>
            <w:noWrap w:val="0"/>
            <w:vAlign w:val="center"/>
          </w:tcPr>
          <w:p w14:paraId="41F61EE1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739" w:type="dxa"/>
            <w:shd w:val="clear"/>
            <w:noWrap w:val="0"/>
            <w:vAlign w:val="center"/>
          </w:tcPr>
          <w:p w14:paraId="42C811A1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1" w:type="dxa"/>
            <w:noWrap w:val="0"/>
            <w:vAlign w:val="center"/>
          </w:tcPr>
          <w:p w14:paraId="5222D0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14779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</w:tr>
      <w:tr w14:paraId="63E9A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shd w:val="clear"/>
            <w:noWrap w:val="0"/>
            <w:vAlign w:val="center"/>
          </w:tcPr>
          <w:p w14:paraId="5E808AB4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23</w:t>
            </w:r>
          </w:p>
        </w:tc>
        <w:tc>
          <w:tcPr>
            <w:tcW w:w="1989" w:type="dxa"/>
            <w:shd w:val="clear"/>
            <w:noWrap w:val="0"/>
            <w:vAlign w:val="center"/>
          </w:tcPr>
          <w:p w14:paraId="6A58DCFB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前叶轮密封环</w:t>
            </w:r>
          </w:p>
        </w:tc>
        <w:tc>
          <w:tcPr>
            <w:tcW w:w="2411" w:type="dxa"/>
            <w:shd w:val="clear"/>
            <w:noWrap w:val="0"/>
            <w:vAlign w:val="center"/>
          </w:tcPr>
          <w:p w14:paraId="0A1D16CE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ZB6-200×185-22-Ⅰ</w:t>
            </w:r>
          </w:p>
        </w:tc>
        <w:tc>
          <w:tcPr>
            <w:tcW w:w="814" w:type="dxa"/>
            <w:shd w:val="clear"/>
            <w:noWrap w:val="0"/>
            <w:vAlign w:val="center"/>
          </w:tcPr>
          <w:p w14:paraId="36BB2825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件</w:t>
            </w:r>
          </w:p>
        </w:tc>
        <w:tc>
          <w:tcPr>
            <w:tcW w:w="761" w:type="dxa"/>
            <w:shd w:val="clear"/>
            <w:noWrap w:val="0"/>
            <w:vAlign w:val="center"/>
          </w:tcPr>
          <w:p w14:paraId="6E627EF7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739" w:type="dxa"/>
            <w:shd w:val="clear"/>
            <w:noWrap w:val="0"/>
            <w:vAlign w:val="center"/>
          </w:tcPr>
          <w:p w14:paraId="613766D8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1" w:type="dxa"/>
            <w:noWrap w:val="0"/>
            <w:vAlign w:val="center"/>
          </w:tcPr>
          <w:p w14:paraId="46ABD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6D3F3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</w:tr>
      <w:tr w14:paraId="2F548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shd w:val="clear"/>
            <w:noWrap w:val="0"/>
            <w:vAlign w:val="center"/>
          </w:tcPr>
          <w:p w14:paraId="1332AF4D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24</w:t>
            </w:r>
          </w:p>
        </w:tc>
        <w:tc>
          <w:tcPr>
            <w:tcW w:w="1989" w:type="dxa"/>
            <w:shd w:val="clear"/>
            <w:noWrap w:val="0"/>
            <w:vAlign w:val="center"/>
          </w:tcPr>
          <w:p w14:paraId="5219D904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后叶轮密封环</w:t>
            </w:r>
          </w:p>
        </w:tc>
        <w:tc>
          <w:tcPr>
            <w:tcW w:w="2411" w:type="dxa"/>
            <w:shd w:val="clear"/>
            <w:noWrap w:val="0"/>
            <w:vAlign w:val="center"/>
          </w:tcPr>
          <w:p w14:paraId="17264761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ZB7-200×185-22-Ⅰ</w:t>
            </w:r>
          </w:p>
        </w:tc>
        <w:tc>
          <w:tcPr>
            <w:tcW w:w="814" w:type="dxa"/>
            <w:shd w:val="clear"/>
            <w:noWrap w:val="0"/>
            <w:vAlign w:val="center"/>
          </w:tcPr>
          <w:p w14:paraId="412D6C45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件</w:t>
            </w:r>
          </w:p>
        </w:tc>
        <w:tc>
          <w:tcPr>
            <w:tcW w:w="761" w:type="dxa"/>
            <w:shd w:val="clear"/>
            <w:noWrap w:val="0"/>
            <w:vAlign w:val="center"/>
          </w:tcPr>
          <w:p w14:paraId="76065180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739" w:type="dxa"/>
            <w:shd w:val="clear"/>
            <w:noWrap w:val="0"/>
            <w:vAlign w:val="center"/>
          </w:tcPr>
          <w:p w14:paraId="1ACBE340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1" w:type="dxa"/>
            <w:noWrap w:val="0"/>
            <w:vAlign w:val="center"/>
          </w:tcPr>
          <w:p w14:paraId="481E5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2BF7A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</w:tr>
      <w:tr w14:paraId="1B24D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shd w:val="clear"/>
            <w:noWrap w:val="0"/>
            <w:vAlign w:val="center"/>
          </w:tcPr>
          <w:p w14:paraId="6D98A395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25</w:t>
            </w:r>
          </w:p>
        </w:tc>
        <w:tc>
          <w:tcPr>
            <w:tcW w:w="1989" w:type="dxa"/>
            <w:shd w:val="clear"/>
            <w:noWrap w:val="0"/>
            <w:vAlign w:val="center"/>
          </w:tcPr>
          <w:p w14:paraId="19EB05AB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后密封环</w:t>
            </w:r>
          </w:p>
        </w:tc>
        <w:tc>
          <w:tcPr>
            <w:tcW w:w="2411" w:type="dxa"/>
            <w:shd w:val="clear"/>
            <w:noWrap w:val="0"/>
            <w:vAlign w:val="center"/>
          </w:tcPr>
          <w:p w14:paraId="55E31F60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ZB8-125*110-20 I</w:t>
            </w:r>
          </w:p>
        </w:tc>
        <w:tc>
          <w:tcPr>
            <w:tcW w:w="814" w:type="dxa"/>
            <w:shd w:val="clear"/>
            <w:noWrap w:val="0"/>
            <w:vAlign w:val="center"/>
          </w:tcPr>
          <w:p w14:paraId="1CDDC25D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件</w:t>
            </w:r>
          </w:p>
        </w:tc>
        <w:tc>
          <w:tcPr>
            <w:tcW w:w="761" w:type="dxa"/>
            <w:shd w:val="clear"/>
            <w:noWrap w:val="0"/>
            <w:vAlign w:val="center"/>
          </w:tcPr>
          <w:p w14:paraId="52241F55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739" w:type="dxa"/>
            <w:shd w:val="clear"/>
            <w:noWrap w:val="0"/>
            <w:vAlign w:val="center"/>
          </w:tcPr>
          <w:p w14:paraId="56419D8D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1" w:type="dxa"/>
            <w:noWrap w:val="0"/>
            <w:vAlign w:val="center"/>
          </w:tcPr>
          <w:p w14:paraId="01F42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73E45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</w:tr>
      <w:tr w14:paraId="503B9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shd w:val="clear"/>
            <w:noWrap w:val="0"/>
            <w:vAlign w:val="center"/>
          </w:tcPr>
          <w:p w14:paraId="206AF698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26</w:t>
            </w:r>
          </w:p>
        </w:tc>
        <w:tc>
          <w:tcPr>
            <w:tcW w:w="1989" w:type="dxa"/>
            <w:shd w:val="clear"/>
            <w:noWrap w:val="0"/>
            <w:vAlign w:val="center"/>
          </w:tcPr>
          <w:p w14:paraId="1D2D0891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O型密封圈</w:t>
            </w:r>
          </w:p>
        </w:tc>
        <w:tc>
          <w:tcPr>
            <w:tcW w:w="2411" w:type="dxa"/>
            <w:shd w:val="clear"/>
            <w:noWrap w:val="0"/>
            <w:vAlign w:val="center"/>
          </w:tcPr>
          <w:p w14:paraId="08A43A0D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氟胶</w:t>
            </w:r>
          </w:p>
        </w:tc>
        <w:tc>
          <w:tcPr>
            <w:tcW w:w="814" w:type="dxa"/>
            <w:shd w:val="clear"/>
            <w:noWrap w:val="0"/>
            <w:vAlign w:val="center"/>
          </w:tcPr>
          <w:p w14:paraId="5BC0B2CE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套</w:t>
            </w:r>
          </w:p>
        </w:tc>
        <w:tc>
          <w:tcPr>
            <w:tcW w:w="761" w:type="dxa"/>
            <w:shd w:val="clear"/>
            <w:noWrap w:val="0"/>
            <w:vAlign w:val="center"/>
          </w:tcPr>
          <w:p w14:paraId="35A7140A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39" w:type="dxa"/>
            <w:shd w:val="clear"/>
            <w:noWrap w:val="0"/>
            <w:vAlign w:val="center"/>
          </w:tcPr>
          <w:p w14:paraId="3EB3043B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1" w:type="dxa"/>
            <w:noWrap w:val="0"/>
            <w:vAlign w:val="center"/>
          </w:tcPr>
          <w:p w14:paraId="70A40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0D178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</w:tr>
      <w:tr w14:paraId="1FB36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shd w:val="clear"/>
            <w:noWrap w:val="0"/>
            <w:vAlign w:val="center"/>
          </w:tcPr>
          <w:p w14:paraId="1F83471E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27</w:t>
            </w:r>
          </w:p>
        </w:tc>
        <w:tc>
          <w:tcPr>
            <w:tcW w:w="1989" w:type="dxa"/>
            <w:shd w:val="clear"/>
            <w:noWrap w:val="0"/>
            <w:vAlign w:val="center"/>
          </w:tcPr>
          <w:p w14:paraId="01EBCECB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机械密封</w:t>
            </w:r>
          </w:p>
        </w:tc>
        <w:tc>
          <w:tcPr>
            <w:tcW w:w="2411" w:type="dxa"/>
            <w:shd w:val="clear"/>
            <w:noWrap w:val="0"/>
            <w:vAlign w:val="center"/>
          </w:tcPr>
          <w:p w14:paraId="7026C134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CM26B-105-00VGF</w:t>
            </w:r>
          </w:p>
        </w:tc>
        <w:tc>
          <w:tcPr>
            <w:tcW w:w="814" w:type="dxa"/>
            <w:shd w:val="clear"/>
            <w:noWrap w:val="0"/>
            <w:vAlign w:val="center"/>
          </w:tcPr>
          <w:p w14:paraId="1DBE2501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套</w:t>
            </w:r>
          </w:p>
        </w:tc>
        <w:tc>
          <w:tcPr>
            <w:tcW w:w="761" w:type="dxa"/>
            <w:shd w:val="clear"/>
            <w:noWrap w:val="0"/>
            <w:vAlign w:val="center"/>
          </w:tcPr>
          <w:p w14:paraId="04550668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739" w:type="dxa"/>
            <w:shd w:val="clear"/>
            <w:noWrap w:val="0"/>
            <w:vAlign w:val="center"/>
          </w:tcPr>
          <w:p w14:paraId="6D934BA8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1" w:type="dxa"/>
            <w:noWrap w:val="0"/>
            <w:vAlign w:val="center"/>
          </w:tcPr>
          <w:p w14:paraId="28EEF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2B2A5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</w:tr>
      <w:tr w14:paraId="5C903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shd w:val="clear"/>
            <w:noWrap w:val="0"/>
            <w:vAlign w:val="center"/>
          </w:tcPr>
          <w:p w14:paraId="6469A7B9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28</w:t>
            </w:r>
          </w:p>
        </w:tc>
        <w:tc>
          <w:tcPr>
            <w:tcW w:w="1989" w:type="dxa"/>
            <w:shd w:val="clear"/>
            <w:noWrap w:val="0"/>
            <w:vAlign w:val="center"/>
          </w:tcPr>
          <w:p w14:paraId="70AE102C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SKF轴承</w:t>
            </w:r>
          </w:p>
        </w:tc>
        <w:tc>
          <w:tcPr>
            <w:tcW w:w="2411" w:type="dxa"/>
            <w:shd w:val="clear"/>
            <w:noWrap w:val="0"/>
            <w:vAlign w:val="center"/>
          </w:tcPr>
          <w:p w14:paraId="6424E8DC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32315</w:t>
            </w:r>
          </w:p>
        </w:tc>
        <w:tc>
          <w:tcPr>
            <w:tcW w:w="814" w:type="dxa"/>
            <w:shd w:val="clear"/>
            <w:noWrap w:val="0"/>
            <w:vAlign w:val="center"/>
          </w:tcPr>
          <w:p w14:paraId="0078E0C0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件</w:t>
            </w:r>
          </w:p>
        </w:tc>
        <w:tc>
          <w:tcPr>
            <w:tcW w:w="761" w:type="dxa"/>
            <w:shd w:val="clear"/>
            <w:noWrap w:val="0"/>
            <w:vAlign w:val="center"/>
          </w:tcPr>
          <w:p w14:paraId="528E4470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739" w:type="dxa"/>
            <w:shd w:val="clear"/>
            <w:noWrap w:val="0"/>
            <w:vAlign w:val="center"/>
          </w:tcPr>
          <w:p w14:paraId="2948DC8D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1" w:type="dxa"/>
            <w:noWrap w:val="0"/>
            <w:vAlign w:val="center"/>
          </w:tcPr>
          <w:p w14:paraId="287170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4A4FF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</w:tr>
      <w:tr w14:paraId="160B7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shd w:val="clear"/>
            <w:noWrap w:val="0"/>
            <w:vAlign w:val="center"/>
          </w:tcPr>
          <w:p w14:paraId="3F86AE24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29</w:t>
            </w:r>
          </w:p>
        </w:tc>
        <w:tc>
          <w:tcPr>
            <w:tcW w:w="1989" w:type="dxa"/>
            <w:shd w:val="clear"/>
            <w:noWrap w:val="0"/>
            <w:vAlign w:val="center"/>
          </w:tcPr>
          <w:p w14:paraId="670068CA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紧固件</w:t>
            </w:r>
          </w:p>
        </w:tc>
        <w:tc>
          <w:tcPr>
            <w:tcW w:w="2411" w:type="dxa"/>
            <w:shd w:val="clear"/>
            <w:noWrap w:val="0"/>
            <w:vAlign w:val="center"/>
          </w:tcPr>
          <w:p w14:paraId="1172D481">
            <w:pPr>
              <w:spacing w:line="380" w:lineRule="exact"/>
              <w:jc w:val="center"/>
              <w:rPr>
                <w:rFonts w:hint="default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  <w:t>-</w:t>
            </w:r>
          </w:p>
        </w:tc>
        <w:tc>
          <w:tcPr>
            <w:tcW w:w="814" w:type="dxa"/>
            <w:shd w:val="clear"/>
            <w:noWrap w:val="0"/>
            <w:vAlign w:val="center"/>
          </w:tcPr>
          <w:p w14:paraId="2AA238F0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套</w:t>
            </w:r>
          </w:p>
        </w:tc>
        <w:tc>
          <w:tcPr>
            <w:tcW w:w="761" w:type="dxa"/>
            <w:shd w:val="clear"/>
            <w:noWrap w:val="0"/>
            <w:vAlign w:val="center"/>
          </w:tcPr>
          <w:p w14:paraId="35EE9CD9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39" w:type="dxa"/>
            <w:shd w:val="clear"/>
            <w:noWrap w:val="0"/>
            <w:vAlign w:val="center"/>
          </w:tcPr>
          <w:p w14:paraId="3FBCCED2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1" w:type="dxa"/>
            <w:noWrap w:val="0"/>
            <w:vAlign w:val="center"/>
          </w:tcPr>
          <w:p w14:paraId="66490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0A851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</w:tr>
      <w:tr w14:paraId="7E354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shd w:val="clear"/>
            <w:noWrap w:val="0"/>
            <w:vAlign w:val="center"/>
          </w:tcPr>
          <w:p w14:paraId="15DE0D18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30</w:t>
            </w:r>
          </w:p>
        </w:tc>
        <w:tc>
          <w:tcPr>
            <w:tcW w:w="1989" w:type="dxa"/>
            <w:shd w:val="clear"/>
            <w:noWrap w:val="0"/>
            <w:vAlign w:val="bottom"/>
          </w:tcPr>
          <w:p w14:paraId="682C4CD4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甩油环</w:t>
            </w:r>
          </w:p>
        </w:tc>
        <w:tc>
          <w:tcPr>
            <w:tcW w:w="2411" w:type="dxa"/>
            <w:shd w:val="clear"/>
            <w:noWrap w:val="0"/>
            <w:vAlign w:val="bottom"/>
          </w:tcPr>
          <w:p w14:paraId="021D6772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ZB2.1-85-022</w:t>
            </w:r>
          </w:p>
        </w:tc>
        <w:tc>
          <w:tcPr>
            <w:tcW w:w="814" w:type="dxa"/>
            <w:shd w:val="clear"/>
            <w:noWrap w:val="0"/>
            <w:vAlign w:val="bottom"/>
          </w:tcPr>
          <w:p w14:paraId="49F8A579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件</w:t>
            </w:r>
          </w:p>
        </w:tc>
        <w:tc>
          <w:tcPr>
            <w:tcW w:w="761" w:type="dxa"/>
            <w:shd w:val="clear"/>
            <w:noWrap w:val="0"/>
            <w:vAlign w:val="bottom"/>
          </w:tcPr>
          <w:p w14:paraId="5286EABB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739" w:type="dxa"/>
            <w:shd w:val="clear"/>
            <w:noWrap w:val="0"/>
            <w:vAlign w:val="center"/>
          </w:tcPr>
          <w:p w14:paraId="0CB81811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1" w:type="dxa"/>
            <w:noWrap w:val="0"/>
            <w:vAlign w:val="center"/>
          </w:tcPr>
          <w:p w14:paraId="14F84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68D1D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</w:tr>
      <w:tr w14:paraId="1185B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shd w:val="clear"/>
            <w:noWrap w:val="0"/>
            <w:vAlign w:val="center"/>
          </w:tcPr>
          <w:p w14:paraId="3AE3A90A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31</w:t>
            </w:r>
          </w:p>
        </w:tc>
        <w:tc>
          <w:tcPr>
            <w:tcW w:w="1989" w:type="dxa"/>
            <w:shd w:val="clear"/>
            <w:noWrap w:val="0"/>
            <w:vAlign w:val="bottom"/>
          </w:tcPr>
          <w:p w14:paraId="2147035A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甩油环</w:t>
            </w:r>
          </w:p>
        </w:tc>
        <w:tc>
          <w:tcPr>
            <w:tcW w:w="2411" w:type="dxa"/>
            <w:shd w:val="clear"/>
            <w:noWrap w:val="0"/>
            <w:vAlign w:val="bottom"/>
          </w:tcPr>
          <w:p w14:paraId="40EB65C6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ZB2.1-85-004</w:t>
            </w:r>
          </w:p>
        </w:tc>
        <w:tc>
          <w:tcPr>
            <w:tcW w:w="814" w:type="dxa"/>
            <w:shd w:val="clear"/>
            <w:noWrap w:val="0"/>
            <w:vAlign w:val="bottom"/>
          </w:tcPr>
          <w:p w14:paraId="07C688C9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件</w:t>
            </w:r>
          </w:p>
        </w:tc>
        <w:tc>
          <w:tcPr>
            <w:tcW w:w="761" w:type="dxa"/>
            <w:shd w:val="clear"/>
            <w:noWrap w:val="0"/>
            <w:vAlign w:val="bottom"/>
          </w:tcPr>
          <w:p w14:paraId="5A0EA204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39" w:type="dxa"/>
            <w:shd w:val="clear"/>
            <w:noWrap w:val="0"/>
            <w:vAlign w:val="center"/>
          </w:tcPr>
          <w:p w14:paraId="4803AB02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1" w:type="dxa"/>
            <w:noWrap w:val="0"/>
            <w:vAlign w:val="center"/>
          </w:tcPr>
          <w:p w14:paraId="13C3E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74322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</w:tr>
      <w:tr w14:paraId="404B2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shd w:val="clear"/>
            <w:noWrap w:val="0"/>
            <w:vAlign w:val="center"/>
          </w:tcPr>
          <w:p w14:paraId="0124446E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32</w:t>
            </w:r>
          </w:p>
        </w:tc>
        <w:tc>
          <w:tcPr>
            <w:tcW w:w="1989" w:type="dxa"/>
            <w:shd w:val="clear"/>
            <w:noWrap w:val="0"/>
            <w:vAlign w:val="center"/>
          </w:tcPr>
          <w:p w14:paraId="21007CF6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密封垫</w:t>
            </w:r>
          </w:p>
        </w:tc>
        <w:tc>
          <w:tcPr>
            <w:tcW w:w="2411" w:type="dxa"/>
            <w:shd w:val="clear"/>
            <w:noWrap w:val="0"/>
            <w:vAlign w:val="center"/>
          </w:tcPr>
          <w:p w14:paraId="5AD34D0D">
            <w:pPr>
              <w:spacing w:line="380" w:lineRule="exact"/>
              <w:jc w:val="center"/>
              <w:rPr>
                <w:rFonts w:hint="default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  <w:t>-</w:t>
            </w:r>
          </w:p>
        </w:tc>
        <w:tc>
          <w:tcPr>
            <w:tcW w:w="814" w:type="dxa"/>
            <w:shd w:val="clear"/>
            <w:noWrap w:val="0"/>
            <w:vAlign w:val="center"/>
          </w:tcPr>
          <w:p w14:paraId="13ABFDE9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套</w:t>
            </w:r>
          </w:p>
        </w:tc>
        <w:tc>
          <w:tcPr>
            <w:tcW w:w="761" w:type="dxa"/>
            <w:shd w:val="clear"/>
            <w:noWrap w:val="0"/>
            <w:vAlign w:val="center"/>
          </w:tcPr>
          <w:p w14:paraId="5742ED95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39" w:type="dxa"/>
            <w:shd w:val="clear"/>
            <w:noWrap w:val="0"/>
            <w:vAlign w:val="center"/>
          </w:tcPr>
          <w:p w14:paraId="4A02E56A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1" w:type="dxa"/>
            <w:noWrap w:val="0"/>
            <w:vAlign w:val="center"/>
          </w:tcPr>
          <w:p w14:paraId="475EA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52CED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</w:tr>
      <w:tr w14:paraId="10502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shd w:val="clear"/>
            <w:noWrap w:val="0"/>
            <w:vAlign w:val="center"/>
          </w:tcPr>
          <w:p w14:paraId="7181D4A8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33</w:t>
            </w:r>
          </w:p>
        </w:tc>
        <w:tc>
          <w:tcPr>
            <w:tcW w:w="1989" w:type="dxa"/>
            <w:shd w:val="clear"/>
            <w:noWrap w:val="0"/>
            <w:vAlign w:val="center"/>
          </w:tcPr>
          <w:p w14:paraId="576DEEDC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键</w:t>
            </w:r>
          </w:p>
        </w:tc>
        <w:tc>
          <w:tcPr>
            <w:tcW w:w="2411" w:type="dxa"/>
            <w:shd w:val="clear"/>
            <w:noWrap w:val="0"/>
            <w:vAlign w:val="center"/>
          </w:tcPr>
          <w:p w14:paraId="21A5108E">
            <w:pPr>
              <w:spacing w:line="380" w:lineRule="exact"/>
              <w:jc w:val="center"/>
              <w:rPr>
                <w:rFonts w:hint="default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  <w:t>-</w:t>
            </w:r>
          </w:p>
        </w:tc>
        <w:tc>
          <w:tcPr>
            <w:tcW w:w="814" w:type="dxa"/>
            <w:shd w:val="clear"/>
            <w:noWrap w:val="0"/>
            <w:vAlign w:val="center"/>
          </w:tcPr>
          <w:p w14:paraId="7E053656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套</w:t>
            </w:r>
          </w:p>
        </w:tc>
        <w:tc>
          <w:tcPr>
            <w:tcW w:w="761" w:type="dxa"/>
            <w:shd w:val="clear"/>
            <w:noWrap w:val="0"/>
            <w:vAlign w:val="center"/>
          </w:tcPr>
          <w:p w14:paraId="37A1A24B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39" w:type="dxa"/>
            <w:shd w:val="clear"/>
            <w:noWrap w:val="0"/>
            <w:vAlign w:val="center"/>
          </w:tcPr>
          <w:p w14:paraId="6F3FF9FE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61" w:type="dxa"/>
            <w:noWrap w:val="0"/>
            <w:vAlign w:val="center"/>
          </w:tcPr>
          <w:p w14:paraId="4A42F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25835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</w:tr>
      <w:tr w14:paraId="2B184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noWrap w:val="0"/>
            <w:vAlign w:val="center"/>
          </w:tcPr>
          <w:p w14:paraId="24AB1EFE">
            <w:pPr>
              <w:spacing w:line="380" w:lineRule="exact"/>
              <w:jc w:val="center"/>
              <w:rPr>
                <w:rFonts w:hint="default" w:ascii="宋体" w:hAnsi="宋体" w:eastAsia="宋体" w:cs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34</w:t>
            </w:r>
          </w:p>
        </w:tc>
        <w:tc>
          <w:tcPr>
            <w:tcW w:w="1989" w:type="dxa"/>
            <w:shd w:val="clear"/>
            <w:noWrap w:val="0"/>
            <w:vAlign w:val="center"/>
          </w:tcPr>
          <w:p w14:paraId="68CE29C0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高温热水泵维修及调试</w:t>
            </w:r>
          </w:p>
        </w:tc>
        <w:tc>
          <w:tcPr>
            <w:tcW w:w="2411" w:type="dxa"/>
            <w:shd w:val="clear"/>
            <w:noWrap w:val="0"/>
            <w:vAlign w:val="center"/>
          </w:tcPr>
          <w:p w14:paraId="44420D75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ZDF250-135*6A</w:t>
            </w:r>
          </w:p>
        </w:tc>
        <w:tc>
          <w:tcPr>
            <w:tcW w:w="814" w:type="dxa"/>
            <w:shd w:val="clear"/>
            <w:noWrap w:val="0"/>
            <w:vAlign w:val="center"/>
          </w:tcPr>
          <w:p w14:paraId="7B7946F2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761" w:type="dxa"/>
            <w:shd w:val="clear"/>
            <w:noWrap w:val="0"/>
            <w:vAlign w:val="center"/>
          </w:tcPr>
          <w:p w14:paraId="16D5328F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39" w:type="dxa"/>
            <w:noWrap w:val="0"/>
            <w:vAlign w:val="center"/>
          </w:tcPr>
          <w:p w14:paraId="2F5493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31A90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4A45A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</w:tr>
      <w:tr w14:paraId="3A40C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noWrap w:val="0"/>
            <w:vAlign w:val="center"/>
          </w:tcPr>
          <w:p w14:paraId="73D584E4">
            <w:pPr>
              <w:spacing w:line="380" w:lineRule="exact"/>
              <w:jc w:val="center"/>
              <w:rPr>
                <w:rFonts w:hint="default" w:ascii="宋体" w:hAnsi="宋体" w:eastAsia="宋体" w:cs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1989" w:type="dxa"/>
            <w:shd w:val="clear"/>
            <w:noWrap w:val="0"/>
            <w:vAlign w:val="center"/>
          </w:tcPr>
          <w:p w14:paraId="18699B47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往返运输</w:t>
            </w:r>
          </w:p>
        </w:tc>
        <w:tc>
          <w:tcPr>
            <w:tcW w:w="2411" w:type="dxa"/>
            <w:shd w:val="clear"/>
            <w:noWrap w:val="0"/>
            <w:vAlign w:val="center"/>
          </w:tcPr>
          <w:p w14:paraId="40362F6B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814" w:type="dxa"/>
            <w:shd w:val="clear"/>
            <w:noWrap w:val="0"/>
            <w:vAlign w:val="center"/>
          </w:tcPr>
          <w:p w14:paraId="7097EBFC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项</w:t>
            </w:r>
          </w:p>
        </w:tc>
        <w:tc>
          <w:tcPr>
            <w:tcW w:w="761" w:type="dxa"/>
            <w:shd w:val="clear"/>
            <w:noWrap w:val="0"/>
            <w:vAlign w:val="center"/>
          </w:tcPr>
          <w:p w14:paraId="6D086C9F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39" w:type="dxa"/>
            <w:noWrap w:val="0"/>
            <w:vAlign w:val="center"/>
          </w:tcPr>
          <w:p w14:paraId="31823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5E1CC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4696D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</w:tr>
      <w:tr w14:paraId="33F85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noWrap w:val="0"/>
            <w:vAlign w:val="center"/>
          </w:tcPr>
          <w:p w14:paraId="172DDF4E">
            <w:pPr>
              <w:spacing w:line="380" w:lineRule="exact"/>
              <w:jc w:val="center"/>
              <w:rPr>
                <w:rFonts w:hint="default" w:ascii="宋体" w:hAnsi="宋体" w:eastAsia="宋体" w:cs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36</w:t>
            </w:r>
          </w:p>
        </w:tc>
        <w:tc>
          <w:tcPr>
            <w:tcW w:w="6714" w:type="dxa"/>
            <w:gridSpan w:val="5"/>
            <w:shd w:val="clear"/>
            <w:noWrap w:val="0"/>
            <w:vAlign w:val="center"/>
          </w:tcPr>
          <w:p w14:paraId="05362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宋体" w:hAnsi="宋体" w:eastAsia="宋体" w:cs="宋体"/>
                <w:spacing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  <w:t>合计</w:t>
            </w:r>
          </w:p>
        </w:tc>
        <w:tc>
          <w:tcPr>
            <w:tcW w:w="861" w:type="dxa"/>
            <w:noWrap w:val="0"/>
            <w:vAlign w:val="center"/>
          </w:tcPr>
          <w:p w14:paraId="225EC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861" w:type="dxa"/>
            <w:noWrap w:val="0"/>
            <w:vAlign w:val="center"/>
          </w:tcPr>
          <w:p w14:paraId="25967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32"/>
                <w:szCs w:val="32"/>
                <w:lang w:eastAsia="zh-CN"/>
              </w:rPr>
            </w:pPr>
          </w:p>
        </w:tc>
      </w:tr>
    </w:tbl>
    <w:p w14:paraId="2ACEE9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2.零部件维修费用，维保过程中需维修的零部件，该项发生的种类及数量需双方共同确认后进入合同结算，表格中的数量为维保期内最大需求量。</w:t>
      </w:r>
    </w:p>
    <w:tbl>
      <w:tblPr>
        <w:tblStyle w:val="27"/>
        <w:tblW w:w="915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1726"/>
        <w:gridCol w:w="2553"/>
        <w:gridCol w:w="955"/>
        <w:gridCol w:w="872"/>
        <w:gridCol w:w="872"/>
        <w:gridCol w:w="761"/>
        <w:gridCol w:w="757"/>
      </w:tblGrid>
      <w:tr w14:paraId="6D559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4" w:type="dxa"/>
            <w:noWrap w:val="0"/>
            <w:vAlign w:val="center"/>
          </w:tcPr>
          <w:p w14:paraId="07029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</w:rPr>
              <w:t>序号</w:t>
            </w:r>
          </w:p>
        </w:tc>
        <w:tc>
          <w:tcPr>
            <w:tcW w:w="1726" w:type="dxa"/>
            <w:noWrap w:val="0"/>
            <w:vAlign w:val="center"/>
          </w:tcPr>
          <w:p w14:paraId="239DC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firstLine="210" w:firstLineChars="10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</w:rPr>
              <w:t>名称</w:t>
            </w:r>
          </w:p>
        </w:tc>
        <w:tc>
          <w:tcPr>
            <w:tcW w:w="2553" w:type="dxa"/>
            <w:noWrap w:val="0"/>
            <w:vAlign w:val="center"/>
          </w:tcPr>
          <w:p w14:paraId="4E06F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材质</w:t>
            </w:r>
          </w:p>
        </w:tc>
        <w:tc>
          <w:tcPr>
            <w:tcW w:w="955" w:type="dxa"/>
            <w:noWrap w:val="0"/>
            <w:vAlign w:val="center"/>
          </w:tcPr>
          <w:p w14:paraId="5E67D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</w:rPr>
              <w:t>单位</w:t>
            </w:r>
          </w:p>
        </w:tc>
        <w:tc>
          <w:tcPr>
            <w:tcW w:w="872" w:type="dxa"/>
            <w:noWrap w:val="0"/>
            <w:vAlign w:val="center"/>
          </w:tcPr>
          <w:p w14:paraId="4DE30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</w:rPr>
              <w:t>数量</w:t>
            </w:r>
          </w:p>
        </w:tc>
        <w:tc>
          <w:tcPr>
            <w:tcW w:w="872" w:type="dxa"/>
            <w:noWrap w:val="0"/>
            <w:vAlign w:val="center"/>
          </w:tcPr>
          <w:p w14:paraId="4A416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  <w:lang w:eastAsia="zh-CN"/>
              </w:rPr>
              <w:t>单价</w:t>
            </w:r>
          </w:p>
        </w:tc>
        <w:tc>
          <w:tcPr>
            <w:tcW w:w="761" w:type="dxa"/>
            <w:noWrap w:val="0"/>
            <w:vAlign w:val="center"/>
          </w:tcPr>
          <w:p w14:paraId="414B6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  <w:lang w:eastAsia="zh-CN"/>
              </w:rPr>
              <w:t>总价</w:t>
            </w:r>
          </w:p>
        </w:tc>
        <w:tc>
          <w:tcPr>
            <w:tcW w:w="757" w:type="dxa"/>
            <w:noWrap w:val="0"/>
            <w:vAlign w:val="center"/>
          </w:tcPr>
          <w:p w14:paraId="700A1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  <w:lang w:eastAsia="zh-CN"/>
              </w:rPr>
              <w:t>税率</w:t>
            </w:r>
          </w:p>
        </w:tc>
      </w:tr>
      <w:tr w14:paraId="178FC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54" w:type="dxa"/>
            <w:shd w:val="clear"/>
            <w:noWrap w:val="0"/>
            <w:vAlign w:val="center"/>
          </w:tcPr>
          <w:p w14:paraId="07636FA8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1</w:t>
            </w:r>
          </w:p>
        </w:tc>
        <w:tc>
          <w:tcPr>
            <w:tcW w:w="1726" w:type="dxa"/>
            <w:shd w:val="clear"/>
            <w:noWrap w:val="0"/>
            <w:vAlign w:val="center"/>
          </w:tcPr>
          <w:p w14:paraId="07662FC5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叶轮</w:t>
            </w:r>
          </w:p>
        </w:tc>
        <w:tc>
          <w:tcPr>
            <w:tcW w:w="2553" w:type="dxa"/>
            <w:shd w:val="clear"/>
            <w:noWrap w:val="0"/>
            <w:vAlign w:val="center"/>
          </w:tcPr>
          <w:p w14:paraId="791B3781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ZDF250-135*6</w:t>
            </w:r>
          </w:p>
        </w:tc>
        <w:tc>
          <w:tcPr>
            <w:tcW w:w="955" w:type="dxa"/>
            <w:shd w:val="clear"/>
            <w:noWrap w:val="0"/>
            <w:vAlign w:val="center"/>
          </w:tcPr>
          <w:p w14:paraId="30581A91">
            <w:pPr>
              <w:spacing w:line="380" w:lineRule="exact"/>
              <w:jc w:val="center"/>
              <w:rPr>
                <w:rFonts w:hint="default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  <w:t>只</w:t>
            </w:r>
          </w:p>
        </w:tc>
        <w:tc>
          <w:tcPr>
            <w:tcW w:w="872" w:type="dxa"/>
            <w:shd w:val="clear"/>
            <w:noWrap w:val="0"/>
            <w:vAlign w:val="center"/>
          </w:tcPr>
          <w:p w14:paraId="188734C6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872" w:type="dxa"/>
            <w:noWrap w:val="0"/>
            <w:vAlign w:val="center"/>
          </w:tcPr>
          <w:p w14:paraId="00D69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61" w:type="dxa"/>
            <w:noWrap w:val="0"/>
            <w:vAlign w:val="center"/>
          </w:tcPr>
          <w:p w14:paraId="1C601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32"/>
                <w:szCs w:val="32"/>
              </w:rPr>
            </w:pPr>
          </w:p>
        </w:tc>
        <w:tc>
          <w:tcPr>
            <w:tcW w:w="757" w:type="dxa"/>
            <w:noWrap w:val="0"/>
            <w:vAlign w:val="center"/>
          </w:tcPr>
          <w:p w14:paraId="3094B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32"/>
                <w:szCs w:val="32"/>
              </w:rPr>
            </w:pPr>
          </w:p>
        </w:tc>
      </w:tr>
      <w:tr w14:paraId="47E4F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54" w:type="dxa"/>
            <w:shd w:val="clear"/>
            <w:noWrap w:val="0"/>
            <w:vAlign w:val="center"/>
          </w:tcPr>
          <w:p w14:paraId="0A2682B1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2</w:t>
            </w:r>
          </w:p>
        </w:tc>
        <w:tc>
          <w:tcPr>
            <w:tcW w:w="1726" w:type="dxa"/>
            <w:shd w:val="clear"/>
            <w:noWrap w:val="0"/>
            <w:vAlign w:val="center"/>
          </w:tcPr>
          <w:p w14:paraId="257F2631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前导叶</w:t>
            </w:r>
          </w:p>
        </w:tc>
        <w:tc>
          <w:tcPr>
            <w:tcW w:w="2553" w:type="dxa"/>
            <w:shd w:val="clear"/>
            <w:noWrap w:val="0"/>
            <w:vAlign w:val="bottom"/>
          </w:tcPr>
          <w:p w14:paraId="15D4E811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ZDF250-135-0008-1-Ⅱ</w:t>
            </w:r>
          </w:p>
        </w:tc>
        <w:tc>
          <w:tcPr>
            <w:tcW w:w="955" w:type="dxa"/>
            <w:shd w:val="clear"/>
            <w:noWrap w:val="0"/>
            <w:vAlign w:val="center"/>
          </w:tcPr>
          <w:p w14:paraId="2DF9D31C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  <w:t>只</w:t>
            </w:r>
          </w:p>
        </w:tc>
        <w:tc>
          <w:tcPr>
            <w:tcW w:w="872" w:type="dxa"/>
            <w:shd w:val="clear"/>
            <w:noWrap w:val="0"/>
            <w:vAlign w:val="center"/>
          </w:tcPr>
          <w:p w14:paraId="3AB350B3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72" w:type="dxa"/>
            <w:noWrap w:val="0"/>
            <w:vAlign w:val="center"/>
          </w:tcPr>
          <w:p w14:paraId="71794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61" w:type="dxa"/>
            <w:noWrap w:val="0"/>
            <w:vAlign w:val="center"/>
          </w:tcPr>
          <w:p w14:paraId="497A0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32"/>
                <w:szCs w:val="32"/>
              </w:rPr>
            </w:pPr>
          </w:p>
        </w:tc>
        <w:tc>
          <w:tcPr>
            <w:tcW w:w="757" w:type="dxa"/>
            <w:noWrap w:val="0"/>
            <w:vAlign w:val="center"/>
          </w:tcPr>
          <w:p w14:paraId="27B85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32"/>
                <w:szCs w:val="32"/>
              </w:rPr>
            </w:pPr>
          </w:p>
        </w:tc>
      </w:tr>
      <w:tr w14:paraId="02D2E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54" w:type="dxa"/>
            <w:shd w:val="clear"/>
            <w:noWrap w:val="0"/>
            <w:vAlign w:val="center"/>
          </w:tcPr>
          <w:p w14:paraId="0F776566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3</w:t>
            </w:r>
          </w:p>
        </w:tc>
        <w:tc>
          <w:tcPr>
            <w:tcW w:w="1726" w:type="dxa"/>
            <w:shd w:val="clear"/>
            <w:noWrap w:val="0"/>
            <w:vAlign w:val="center"/>
          </w:tcPr>
          <w:p w14:paraId="7AB61063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后导叶</w:t>
            </w:r>
          </w:p>
        </w:tc>
        <w:tc>
          <w:tcPr>
            <w:tcW w:w="2553" w:type="dxa"/>
            <w:shd w:val="clear"/>
            <w:noWrap w:val="0"/>
            <w:vAlign w:val="bottom"/>
          </w:tcPr>
          <w:p w14:paraId="0F8F2C0C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ZDF250-135-0009-1-Ⅱ</w:t>
            </w:r>
          </w:p>
        </w:tc>
        <w:tc>
          <w:tcPr>
            <w:tcW w:w="955" w:type="dxa"/>
            <w:shd w:val="clear"/>
            <w:noWrap w:val="0"/>
            <w:vAlign w:val="center"/>
          </w:tcPr>
          <w:p w14:paraId="03BF50CB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  <w:t>只</w:t>
            </w:r>
          </w:p>
        </w:tc>
        <w:tc>
          <w:tcPr>
            <w:tcW w:w="872" w:type="dxa"/>
            <w:shd w:val="clear"/>
            <w:noWrap w:val="0"/>
            <w:vAlign w:val="center"/>
          </w:tcPr>
          <w:p w14:paraId="33B1515C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72" w:type="dxa"/>
            <w:noWrap w:val="0"/>
            <w:vAlign w:val="center"/>
          </w:tcPr>
          <w:p w14:paraId="1E13F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61" w:type="dxa"/>
            <w:noWrap w:val="0"/>
            <w:vAlign w:val="center"/>
          </w:tcPr>
          <w:p w14:paraId="5AD49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32"/>
                <w:szCs w:val="32"/>
              </w:rPr>
            </w:pPr>
          </w:p>
        </w:tc>
        <w:tc>
          <w:tcPr>
            <w:tcW w:w="757" w:type="dxa"/>
            <w:noWrap w:val="0"/>
            <w:vAlign w:val="center"/>
          </w:tcPr>
          <w:p w14:paraId="697DB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32"/>
                <w:szCs w:val="32"/>
              </w:rPr>
            </w:pPr>
          </w:p>
        </w:tc>
      </w:tr>
      <w:tr w14:paraId="1827F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54" w:type="dxa"/>
            <w:shd w:val="clear"/>
            <w:noWrap w:val="0"/>
            <w:vAlign w:val="center"/>
          </w:tcPr>
          <w:p w14:paraId="0BD40A1F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4</w:t>
            </w:r>
          </w:p>
        </w:tc>
        <w:tc>
          <w:tcPr>
            <w:tcW w:w="1726" w:type="dxa"/>
            <w:shd w:val="clear"/>
            <w:noWrap w:val="0"/>
            <w:vAlign w:val="center"/>
          </w:tcPr>
          <w:p w14:paraId="0018C42C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中段</w:t>
            </w:r>
          </w:p>
        </w:tc>
        <w:tc>
          <w:tcPr>
            <w:tcW w:w="2553" w:type="dxa"/>
            <w:shd w:val="clear"/>
            <w:noWrap w:val="0"/>
            <w:vAlign w:val="center"/>
          </w:tcPr>
          <w:p w14:paraId="42A2CAF5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ZDF250-135*6</w:t>
            </w:r>
          </w:p>
        </w:tc>
        <w:tc>
          <w:tcPr>
            <w:tcW w:w="955" w:type="dxa"/>
            <w:shd w:val="clear"/>
            <w:noWrap w:val="0"/>
            <w:vAlign w:val="center"/>
          </w:tcPr>
          <w:p w14:paraId="7AE8D90F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  <w:t>只</w:t>
            </w:r>
          </w:p>
        </w:tc>
        <w:tc>
          <w:tcPr>
            <w:tcW w:w="872" w:type="dxa"/>
            <w:shd w:val="clear"/>
            <w:noWrap w:val="0"/>
            <w:vAlign w:val="center"/>
          </w:tcPr>
          <w:p w14:paraId="6787E9A9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72" w:type="dxa"/>
            <w:noWrap w:val="0"/>
            <w:vAlign w:val="center"/>
          </w:tcPr>
          <w:p w14:paraId="57C8C2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61" w:type="dxa"/>
            <w:noWrap w:val="0"/>
            <w:vAlign w:val="center"/>
          </w:tcPr>
          <w:p w14:paraId="5B287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32"/>
                <w:szCs w:val="32"/>
              </w:rPr>
            </w:pPr>
          </w:p>
        </w:tc>
        <w:tc>
          <w:tcPr>
            <w:tcW w:w="757" w:type="dxa"/>
            <w:noWrap w:val="0"/>
            <w:vAlign w:val="center"/>
          </w:tcPr>
          <w:p w14:paraId="1993B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32"/>
                <w:szCs w:val="32"/>
              </w:rPr>
            </w:pPr>
          </w:p>
        </w:tc>
      </w:tr>
      <w:tr w14:paraId="4472A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54" w:type="dxa"/>
            <w:shd w:val="clear"/>
            <w:noWrap w:val="0"/>
            <w:vAlign w:val="center"/>
          </w:tcPr>
          <w:p w14:paraId="2E653AB7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726" w:type="dxa"/>
            <w:shd w:val="clear"/>
            <w:noWrap w:val="0"/>
            <w:vAlign w:val="center"/>
          </w:tcPr>
          <w:p w14:paraId="3C01A658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进水段</w:t>
            </w:r>
          </w:p>
        </w:tc>
        <w:tc>
          <w:tcPr>
            <w:tcW w:w="2553" w:type="dxa"/>
            <w:shd w:val="clear"/>
            <w:noWrap w:val="0"/>
            <w:vAlign w:val="center"/>
          </w:tcPr>
          <w:p w14:paraId="72B872AE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ZDF250-135*6</w:t>
            </w:r>
          </w:p>
        </w:tc>
        <w:tc>
          <w:tcPr>
            <w:tcW w:w="955" w:type="dxa"/>
            <w:shd w:val="clear"/>
            <w:noWrap w:val="0"/>
            <w:vAlign w:val="center"/>
          </w:tcPr>
          <w:p w14:paraId="00EFD2C9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  <w:t>只</w:t>
            </w:r>
          </w:p>
        </w:tc>
        <w:tc>
          <w:tcPr>
            <w:tcW w:w="872" w:type="dxa"/>
            <w:shd w:val="clear"/>
            <w:noWrap w:val="0"/>
            <w:vAlign w:val="center"/>
          </w:tcPr>
          <w:p w14:paraId="2458174E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72" w:type="dxa"/>
            <w:noWrap w:val="0"/>
            <w:vAlign w:val="center"/>
          </w:tcPr>
          <w:p w14:paraId="6F23E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61" w:type="dxa"/>
            <w:noWrap w:val="0"/>
            <w:vAlign w:val="center"/>
          </w:tcPr>
          <w:p w14:paraId="267BA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32"/>
                <w:szCs w:val="32"/>
              </w:rPr>
            </w:pPr>
          </w:p>
        </w:tc>
        <w:tc>
          <w:tcPr>
            <w:tcW w:w="757" w:type="dxa"/>
            <w:noWrap w:val="0"/>
            <w:vAlign w:val="center"/>
          </w:tcPr>
          <w:p w14:paraId="751EE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32"/>
                <w:szCs w:val="32"/>
              </w:rPr>
            </w:pPr>
          </w:p>
        </w:tc>
      </w:tr>
      <w:tr w14:paraId="5471D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54" w:type="dxa"/>
            <w:shd w:val="clear"/>
            <w:noWrap w:val="0"/>
            <w:vAlign w:val="center"/>
          </w:tcPr>
          <w:p w14:paraId="52D253C8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726" w:type="dxa"/>
            <w:shd w:val="clear"/>
            <w:noWrap w:val="0"/>
            <w:vAlign w:val="center"/>
          </w:tcPr>
          <w:p w14:paraId="154A8CB0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出水段</w:t>
            </w:r>
          </w:p>
        </w:tc>
        <w:tc>
          <w:tcPr>
            <w:tcW w:w="2553" w:type="dxa"/>
            <w:shd w:val="clear"/>
            <w:noWrap w:val="0"/>
            <w:vAlign w:val="center"/>
          </w:tcPr>
          <w:p w14:paraId="6BED24BA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ZDF250-135*6</w:t>
            </w:r>
          </w:p>
        </w:tc>
        <w:tc>
          <w:tcPr>
            <w:tcW w:w="955" w:type="dxa"/>
            <w:shd w:val="clear"/>
            <w:noWrap w:val="0"/>
            <w:vAlign w:val="center"/>
          </w:tcPr>
          <w:p w14:paraId="12C5D5F1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  <w:t>只</w:t>
            </w:r>
          </w:p>
        </w:tc>
        <w:tc>
          <w:tcPr>
            <w:tcW w:w="872" w:type="dxa"/>
            <w:shd w:val="clear"/>
            <w:noWrap w:val="0"/>
            <w:vAlign w:val="center"/>
          </w:tcPr>
          <w:p w14:paraId="555ABCF9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72" w:type="dxa"/>
            <w:noWrap w:val="0"/>
            <w:vAlign w:val="center"/>
          </w:tcPr>
          <w:p w14:paraId="3513F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61" w:type="dxa"/>
            <w:noWrap w:val="0"/>
            <w:vAlign w:val="center"/>
          </w:tcPr>
          <w:p w14:paraId="45CBE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32"/>
                <w:szCs w:val="32"/>
              </w:rPr>
            </w:pPr>
          </w:p>
        </w:tc>
        <w:tc>
          <w:tcPr>
            <w:tcW w:w="757" w:type="dxa"/>
            <w:noWrap w:val="0"/>
            <w:vAlign w:val="center"/>
          </w:tcPr>
          <w:p w14:paraId="47764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32"/>
                <w:szCs w:val="32"/>
              </w:rPr>
            </w:pPr>
          </w:p>
        </w:tc>
      </w:tr>
      <w:tr w14:paraId="5F331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54" w:type="dxa"/>
            <w:shd w:val="clear"/>
            <w:noWrap w:val="0"/>
            <w:vAlign w:val="center"/>
          </w:tcPr>
          <w:p w14:paraId="0E265483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726" w:type="dxa"/>
            <w:shd w:val="clear"/>
            <w:noWrap w:val="0"/>
            <w:vAlign w:val="center"/>
          </w:tcPr>
          <w:p w14:paraId="7486CCC2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泵轴</w:t>
            </w:r>
          </w:p>
        </w:tc>
        <w:tc>
          <w:tcPr>
            <w:tcW w:w="2553" w:type="dxa"/>
            <w:shd w:val="clear"/>
            <w:noWrap w:val="0"/>
            <w:vAlign w:val="center"/>
          </w:tcPr>
          <w:p w14:paraId="0FEFBFAF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ZDF250-135*6-0101-II</w:t>
            </w:r>
          </w:p>
        </w:tc>
        <w:tc>
          <w:tcPr>
            <w:tcW w:w="955" w:type="dxa"/>
            <w:shd w:val="clear"/>
            <w:noWrap w:val="0"/>
            <w:vAlign w:val="center"/>
          </w:tcPr>
          <w:p w14:paraId="15CC8441">
            <w:pPr>
              <w:spacing w:line="380" w:lineRule="exact"/>
              <w:jc w:val="center"/>
              <w:rPr>
                <w:rFonts w:hint="default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  <w:t>根</w:t>
            </w:r>
          </w:p>
        </w:tc>
        <w:tc>
          <w:tcPr>
            <w:tcW w:w="872" w:type="dxa"/>
            <w:shd w:val="clear"/>
            <w:noWrap w:val="0"/>
            <w:vAlign w:val="center"/>
          </w:tcPr>
          <w:p w14:paraId="6B862D05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72" w:type="dxa"/>
            <w:noWrap w:val="0"/>
            <w:vAlign w:val="center"/>
          </w:tcPr>
          <w:p w14:paraId="36310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61" w:type="dxa"/>
            <w:noWrap w:val="0"/>
            <w:vAlign w:val="center"/>
          </w:tcPr>
          <w:p w14:paraId="21B02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32"/>
                <w:szCs w:val="32"/>
              </w:rPr>
            </w:pPr>
          </w:p>
        </w:tc>
        <w:tc>
          <w:tcPr>
            <w:tcW w:w="757" w:type="dxa"/>
            <w:noWrap w:val="0"/>
            <w:vAlign w:val="center"/>
          </w:tcPr>
          <w:p w14:paraId="61444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32"/>
                <w:szCs w:val="32"/>
              </w:rPr>
            </w:pPr>
          </w:p>
        </w:tc>
      </w:tr>
      <w:tr w14:paraId="1040F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54" w:type="dxa"/>
            <w:noWrap w:val="0"/>
            <w:vAlign w:val="center"/>
          </w:tcPr>
          <w:p w14:paraId="2C7F5A01">
            <w:pPr>
              <w:spacing w:line="380" w:lineRule="exact"/>
              <w:jc w:val="center"/>
              <w:rPr>
                <w:rFonts w:hint="default" w:ascii="宋体" w:hAnsi="宋体" w:eastAsia="宋体" w:cs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6978" w:type="dxa"/>
            <w:gridSpan w:val="5"/>
            <w:noWrap w:val="0"/>
            <w:vAlign w:val="center"/>
          </w:tcPr>
          <w:p w14:paraId="4645A418">
            <w:pPr>
              <w:spacing w:line="380" w:lineRule="exact"/>
              <w:jc w:val="center"/>
              <w:rPr>
                <w:rFonts w:hint="default" w:ascii="宋体" w:hAnsi="宋体" w:eastAsia="宋体" w:cs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合计</w:t>
            </w:r>
          </w:p>
        </w:tc>
        <w:tc>
          <w:tcPr>
            <w:tcW w:w="761" w:type="dxa"/>
            <w:noWrap w:val="0"/>
            <w:vAlign w:val="center"/>
          </w:tcPr>
          <w:p w14:paraId="580E35B9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  <w:tc>
          <w:tcPr>
            <w:tcW w:w="757" w:type="dxa"/>
            <w:noWrap w:val="0"/>
            <w:vAlign w:val="center"/>
          </w:tcPr>
          <w:p w14:paraId="07CC5902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</w:rPr>
            </w:pPr>
          </w:p>
        </w:tc>
      </w:tr>
    </w:tbl>
    <w:p w14:paraId="37BA2B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rightChars="0" w:firstLine="320" w:firstLineChars="1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（3）零部件更换费用，维保过程中需更换的零部件，该项发生的种类及数量需双方共同确认后进入合同结算，表格中的数量为维保期内最大需求量。</w:t>
      </w:r>
    </w:p>
    <w:tbl>
      <w:tblPr>
        <w:tblStyle w:val="27"/>
        <w:tblW w:w="915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1726"/>
        <w:gridCol w:w="2553"/>
        <w:gridCol w:w="955"/>
        <w:gridCol w:w="872"/>
        <w:gridCol w:w="872"/>
        <w:gridCol w:w="761"/>
        <w:gridCol w:w="757"/>
      </w:tblGrid>
      <w:tr w14:paraId="5E171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4" w:type="dxa"/>
            <w:noWrap w:val="0"/>
            <w:vAlign w:val="center"/>
          </w:tcPr>
          <w:p w14:paraId="4A02B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</w:rPr>
              <w:t>序号</w:t>
            </w:r>
          </w:p>
        </w:tc>
        <w:tc>
          <w:tcPr>
            <w:tcW w:w="1726" w:type="dxa"/>
            <w:noWrap w:val="0"/>
            <w:vAlign w:val="center"/>
          </w:tcPr>
          <w:p w14:paraId="46580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firstLine="210" w:firstLineChars="10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</w:rPr>
              <w:t>名称</w:t>
            </w:r>
          </w:p>
        </w:tc>
        <w:tc>
          <w:tcPr>
            <w:tcW w:w="2553" w:type="dxa"/>
            <w:noWrap w:val="0"/>
            <w:vAlign w:val="center"/>
          </w:tcPr>
          <w:p w14:paraId="5A63FD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  <w:lang w:val="en-US" w:eastAsia="zh-CN"/>
              </w:rPr>
              <w:t>材质</w:t>
            </w:r>
          </w:p>
        </w:tc>
        <w:tc>
          <w:tcPr>
            <w:tcW w:w="955" w:type="dxa"/>
            <w:noWrap w:val="0"/>
            <w:vAlign w:val="center"/>
          </w:tcPr>
          <w:p w14:paraId="3FDF7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</w:rPr>
              <w:t>单位</w:t>
            </w:r>
          </w:p>
        </w:tc>
        <w:tc>
          <w:tcPr>
            <w:tcW w:w="872" w:type="dxa"/>
            <w:noWrap w:val="0"/>
            <w:vAlign w:val="center"/>
          </w:tcPr>
          <w:p w14:paraId="63F9F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</w:rPr>
              <w:t>数量</w:t>
            </w:r>
          </w:p>
        </w:tc>
        <w:tc>
          <w:tcPr>
            <w:tcW w:w="872" w:type="dxa"/>
            <w:noWrap w:val="0"/>
            <w:vAlign w:val="center"/>
          </w:tcPr>
          <w:p w14:paraId="512BC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  <w:lang w:eastAsia="zh-CN"/>
              </w:rPr>
              <w:t>单价</w:t>
            </w:r>
          </w:p>
        </w:tc>
        <w:tc>
          <w:tcPr>
            <w:tcW w:w="761" w:type="dxa"/>
            <w:noWrap w:val="0"/>
            <w:vAlign w:val="center"/>
          </w:tcPr>
          <w:p w14:paraId="01961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  <w:lang w:eastAsia="zh-CN"/>
              </w:rPr>
              <w:t>总价</w:t>
            </w:r>
          </w:p>
        </w:tc>
        <w:tc>
          <w:tcPr>
            <w:tcW w:w="757" w:type="dxa"/>
            <w:noWrap w:val="0"/>
            <w:vAlign w:val="center"/>
          </w:tcPr>
          <w:p w14:paraId="14C71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  <w:lang w:eastAsia="zh-CN"/>
              </w:rPr>
              <w:t>税率</w:t>
            </w:r>
          </w:p>
        </w:tc>
      </w:tr>
      <w:tr w14:paraId="4A697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54" w:type="dxa"/>
            <w:shd w:val="clear"/>
            <w:noWrap w:val="0"/>
            <w:vAlign w:val="center"/>
          </w:tcPr>
          <w:p w14:paraId="37C0BFF8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1</w:t>
            </w:r>
          </w:p>
        </w:tc>
        <w:tc>
          <w:tcPr>
            <w:tcW w:w="1726" w:type="dxa"/>
            <w:shd w:val="clear"/>
            <w:noWrap w:val="0"/>
            <w:vAlign w:val="center"/>
          </w:tcPr>
          <w:p w14:paraId="67435EC1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叶轮</w:t>
            </w:r>
          </w:p>
        </w:tc>
        <w:tc>
          <w:tcPr>
            <w:tcW w:w="2553" w:type="dxa"/>
            <w:shd w:val="clear"/>
            <w:noWrap w:val="0"/>
            <w:vAlign w:val="center"/>
          </w:tcPr>
          <w:p w14:paraId="1D30154D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ZDF250-135*6</w:t>
            </w:r>
          </w:p>
        </w:tc>
        <w:tc>
          <w:tcPr>
            <w:tcW w:w="955" w:type="dxa"/>
            <w:shd w:val="clear"/>
            <w:noWrap w:val="0"/>
            <w:vAlign w:val="center"/>
          </w:tcPr>
          <w:p w14:paraId="7C2251CD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  <w:t>只</w:t>
            </w:r>
          </w:p>
        </w:tc>
        <w:tc>
          <w:tcPr>
            <w:tcW w:w="872" w:type="dxa"/>
            <w:shd w:val="clear"/>
            <w:noWrap w:val="0"/>
            <w:vAlign w:val="center"/>
          </w:tcPr>
          <w:p w14:paraId="080A54F9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872" w:type="dxa"/>
            <w:noWrap w:val="0"/>
            <w:vAlign w:val="center"/>
          </w:tcPr>
          <w:p w14:paraId="5EDD3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pacing w:val="0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61" w:type="dxa"/>
            <w:noWrap w:val="0"/>
            <w:vAlign w:val="center"/>
          </w:tcPr>
          <w:p w14:paraId="0267A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32"/>
                <w:szCs w:val="32"/>
              </w:rPr>
            </w:pPr>
          </w:p>
        </w:tc>
        <w:tc>
          <w:tcPr>
            <w:tcW w:w="757" w:type="dxa"/>
            <w:noWrap w:val="0"/>
            <w:vAlign w:val="center"/>
          </w:tcPr>
          <w:p w14:paraId="0E3D1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32"/>
                <w:szCs w:val="32"/>
              </w:rPr>
            </w:pPr>
          </w:p>
        </w:tc>
      </w:tr>
      <w:tr w14:paraId="74BA0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54" w:type="dxa"/>
            <w:shd w:val="clear"/>
            <w:noWrap w:val="0"/>
            <w:vAlign w:val="center"/>
          </w:tcPr>
          <w:p w14:paraId="2FFE2E71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2</w:t>
            </w:r>
          </w:p>
        </w:tc>
        <w:tc>
          <w:tcPr>
            <w:tcW w:w="1726" w:type="dxa"/>
            <w:shd w:val="clear"/>
            <w:noWrap w:val="0"/>
            <w:vAlign w:val="center"/>
          </w:tcPr>
          <w:p w14:paraId="33351A91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中段</w:t>
            </w:r>
          </w:p>
        </w:tc>
        <w:tc>
          <w:tcPr>
            <w:tcW w:w="2553" w:type="dxa"/>
            <w:shd w:val="clear"/>
            <w:noWrap w:val="0"/>
            <w:vAlign w:val="center"/>
          </w:tcPr>
          <w:p w14:paraId="2C363ECA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ZDF250-135*6</w:t>
            </w:r>
          </w:p>
        </w:tc>
        <w:tc>
          <w:tcPr>
            <w:tcW w:w="955" w:type="dxa"/>
            <w:shd w:val="clear"/>
            <w:noWrap w:val="0"/>
            <w:vAlign w:val="center"/>
          </w:tcPr>
          <w:p w14:paraId="3AE2130E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  <w:t>只</w:t>
            </w:r>
          </w:p>
        </w:tc>
        <w:tc>
          <w:tcPr>
            <w:tcW w:w="872" w:type="dxa"/>
            <w:shd w:val="clear"/>
            <w:noWrap w:val="0"/>
            <w:vAlign w:val="center"/>
          </w:tcPr>
          <w:p w14:paraId="490BCD99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72" w:type="dxa"/>
            <w:noWrap w:val="0"/>
            <w:vAlign w:val="center"/>
          </w:tcPr>
          <w:p w14:paraId="7B9FC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pacing w:val="0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61" w:type="dxa"/>
            <w:noWrap w:val="0"/>
            <w:vAlign w:val="center"/>
          </w:tcPr>
          <w:p w14:paraId="61C98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32"/>
                <w:szCs w:val="32"/>
              </w:rPr>
            </w:pPr>
          </w:p>
        </w:tc>
        <w:tc>
          <w:tcPr>
            <w:tcW w:w="757" w:type="dxa"/>
            <w:noWrap w:val="0"/>
            <w:vAlign w:val="center"/>
          </w:tcPr>
          <w:p w14:paraId="28F6D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32"/>
                <w:szCs w:val="32"/>
              </w:rPr>
            </w:pPr>
          </w:p>
        </w:tc>
      </w:tr>
      <w:tr w14:paraId="2E4A1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54" w:type="dxa"/>
            <w:shd w:val="clear"/>
            <w:noWrap w:val="0"/>
            <w:vAlign w:val="center"/>
          </w:tcPr>
          <w:p w14:paraId="77ED15D5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726" w:type="dxa"/>
            <w:shd w:val="clear"/>
            <w:noWrap w:val="0"/>
            <w:vAlign w:val="center"/>
          </w:tcPr>
          <w:p w14:paraId="7BCF69A6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前导叶</w:t>
            </w:r>
          </w:p>
        </w:tc>
        <w:tc>
          <w:tcPr>
            <w:tcW w:w="2553" w:type="dxa"/>
            <w:shd w:val="clear"/>
            <w:noWrap w:val="0"/>
            <w:vAlign w:val="bottom"/>
          </w:tcPr>
          <w:p w14:paraId="7E18113F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ZDF250-135-0008-1-Ⅱ</w:t>
            </w:r>
          </w:p>
        </w:tc>
        <w:tc>
          <w:tcPr>
            <w:tcW w:w="955" w:type="dxa"/>
            <w:shd w:val="clear"/>
            <w:noWrap w:val="0"/>
            <w:vAlign w:val="center"/>
          </w:tcPr>
          <w:p w14:paraId="44B55214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  <w:t>只</w:t>
            </w:r>
          </w:p>
        </w:tc>
        <w:tc>
          <w:tcPr>
            <w:tcW w:w="872" w:type="dxa"/>
            <w:shd w:val="clear"/>
            <w:noWrap w:val="0"/>
            <w:vAlign w:val="center"/>
          </w:tcPr>
          <w:p w14:paraId="1BBE12E6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72" w:type="dxa"/>
            <w:noWrap w:val="0"/>
            <w:vAlign w:val="center"/>
          </w:tcPr>
          <w:p w14:paraId="185CE1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pacing w:val="0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61" w:type="dxa"/>
            <w:noWrap w:val="0"/>
            <w:vAlign w:val="center"/>
          </w:tcPr>
          <w:p w14:paraId="41F4A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32"/>
                <w:szCs w:val="32"/>
              </w:rPr>
            </w:pPr>
          </w:p>
        </w:tc>
        <w:tc>
          <w:tcPr>
            <w:tcW w:w="757" w:type="dxa"/>
            <w:noWrap w:val="0"/>
            <w:vAlign w:val="center"/>
          </w:tcPr>
          <w:p w14:paraId="06101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32"/>
                <w:szCs w:val="32"/>
              </w:rPr>
            </w:pPr>
          </w:p>
        </w:tc>
      </w:tr>
      <w:tr w14:paraId="16962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54" w:type="dxa"/>
            <w:shd w:val="clear"/>
            <w:noWrap w:val="0"/>
            <w:vAlign w:val="center"/>
          </w:tcPr>
          <w:p w14:paraId="27F0A168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726" w:type="dxa"/>
            <w:shd w:val="clear"/>
            <w:noWrap w:val="0"/>
            <w:vAlign w:val="center"/>
          </w:tcPr>
          <w:p w14:paraId="3AAFB73F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后导叶</w:t>
            </w:r>
          </w:p>
        </w:tc>
        <w:tc>
          <w:tcPr>
            <w:tcW w:w="2553" w:type="dxa"/>
            <w:shd w:val="clear"/>
            <w:noWrap w:val="0"/>
            <w:vAlign w:val="bottom"/>
          </w:tcPr>
          <w:p w14:paraId="57A0E053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ZDF250-135-0009-1-Ⅱ</w:t>
            </w:r>
          </w:p>
        </w:tc>
        <w:tc>
          <w:tcPr>
            <w:tcW w:w="955" w:type="dxa"/>
            <w:shd w:val="clear"/>
            <w:noWrap w:val="0"/>
            <w:vAlign w:val="center"/>
          </w:tcPr>
          <w:p w14:paraId="47EC4EAD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  <w:t>只</w:t>
            </w:r>
          </w:p>
        </w:tc>
        <w:tc>
          <w:tcPr>
            <w:tcW w:w="872" w:type="dxa"/>
            <w:shd w:val="clear"/>
            <w:noWrap w:val="0"/>
            <w:vAlign w:val="center"/>
          </w:tcPr>
          <w:p w14:paraId="46C32F68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72" w:type="dxa"/>
            <w:noWrap w:val="0"/>
            <w:vAlign w:val="center"/>
          </w:tcPr>
          <w:p w14:paraId="30DA7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61" w:type="dxa"/>
            <w:noWrap w:val="0"/>
            <w:vAlign w:val="center"/>
          </w:tcPr>
          <w:p w14:paraId="781C3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32"/>
                <w:szCs w:val="32"/>
              </w:rPr>
            </w:pPr>
          </w:p>
        </w:tc>
        <w:tc>
          <w:tcPr>
            <w:tcW w:w="757" w:type="dxa"/>
            <w:noWrap w:val="0"/>
            <w:vAlign w:val="center"/>
          </w:tcPr>
          <w:p w14:paraId="2ECCD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32"/>
                <w:szCs w:val="32"/>
              </w:rPr>
            </w:pPr>
          </w:p>
        </w:tc>
      </w:tr>
      <w:tr w14:paraId="33F6F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54" w:type="dxa"/>
            <w:shd w:val="clear"/>
            <w:noWrap w:val="0"/>
            <w:vAlign w:val="center"/>
          </w:tcPr>
          <w:p w14:paraId="0A9CFDF6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726" w:type="dxa"/>
            <w:shd w:val="clear"/>
            <w:noWrap w:val="0"/>
            <w:vAlign w:val="center"/>
          </w:tcPr>
          <w:p w14:paraId="48F9D57E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进水段</w:t>
            </w:r>
          </w:p>
        </w:tc>
        <w:tc>
          <w:tcPr>
            <w:tcW w:w="2553" w:type="dxa"/>
            <w:shd w:val="clear"/>
            <w:noWrap w:val="0"/>
            <w:vAlign w:val="center"/>
          </w:tcPr>
          <w:p w14:paraId="4A844640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ZDF250-135*6</w:t>
            </w:r>
          </w:p>
        </w:tc>
        <w:tc>
          <w:tcPr>
            <w:tcW w:w="955" w:type="dxa"/>
            <w:shd w:val="clear"/>
            <w:noWrap w:val="0"/>
            <w:vAlign w:val="center"/>
          </w:tcPr>
          <w:p w14:paraId="7F3FF718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  <w:t>只</w:t>
            </w:r>
          </w:p>
        </w:tc>
        <w:tc>
          <w:tcPr>
            <w:tcW w:w="872" w:type="dxa"/>
            <w:shd w:val="clear"/>
            <w:noWrap w:val="0"/>
            <w:vAlign w:val="center"/>
          </w:tcPr>
          <w:p w14:paraId="26CA8D2A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72" w:type="dxa"/>
            <w:noWrap w:val="0"/>
            <w:vAlign w:val="center"/>
          </w:tcPr>
          <w:p w14:paraId="11471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61" w:type="dxa"/>
            <w:noWrap w:val="0"/>
            <w:vAlign w:val="center"/>
          </w:tcPr>
          <w:p w14:paraId="26A97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32"/>
                <w:szCs w:val="32"/>
              </w:rPr>
            </w:pPr>
          </w:p>
        </w:tc>
        <w:tc>
          <w:tcPr>
            <w:tcW w:w="757" w:type="dxa"/>
            <w:noWrap w:val="0"/>
            <w:vAlign w:val="center"/>
          </w:tcPr>
          <w:p w14:paraId="1D1C4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32"/>
                <w:szCs w:val="32"/>
              </w:rPr>
            </w:pPr>
          </w:p>
        </w:tc>
      </w:tr>
      <w:tr w14:paraId="2B46A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54" w:type="dxa"/>
            <w:shd w:val="clear"/>
            <w:noWrap w:val="0"/>
            <w:vAlign w:val="center"/>
          </w:tcPr>
          <w:p w14:paraId="75736D00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726" w:type="dxa"/>
            <w:shd w:val="clear"/>
            <w:noWrap w:val="0"/>
            <w:vAlign w:val="center"/>
          </w:tcPr>
          <w:p w14:paraId="287CC303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出水段</w:t>
            </w:r>
          </w:p>
        </w:tc>
        <w:tc>
          <w:tcPr>
            <w:tcW w:w="2553" w:type="dxa"/>
            <w:shd w:val="clear"/>
            <w:noWrap w:val="0"/>
            <w:vAlign w:val="center"/>
          </w:tcPr>
          <w:p w14:paraId="1918821D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ZDF250-135*6</w:t>
            </w:r>
          </w:p>
        </w:tc>
        <w:tc>
          <w:tcPr>
            <w:tcW w:w="955" w:type="dxa"/>
            <w:shd w:val="clear"/>
            <w:noWrap w:val="0"/>
            <w:vAlign w:val="center"/>
          </w:tcPr>
          <w:p w14:paraId="0DC17BFF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  <w:t>只</w:t>
            </w:r>
          </w:p>
        </w:tc>
        <w:tc>
          <w:tcPr>
            <w:tcW w:w="872" w:type="dxa"/>
            <w:shd w:val="clear"/>
            <w:noWrap w:val="0"/>
            <w:vAlign w:val="center"/>
          </w:tcPr>
          <w:p w14:paraId="57B8B495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72" w:type="dxa"/>
            <w:noWrap w:val="0"/>
            <w:vAlign w:val="center"/>
          </w:tcPr>
          <w:p w14:paraId="1037F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61" w:type="dxa"/>
            <w:noWrap w:val="0"/>
            <w:vAlign w:val="center"/>
          </w:tcPr>
          <w:p w14:paraId="4C387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32"/>
                <w:szCs w:val="32"/>
              </w:rPr>
            </w:pPr>
          </w:p>
        </w:tc>
        <w:tc>
          <w:tcPr>
            <w:tcW w:w="757" w:type="dxa"/>
            <w:noWrap w:val="0"/>
            <w:vAlign w:val="center"/>
          </w:tcPr>
          <w:p w14:paraId="6EA498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32"/>
                <w:szCs w:val="32"/>
              </w:rPr>
            </w:pPr>
          </w:p>
        </w:tc>
      </w:tr>
      <w:tr w14:paraId="02876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54" w:type="dxa"/>
            <w:shd w:val="clear" w:color="auto" w:fill="auto"/>
            <w:noWrap w:val="0"/>
            <w:vAlign w:val="center"/>
          </w:tcPr>
          <w:p w14:paraId="141FA3B1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726" w:type="dxa"/>
            <w:shd w:val="clear" w:color="auto" w:fill="auto"/>
            <w:noWrap w:val="0"/>
            <w:vAlign w:val="center"/>
          </w:tcPr>
          <w:p w14:paraId="704F30EF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泵轴</w:t>
            </w:r>
          </w:p>
        </w:tc>
        <w:tc>
          <w:tcPr>
            <w:tcW w:w="2553" w:type="dxa"/>
            <w:shd w:val="clear" w:color="auto" w:fill="auto"/>
            <w:noWrap w:val="0"/>
            <w:vAlign w:val="center"/>
          </w:tcPr>
          <w:p w14:paraId="1CA408CF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ZDF250-135*6-0101-II</w:t>
            </w:r>
          </w:p>
        </w:tc>
        <w:tc>
          <w:tcPr>
            <w:tcW w:w="955" w:type="dxa"/>
            <w:shd w:val="clear" w:color="auto" w:fill="auto"/>
            <w:noWrap w:val="0"/>
            <w:vAlign w:val="center"/>
          </w:tcPr>
          <w:p w14:paraId="22EB1FAB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  <w:t>根</w:t>
            </w:r>
          </w:p>
        </w:tc>
        <w:tc>
          <w:tcPr>
            <w:tcW w:w="872" w:type="dxa"/>
            <w:shd w:val="clear" w:color="auto" w:fill="auto"/>
            <w:noWrap w:val="0"/>
            <w:vAlign w:val="center"/>
          </w:tcPr>
          <w:p w14:paraId="7A357938">
            <w:pPr>
              <w:spacing w:line="380" w:lineRule="exact"/>
              <w:jc w:val="center"/>
              <w:rPr>
                <w:rFonts w:hint="eastAsia" w:ascii="宋体" w:hAnsi="宋体" w:eastAsia="宋体" w:cs="宋体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72" w:type="dxa"/>
            <w:noWrap w:val="0"/>
            <w:vAlign w:val="center"/>
          </w:tcPr>
          <w:p w14:paraId="625D3A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61" w:type="dxa"/>
            <w:noWrap w:val="0"/>
            <w:vAlign w:val="center"/>
          </w:tcPr>
          <w:p w14:paraId="6F457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32"/>
                <w:szCs w:val="32"/>
              </w:rPr>
            </w:pPr>
          </w:p>
        </w:tc>
        <w:tc>
          <w:tcPr>
            <w:tcW w:w="757" w:type="dxa"/>
            <w:noWrap w:val="0"/>
            <w:vAlign w:val="center"/>
          </w:tcPr>
          <w:p w14:paraId="2E33C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32"/>
                <w:szCs w:val="32"/>
              </w:rPr>
            </w:pPr>
          </w:p>
        </w:tc>
      </w:tr>
      <w:tr w14:paraId="1E047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654" w:type="dxa"/>
            <w:noWrap w:val="0"/>
            <w:vAlign w:val="center"/>
          </w:tcPr>
          <w:p w14:paraId="127FA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宋体" w:hAnsi="宋体" w:eastAsia="宋体" w:cs="宋体"/>
                <w:bCs/>
                <w:color w:val="auto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pacing w:val="0"/>
                <w:kern w:val="0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6978" w:type="dxa"/>
            <w:gridSpan w:val="5"/>
            <w:noWrap w:val="0"/>
            <w:vAlign w:val="center"/>
          </w:tcPr>
          <w:p w14:paraId="1ADF9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  <w:lang w:val="en-US" w:eastAsia="zh-CN" w:bidi="ar-SA"/>
              </w:rPr>
              <w:t>合计</w:t>
            </w:r>
          </w:p>
        </w:tc>
        <w:tc>
          <w:tcPr>
            <w:tcW w:w="761" w:type="dxa"/>
            <w:noWrap w:val="0"/>
            <w:vAlign w:val="center"/>
          </w:tcPr>
          <w:p w14:paraId="0FDDC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757" w:type="dxa"/>
            <w:noWrap w:val="0"/>
            <w:vAlign w:val="center"/>
          </w:tcPr>
          <w:p w14:paraId="22577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21"/>
                <w:szCs w:val="21"/>
              </w:rPr>
            </w:pPr>
          </w:p>
        </w:tc>
      </w:tr>
    </w:tbl>
    <w:p w14:paraId="54B853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rightChars="0" w:firstLine="320" w:firstLineChars="1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（4）评定价</w:t>
      </w:r>
    </w:p>
    <w:tbl>
      <w:tblPr>
        <w:tblStyle w:val="2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631"/>
        <w:gridCol w:w="1755"/>
      </w:tblGrid>
      <w:tr w14:paraId="7533F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noWrap w:val="0"/>
            <w:vAlign w:val="center"/>
          </w:tcPr>
          <w:p w14:paraId="4BD29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32"/>
                <w:szCs w:val="32"/>
              </w:rPr>
              <w:t>序号</w:t>
            </w:r>
          </w:p>
        </w:tc>
        <w:tc>
          <w:tcPr>
            <w:tcW w:w="6631" w:type="dxa"/>
            <w:noWrap w:val="0"/>
            <w:vAlign w:val="center"/>
          </w:tcPr>
          <w:p w14:paraId="1D4D95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firstLine="320" w:firstLineChars="10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32"/>
                <w:szCs w:val="32"/>
              </w:rPr>
              <w:t>名称</w:t>
            </w:r>
          </w:p>
        </w:tc>
        <w:tc>
          <w:tcPr>
            <w:tcW w:w="1755" w:type="dxa"/>
            <w:noWrap w:val="0"/>
            <w:vAlign w:val="center"/>
          </w:tcPr>
          <w:p w14:paraId="743A1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32"/>
                <w:szCs w:val="32"/>
                <w:lang w:eastAsia="zh-CN"/>
              </w:rPr>
              <w:t>价格</w:t>
            </w:r>
          </w:p>
        </w:tc>
      </w:tr>
      <w:tr w14:paraId="23B0D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09" w:type="dxa"/>
            <w:noWrap w:val="0"/>
            <w:vAlign w:val="center"/>
          </w:tcPr>
          <w:p w14:paraId="785240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32"/>
                <w:szCs w:val="32"/>
              </w:rPr>
              <w:t>1</w:t>
            </w:r>
          </w:p>
        </w:tc>
        <w:tc>
          <w:tcPr>
            <w:tcW w:w="6631" w:type="dxa"/>
            <w:noWrap w:val="0"/>
            <w:vAlign w:val="center"/>
          </w:tcPr>
          <w:p w14:paraId="520B9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pacing w:val="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评定</w:t>
            </w:r>
            <w:r>
              <w:rPr>
                <w:rFonts w:hint="eastAsia" w:ascii="宋体" w:hAnsi="宋体" w:eastAsia="宋体" w:cs="宋体"/>
                <w:bCs/>
                <w:color w:val="auto"/>
                <w:spacing w:val="0"/>
                <w:kern w:val="0"/>
                <w:sz w:val="32"/>
                <w:szCs w:val="32"/>
                <w:lang w:eastAsia="zh-CN"/>
              </w:rPr>
              <w:t>价（</w:t>
            </w:r>
            <w:r>
              <w:rPr>
                <w:rFonts w:hint="eastAsia" w:ascii="宋体" w:hAnsi="宋体" w:eastAsia="宋体" w:cs="宋体"/>
                <w:color w:val="auto"/>
                <w:spacing w:val="0"/>
                <w:kern w:val="0"/>
                <w:sz w:val="32"/>
                <w:szCs w:val="32"/>
                <w:lang w:val="en-US" w:eastAsia="zh-CN"/>
              </w:rPr>
              <w:t>1合计+2合计+3合计）</w:t>
            </w:r>
          </w:p>
        </w:tc>
        <w:tc>
          <w:tcPr>
            <w:tcW w:w="1755" w:type="dxa"/>
            <w:noWrap w:val="0"/>
            <w:vAlign w:val="center"/>
          </w:tcPr>
          <w:p w14:paraId="131C0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pacing w:val="0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</w:tbl>
    <w:p w14:paraId="185E2F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rightChars="0" w:firstLine="320" w:firstLineChars="1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</w:rPr>
        <w:t>在满足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采购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</w:rPr>
        <w:t>人使用要求前提下，以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eastAsia="zh-CN"/>
        </w:rPr>
        <w:t>报价格式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评定价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</w:rPr>
        <w:t>作为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eastAsia="zh-CN"/>
        </w:rPr>
        <w:t>确定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成交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eastAsia="zh-CN"/>
        </w:rPr>
        <w:t>单位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的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eastAsia="zh-CN"/>
        </w:rPr>
        <w:t>依据，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各报价单位的分项报价作参考，分项报价有差价的，意向成交单位需按所有报价单位的分项最低价执行，请慎重报价。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eastAsia="zh-CN"/>
        </w:rPr>
        <w:t>合同价以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成交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eastAsia="zh-CN"/>
        </w:rPr>
        <w:t>单位三项报价为准，即常规维修、零件维修、零件更换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</w:rPr>
        <w:t>。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eastAsia="zh-CN"/>
        </w:rPr>
        <w:t>该价格只为确定单位作依据，合同最终结算价以双方共同出具的书面说明为准。</w:t>
      </w:r>
    </w:p>
    <w:p w14:paraId="5A340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rightChars="0" w:firstLine="320" w:firstLineChars="1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（6）按报价格式进行填报，每格均需填报，无报价以斜线、横线或0填满。</w:t>
      </w:r>
    </w:p>
    <w:p w14:paraId="168209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rightChars="0" w:firstLine="320" w:firstLineChars="1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（7）不在报价中的的维保维修要求由报价人自行承担。</w:t>
      </w:r>
    </w:p>
    <w:p w14:paraId="5F03218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00" w:lineRule="exact"/>
        <w:ind w:right="0" w:rightChars="0" w:firstLine="320" w:firstLineChars="100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（8）更换下的零件交由采购人统一保管。</w:t>
      </w:r>
    </w:p>
    <w:p w14:paraId="1D8C735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承诺</w:t>
      </w:r>
      <w:r>
        <w:rPr>
          <w:rFonts w:hint="eastAsia" w:ascii="宋体" w:hAnsi="宋体" w:eastAsia="宋体" w:cs="宋体"/>
          <w:sz w:val="32"/>
          <w:szCs w:val="32"/>
        </w:rPr>
        <w:t>：遵守询价书规定，及时签订合同并履行责任；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不串通报价</w:t>
      </w:r>
      <w:r>
        <w:rPr>
          <w:rFonts w:hint="eastAsia" w:ascii="宋体" w:hAnsi="宋体" w:eastAsia="宋体" w:cs="宋体"/>
          <w:sz w:val="32"/>
          <w:szCs w:val="32"/>
        </w:rPr>
        <w:t>，信息真实有效；接受贵方核查与审计。如违反，承担法律责任及相关处理。</w:t>
      </w:r>
    </w:p>
    <w:p w14:paraId="0F5911F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全权代表（签字）：________ 联系电话：________</w:t>
      </w:r>
    </w:p>
    <w:p w14:paraId="00829DA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报价单位（盖章）：________ 日期：____年__月__日</w:t>
      </w:r>
    </w:p>
    <w:p w14:paraId="56B27BF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br w:type="page"/>
      </w:r>
    </w:p>
    <w:p w14:paraId="1DA5D51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附件2</w:t>
      </w:r>
    </w:p>
    <w:p w14:paraId="132B72F3">
      <w:pPr>
        <w:jc w:val="center"/>
        <w:rPr>
          <w:rFonts w:hint="eastAsia" w:ascii="宋体" w:hAnsi="宋体" w:eastAsia="宋体" w:cs="宋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2"/>
          <w:szCs w:val="32"/>
        </w:rPr>
        <w:t>高温热水泵P1313维保方案</w:t>
      </w:r>
    </w:p>
    <w:p w14:paraId="1A42FB2F">
      <w:pPr>
        <w:jc w:val="left"/>
        <w:rPr>
          <w:rFonts w:hint="eastAsia" w:ascii="宋体" w:hAnsi="宋体" w:eastAsia="宋体" w:cs="宋体"/>
          <w:b w:val="0"/>
          <w:bCs/>
          <w:sz w:val="24"/>
        </w:rPr>
      </w:pPr>
      <w:r>
        <w:rPr>
          <w:rFonts w:hint="eastAsia" w:ascii="宋体" w:hAnsi="宋体" w:eastAsia="宋体" w:cs="宋体"/>
          <w:b w:val="0"/>
          <w:bCs/>
          <w:sz w:val="24"/>
        </w:rPr>
        <w:t>一</w:t>
      </w:r>
      <w:r>
        <w:rPr>
          <w:rFonts w:hint="eastAsia" w:ascii="黑体" w:hAnsi="黑体" w:eastAsia="黑体" w:cs="黑体"/>
          <w:b w:val="0"/>
          <w:bCs/>
          <w:sz w:val="24"/>
        </w:rPr>
        <w:t>、运输要求</w:t>
      </w:r>
    </w:p>
    <w:tbl>
      <w:tblPr>
        <w:tblStyle w:val="2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1924"/>
        <w:gridCol w:w="5681"/>
      </w:tblGrid>
      <w:tr w14:paraId="340E8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36" w:type="dxa"/>
            <w:noWrap w:val="0"/>
            <w:vAlign w:val="top"/>
          </w:tcPr>
          <w:p w14:paraId="0F2DCC1A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序号</w:t>
            </w:r>
          </w:p>
        </w:tc>
        <w:tc>
          <w:tcPr>
            <w:tcW w:w="1924" w:type="dxa"/>
            <w:noWrap w:val="0"/>
            <w:vAlign w:val="top"/>
          </w:tcPr>
          <w:p w14:paraId="68399A21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类别</w:t>
            </w:r>
          </w:p>
        </w:tc>
        <w:tc>
          <w:tcPr>
            <w:tcW w:w="5681" w:type="dxa"/>
            <w:noWrap w:val="0"/>
            <w:vAlign w:val="top"/>
          </w:tcPr>
          <w:p w14:paraId="0ED88595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具体填写要求</w:t>
            </w:r>
          </w:p>
        </w:tc>
      </w:tr>
      <w:tr w14:paraId="7EC9C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top"/>
          </w:tcPr>
          <w:p w14:paraId="72AACD9D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1</w:t>
            </w:r>
          </w:p>
        </w:tc>
        <w:tc>
          <w:tcPr>
            <w:tcW w:w="1924" w:type="dxa"/>
            <w:noWrap w:val="0"/>
            <w:vAlign w:val="top"/>
          </w:tcPr>
          <w:p w14:paraId="4A08C718">
            <w:pPr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甲方负责  □</w:t>
            </w:r>
          </w:p>
        </w:tc>
        <w:tc>
          <w:tcPr>
            <w:tcW w:w="5681" w:type="dxa"/>
            <w:noWrap w:val="0"/>
            <w:vAlign w:val="top"/>
          </w:tcPr>
          <w:p w14:paraId="26582C23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</w:p>
        </w:tc>
      </w:tr>
      <w:tr w14:paraId="332F4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top"/>
          </w:tcPr>
          <w:p w14:paraId="146F46D5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2</w:t>
            </w:r>
          </w:p>
        </w:tc>
        <w:tc>
          <w:tcPr>
            <w:tcW w:w="1924" w:type="dxa"/>
            <w:noWrap w:val="0"/>
            <w:vAlign w:val="top"/>
          </w:tcPr>
          <w:p w14:paraId="6EE42689">
            <w:pPr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乙方负责  ■</w:t>
            </w:r>
          </w:p>
        </w:tc>
        <w:tc>
          <w:tcPr>
            <w:tcW w:w="5681" w:type="dxa"/>
            <w:noWrap w:val="0"/>
            <w:vAlign w:val="top"/>
          </w:tcPr>
          <w:p w14:paraId="230D7B61">
            <w:pPr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运输过程中必须将泵头固定好，防止移动和碰撞</w:t>
            </w:r>
          </w:p>
          <w:p w14:paraId="33216BA0">
            <w:pPr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防护设施由乙方提供</w:t>
            </w:r>
          </w:p>
        </w:tc>
      </w:tr>
    </w:tbl>
    <w:p w14:paraId="69511DD3">
      <w:pPr>
        <w:numPr>
          <w:ilvl w:val="0"/>
          <w:numId w:val="9"/>
        </w:numPr>
        <w:jc w:val="left"/>
        <w:rPr>
          <w:rFonts w:hint="eastAsia" w:ascii="黑体" w:hAnsi="黑体" w:eastAsia="黑体" w:cs="黑体"/>
          <w:b w:val="0"/>
          <w:bCs/>
          <w:sz w:val="24"/>
        </w:rPr>
      </w:pPr>
      <w:r>
        <w:rPr>
          <w:rFonts w:hint="eastAsia" w:ascii="黑体" w:hAnsi="黑体" w:eastAsia="黑体" w:cs="黑体"/>
          <w:b w:val="0"/>
          <w:bCs/>
          <w:sz w:val="24"/>
        </w:rPr>
        <w:t>检修方案</w:t>
      </w:r>
    </w:p>
    <w:p w14:paraId="70FEA9C7">
      <w:pPr>
        <w:numPr>
          <w:ilvl w:val="0"/>
          <w:numId w:val="10"/>
        </w:numPr>
        <w:jc w:val="left"/>
        <w:rPr>
          <w:rFonts w:hint="eastAsia" w:ascii="宋体" w:hAnsi="宋体" w:eastAsia="宋体" w:cs="宋体"/>
          <w:b w:val="0"/>
          <w:bCs/>
          <w:sz w:val="24"/>
        </w:rPr>
      </w:pPr>
      <w:r>
        <w:rPr>
          <w:rFonts w:hint="eastAsia" w:ascii="宋体" w:hAnsi="宋体" w:eastAsia="宋体" w:cs="宋体"/>
          <w:b w:val="0"/>
          <w:bCs/>
          <w:sz w:val="24"/>
        </w:rPr>
        <w:t>项目名称</w:t>
      </w:r>
    </w:p>
    <w:p w14:paraId="5388EEF5">
      <w:pPr>
        <w:ind w:firstLine="240" w:firstLineChars="100"/>
        <w:jc w:val="left"/>
        <w:rPr>
          <w:rFonts w:hint="eastAsia" w:ascii="宋体" w:hAnsi="宋体" w:eastAsia="宋体" w:cs="宋体"/>
          <w:b w:val="0"/>
          <w:bCs/>
          <w:sz w:val="24"/>
        </w:rPr>
      </w:pPr>
      <w:r>
        <w:rPr>
          <w:rFonts w:hint="eastAsia" w:ascii="宋体" w:hAnsi="宋体" w:eastAsia="宋体" w:cs="宋体"/>
          <w:b w:val="0"/>
          <w:bCs/>
          <w:sz w:val="24"/>
        </w:rPr>
        <w:t>高温热水泵P1313维保</w:t>
      </w:r>
    </w:p>
    <w:p w14:paraId="6161D4A7">
      <w:pPr>
        <w:numPr>
          <w:ilvl w:val="0"/>
          <w:numId w:val="10"/>
        </w:numPr>
        <w:jc w:val="left"/>
        <w:rPr>
          <w:rFonts w:hint="eastAsia" w:ascii="宋体" w:hAnsi="宋体" w:eastAsia="宋体" w:cs="宋体"/>
          <w:b w:val="0"/>
          <w:bCs/>
          <w:sz w:val="24"/>
        </w:rPr>
      </w:pPr>
      <w:r>
        <w:rPr>
          <w:rFonts w:hint="eastAsia" w:ascii="宋体" w:hAnsi="宋体" w:eastAsia="宋体" w:cs="宋体"/>
          <w:b w:val="0"/>
          <w:bCs/>
          <w:sz w:val="24"/>
        </w:rPr>
        <w:t>维修设备位号、名称、技术参数</w:t>
      </w:r>
    </w:p>
    <w:p w14:paraId="54FFADCB">
      <w:pPr>
        <w:jc w:val="left"/>
        <w:rPr>
          <w:rFonts w:hint="eastAsia" w:ascii="宋体" w:hAnsi="宋体" w:eastAsia="宋体" w:cs="宋体"/>
          <w:b w:val="0"/>
          <w:bCs/>
          <w:sz w:val="24"/>
        </w:rPr>
      </w:pPr>
      <w:r>
        <w:rPr>
          <w:rFonts w:hint="eastAsia" w:ascii="宋体" w:hAnsi="宋体" w:eastAsia="宋体" w:cs="宋体"/>
          <w:b w:val="0"/>
          <w:bCs/>
          <w:sz w:val="24"/>
        </w:rPr>
        <w:t>2.1</w:t>
      </w:r>
      <w:r>
        <w:rPr>
          <w:rFonts w:hint="eastAsia" w:ascii="宋体" w:hAnsi="宋体" w:eastAsia="宋体" w:cs="宋体"/>
          <w:b w:val="0"/>
          <w:bCs/>
          <w:sz w:val="24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bCs/>
          <w:sz w:val="24"/>
        </w:rPr>
        <w:t>设备位号：P1313</w:t>
      </w:r>
      <w:r>
        <w:rPr>
          <w:rFonts w:hint="eastAsia" w:ascii="宋体" w:hAnsi="宋体" w:eastAsia="宋体" w:cs="宋体"/>
          <w:b w:val="0"/>
          <w:bCs/>
          <w:sz w:val="24"/>
          <w:lang w:val="en-US" w:eastAsia="zh-CN"/>
        </w:rPr>
        <w:t>BC</w:t>
      </w:r>
      <w:r>
        <w:rPr>
          <w:rFonts w:hint="eastAsia" w:ascii="宋体" w:hAnsi="宋体" w:eastAsia="宋体" w:cs="宋体"/>
          <w:b w:val="0"/>
          <w:bCs/>
          <w:sz w:val="24"/>
        </w:rPr>
        <w:t>、名称：高温热水泵</w:t>
      </w:r>
    </w:p>
    <w:p w14:paraId="5CAE330D">
      <w:pPr>
        <w:jc w:val="left"/>
        <w:rPr>
          <w:rFonts w:hint="eastAsia" w:ascii="宋体" w:hAnsi="宋体" w:eastAsia="宋体" w:cs="宋体"/>
          <w:b w:val="0"/>
          <w:bCs/>
          <w:sz w:val="24"/>
        </w:rPr>
      </w:pPr>
      <w:r>
        <w:rPr>
          <w:rFonts w:hint="eastAsia" w:ascii="宋体" w:hAnsi="宋体" w:eastAsia="宋体" w:cs="宋体"/>
          <w:b w:val="0"/>
          <w:bCs/>
          <w:sz w:val="24"/>
        </w:rPr>
        <w:t>2.2</w:t>
      </w:r>
      <w:r>
        <w:rPr>
          <w:rFonts w:hint="eastAsia" w:ascii="宋体" w:hAnsi="宋体" w:eastAsia="宋体" w:cs="宋体"/>
          <w:b w:val="0"/>
          <w:bCs/>
          <w:sz w:val="24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bCs/>
          <w:sz w:val="24"/>
        </w:rPr>
        <w:t>型号：ZDF250-135*6A ；生产厂家: 重庆水泵厂</w:t>
      </w:r>
    </w:p>
    <w:p w14:paraId="3A2140F3">
      <w:pPr>
        <w:jc w:val="left"/>
        <w:rPr>
          <w:rFonts w:hint="eastAsia" w:ascii="宋体" w:hAnsi="宋体" w:eastAsia="宋体" w:cs="宋体"/>
          <w:b w:val="0"/>
          <w:bCs/>
          <w:sz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</w:rPr>
        <w:t>2.3</w:t>
      </w:r>
      <w:r>
        <w:rPr>
          <w:rFonts w:hint="eastAsia" w:ascii="宋体" w:hAnsi="宋体" w:eastAsia="宋体" w:cs="宋体"/>
          <w:b w:val="0"/>
          <w:bCs/>
          <w:sz w:val="24"/>
          <w:lang w:val="en-US" w:eastAsia="zh-CN"/>
        </w:rPr>
        <w:t>.数量：2台</w:t>
      </w:r>
    </w:p>
    <w:p w14:paraId="011279FB">
      <w:pPr>
        <w:jc w:val="left"/>
        <w:rPr>
          <w:rFonts w:hint="eastAsia" w:ascii="宋体" w:hAnsi="宋体" w:eastAsia="宋体" w:cs="宋体"/>
          <w:b w:val="0"/>
          <w:bCs/>
          <w:sz w:val="24"/>
        </w:rPr>
      </w:pPr>
      <w:r>
        <w:rPr>
          <w:rFonts w:hint="eastAsia" w:ascii="宋体" w:hAnsi="宋体" w:eastAsia="宋体" w:cs="宋体"/>
          <w:b w:val="0"/>
          <w:bCs/>
          <w:sz w:val="24"/>
        </w:rPr>
        <w:t>2.</w:t>
      </w:r>
      <w:r>
        <w:rPr>
          <w:rFonts w:hint="eastAsia" w:ascii="宋体" w:hAnsi="宋体" w:eastAsia="宋体" w:cs="宋体"/>
          <w:b w:val="0"/>
          <w:bCs/>
          <w:sz w:val="24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bCs/>
          <w:sz w:val="24"/>
        </w:rPr>
        <w:t>技术参数：流量250-320m3/h、工作压力≥8.3MPa、扬程：740m、汽蚀余量：5m，泵效率：74%</w:t>
      </w:r>
    </w:p>
    <w:p w14:paraId="2020ABA7">
      <w:pPr>
        <w:numPr>
          <w:ilvl w:val="0"/>
          <w:numId w:val="10"/>
        </w:numPr>
        <w:jc w:val="left"/>
        <w:rPr>
          <w:rFonts w:hint="eastAsia" w:ascii="宋体" w:hAnsi="宋体" w:eastAsia="宋体" w:cs="宋体"/>
          <w:b w:val="0"/>
          <w:bCs/>
          <w:sz w:val="24"/>
        </w:rPr>
      </w:pPr>
      <w:r>
        <w:rPr>
          <w:rFonts w:hint="eastAsia" w:ascii="宋体" w:hAnsi="宋体" w:eastAsia="宋体" w:cs="宋体"/>
          <w:b w:val="0"/>
          <w:bCs/>
          <w:sz w:val="24"/>
        </w:rPr>
        <w:t>故障情况说明</w:t>
      </w:r>
    </w:p>
    <w:p w14:paraId="43546D2E">
      <w:pPr>
        <w:jc w:val="left"/>
        <w:rPr>
          <w:rFonts w:hint="eastAsia" w:ascii="宋体" w:hAnsi="宋体" w:eastAsia="宋体" w:cs="宋体"/>
          <w:b w:val="0"/>
          <w:bCs/>
          <w:sz w:val="24"/>
        </w:rPr>
      </w:pPr>
      <w:r>
        <w:rPr>
          <w:rFonts w:hint="eastAsia" w:ascii="宋体" w:hAnsi="宋体" w:eastAsia="宋体" w:cs="宋体"/>
          <w:b w:val="0"/>
          <w:bCs/>
          <w:sz w:val="24"/>
        </w:rPr>
        <w:t>3.1</w:t>
      </w:r>
      <w:bookmarkStart w:id="0" w:name="OLE_LINK2"/>
      <w:bookmarkStart w:id="1" w:name="OLE_LINK1"/>
      <w:r>
        <w:rPr>
          <w:rFonts w:hint="eastAsia" w:ascii="宋体" w:hAnsi="宋体" w:eastAsia="宋体" w:cs="宋体"/>
          <w:b w:val="0"/>
          <w:bCs/>
          <w:sz w:val="24"/>
          <w:lang w:val="en-US" w:eastAsia="zh-CN"/>
        </w:rPr>
        <w:t>.</w:t>
      </w:r>
      <w:bookmarkEnd w:id="0"/>
      <w:bookmarkEnd w:id="1"/>
      <w:r>
        <w:rPr>
          <w:rFonts w:hint="eastAsia" w:ascii="宋体" w:hAnsi="宋体" w:eastAsia="宋体" w:cs="宋体"/>
          <w:b w:val="0"/>
          <w:bCs/>
          <w:sz w:val="24"/>
        </w:rPr>
        <w:t>P1313</w:t>
      </w:r>
      <w:r>
        <w:rPr>
          <w:rFonts w:hint="eastAsia" w:ascii="宋体" w:hAnsi="宋体" w:eastAsia="宋体" w:cs="宋体"/>
          <w:b w:val="0"/>
          <w:bCs/>
          <w:sz w:val="24"/>
          <w:lang w:val="en-US" w:eastAsia="zh-CN"/>
        </w:rPr>
        <w:t>BC泵振动高(10mm/s),多次调整效果不明显</w:t>
      </w:r>
      <w:r>
        <w:rPr>
          <w:rFonts w:hint="eastAsia" w:ascii="宋体" w:hAnsi="宋体" w:eastAsia="宋体" w:cs="宋体"/>
          <w:b w:val="0"/>
          <w:bCs/>
          <w:sz w:val="24"/>
        </w:rPr>
        <w:t>；</w:t>
      </w:r>
    </w:p>
    <w:p w14:paraId="474AFFFC">
      <w:pPr>
        <w:jc w:val="left"/>
        <w:rPr>
          <w:rFonts w:hint="eastAsia" w:ascii="宋体" w:hAnsi="宋体" w:eastAsia="宋体" w:cs="宋体"/>
          <w:b w:val="0"/>
          <w:bCs/>
          <w:sz w:val="24"/>
        </w:rPr>
      </w:pPr>
      <w:r>
        <w:rPr>
          <w:rFonts w:hint="eastAsia" w:ascii="宋体" w:hAnsi="宋体" w:eastAsia="宋体" w:cs="宋体"/>
          <w:b w:val="0"/>
          <w:bCs/>
          <w:sz w:val="24"/>
        </w:rPr>
        <w:t>3.2</w:t>
      </w:r>
      <w:r>
        <w:rPr>
          <w:rFonts w:hint="eastAsia" w:ascii="宋体" w:hAnsi="宋体" w:eastAsia="宋体" w:cs="宋体"/>
          <w:b w:val="0"/>
          <w:bCs/>
          <w:sz w:val="24"/>
          <w:lang w:val="en-US" w:eastAsia="zh-CN"/>
        </w:rPr>
        <w:t>.整泵</w:t>
      </w:r>
      <w:r>
        <w:rPr>
          <w:rFonts w:hint="eastAsia" w:ascii="宋体" w:hAnsi="宋体" w:eastAsia="宋体" w:cs="宋体"/>
          <w:b w:val="0"/>
          <w:bCs/>
          <w:sz w:val="24"/>
        </w:rPr>
        <w:t>维保。</w:t>
      </w:r>
    </w:p>
    <w:p w14:paraId="2A84220E">
      <w:pPr>
        <w:numPr>
          <w:ilvl w:val="0"/>
          <w:numId w:val="10"/>
        </w:numPr>
        <w:jc w:val="left"/>
        <w:rPr>
          <w:rFonts w:hint="eastAsia" w:ascii="宋体" w:hAnsi="宋体" w:eastAsia="宋体" w:cs="宋体"/>
          <w:b w:val="0"/>
          <w:bCs/>
          <w:sz w:val="24"/>
        </w:rPr>
      </w:pPr>
      <w:r>
        <w:rPr>
          <w:rFonts w:hint="eastAsia" w:ascii="宋体" w:hAnsi="宋体" w:eastAsia="宋体" w:cs="宋体"/>
          <w:b w:val="0"/>
          <w:bCs/>
          <w:sz w:val="24"/>
        </w:rPr>
        <w:t>检修要求</w:t>
      </w:r>
    </w:p>
    <w:p w14:paraId="77AFD1BF">
      <w:pPr>
        <w:jc w:val="left"/>
        <w:rPr>
          <w:rFonts w:hint="eastAsia" w:ascii="宋体" w:hAnsi="宋体" w:eastAsia="宋体" w:cs="宋体"/>
          <w:b w:val="0"/>
          <w:bCs/>
          <w:sz w:val="24"/>
        </w:rPr>
      </w:pPr>
      <w:r>
        <w:rPr>
          <w:rFonts w:hint="eastAsia" w:ascii="宋体" w:hAnsi="宋体" w:eastAsia="宋体" w:cs="宋体"/>
          <w:b w:val="0"/>
          <w:bCs/>
          <w:sz w:val="24"/>
        </w:rPr>
        <w:t>4.1</w:t>
      </w:r>
      <w:r>
        <w:rPr>
          <w:rFonts w:hint="eastAsia" w:ascii="宋体" w:hAnsi="宋体" w:eastAsia="宋体" w:cs="宋体"/>
          <w:b w:val="0"/>
          <w:bCs/>
          <w:sz w:val="24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bCs/>
          <w:sz w:val="24"/>
        </w:rPr>
        <w:t>对泵体各组件进行全面彻底的解体、清洗、检查。更换泵体一次性的部件、密封件等。</w:t>
      </w:r>
    </w:p>
    <w:p w14:paraId="706C19DA">
      <w:pPr>
        <w:jc w:val="left"/>
        <w:rPr>
          <w:rFonts w:hint="eastAsia" w:ascii="宋体" w:hAnsi="宋体" w:eastAsia="宋体" w:cs="宋体"/>
          <w:b w:val="0"/>
          <w:bCs/>
          <w:sz w:val="24"/>
        </w:rPr>
      </w:pPr>
      <w:r>
        <w:rPr>
          <w:rFonts w:hint="eastAsia" w:ascii="宋体" w:hAnsi="宋体" w:eastAsia="宋体" w:cs="宋体"/>
          <w:b w:val="0"/>
          <w:bCs/>
          <w:sz w:val="24"/>
        </w:rPr>
        <w:t>4.2</w:t>
      </w:r>
      <w:r>
        <w:rPr>
          <w:rFonts w:hint="eastAsia" w:ascii="宋体" w:hAnsi="宋体" w:eastAsia="宋体" w:cs="宋体"/>
          <w:b w:val="0"/>
          <w:bCs/>
          <w:sz w:val="24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bCs/>
          <w:sz w:val="24"/>
        </w:rPr>
        <w:t>检查叶轮、口环、导叶、轴、壳体、轴套、密封环、轴承、轴套等各部件有无裂纹、腐蚀、磨损、损伤等现象。</w:t>
      </w:r>
    </w:p>
    <w:p w14:paraId="645B7C70">
      <w:pPr>
        <w:jc w:val="left"/>
        <w:rPr>
          <w:rFonts w:hint="eastAsia" w:ascii="宋体" w:hAnsi="宋体" w:eastAsia="宋体" w:cs="宋体"/>
          <w:b w:val="0"/>
          <w:bCs/>
          <w:sz w:val="24"/>
        </w:rPr>
      </w:pPr>
      <w:r>
        <w:rPr>
          <w:rFonts w:hint="eastAsia" w:ascii="宋体" w:hAnsi="宋体" w:eastAsia="宋体" w:cs="宋体"/>
          <w:b w:val="0"/>
          <w:bCs/>
          <w:sz w:val="24"/>
        </w:rPr>
        <w:t>4.3</w:t>
      </w:r>
      <w:r>
        <w:rPr>
          <w:rFonts w:hint="eastAsia" w:ascii="宋体" w:hAnsi="宋体" w:eastAsia="宋体" w:cs="宋体"/>
          <w:b w:val="0"/>
          <w:bCs/>
          <w:sz w:val="24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bCs/>
          <w:sz w:val="24"/>
        </w:rPr>
        <w:t>检查转子部件有无夹杂物或由于冲刷和汽蚀等引起的损伤。</w:t>
      </w:r>
    </w:p>
    <w:p w14:paraId="5D95EC68">
      <w:pPr>
        <w:jc w:val="left"/>
        <w:rPr>
          <w:rFonts w:hint="eastAsia" w:ascii="宋体" w:hAnsi="宋体" w:eastAsia="宋体" w:cs="宋体"/>
          <w:b w:val="0"/>
          <w:bCs/>
          <w:sz w:val="24"/>
        </w:rPr>
      </w:pPr>
      <w:r>
        <w:rPr>
          <w:rFonts w:hint="eastAsia" w:ascii="宋体" w:hAnsi="宋体" w:eastAsia="宋体" w:cs="宋体"/>
          <w:b w:val="0"/>
          <w:bCs/>
          <w:sz w:val="24"/>
        </w:rPr>
        <w:t>4.4</w:t>
      </w:r>
      <w:r>
        <w:rPr>
          <w:rFonts w:hint="eastAsia" w:ascii="宋体" w:hAnsi="宋体" w:eastAsia="宋体" w:cs="宋体"/>
          <w:b w:val="0"/>
          <w:bCs/>
          <w:sz w:val="24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bCs/>
          <w:sz w:val="24"/>
        </w:rPr>
        <w:t>测量各配合部位的间隙及相关尺寸并做好记录。</w:t>
      </w:r>
    </w:p>
    <w:p w14:paraId="4D7D3BFD">
      <w:pPr>
        <w:jc w:val="left"/>
        <w:rPr>
          <w:rFonts w:hint="eastAsia" w:ascii="宋体" w:hAnsi="宋体" w:eastAsia="宋体" w:cs="宋体"/>
          <w:b w:val="0"/>
          <w:bCs/>
          <w:sz w:val="24"/>
        </w:rPr>
      </w:pPr>
      <w:r>
        <w:rPr>
          <w:rFonts w:hint="eastAsia" w:ascii="宋体" w:hAnsi="宋体" w:eastAsia="宋体" w:cs="宋体"/>
          <w:b w:val="0"/>
          <w:bCs/>
          <w:sz w:val="24"/>
        </w:rPr>
        <w:t>4.5</w:t>
      </w:r>
      <w:r>
        <w:rPr>
          <w:rFonts w:hint="eastAsia" w:ascii="宋体" w:hAnsi="宋体" w:eastAsia="宋体" w:cs="宋体"/>
          <w:b w:val="0"/>
          <w:bCs/>
          <w:sz w:val="24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bCs/>
          <w:sz w:val="24"/>
        </w:rPr>
        <w:t>对有裂纹、腐蚀、磨损、损伤等缺陷部位进行修复处理，超出修复范围的通知采购方现场进行检查确认后给予更换新件。</w:t>
      </w:r>
    </w:p>
    <w:p w14:paraId="197F67C6">
      <w:pPr>
        <w:jc w:val="left"/>
        <w:rPr>
          <w:rFonts w:hint="eastAsia" w:ascii="宋体" w:hAnsi="宋体" w:eastAsia="宋体" w:cs="宋体"/>
          <w:b w:val="0"/>
          <w:bCs/>
          <w:sz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lang w:val="en-US" w:eastAsia="zh-CN"/>
        </w:rPr>
        <w:t>4.6.需要更换的部件，可根据旧件材质、尺寸进行测绘加工或外购新件，新件材质、性能必须等同或优于旧件。</w:t>
      </w:r>
    </w:p>
    <w:p w14:paraId="392F942B">
      <w:pPr>
        <w:numPr>
          <w:ilvl w:val="0"/>
          <w:numId w:val="10"/>
        </w:numPr>
        <w:jc w:val="left"/>
        <w:rPr>
          <w:rFonts w:hint="eastAsia" w:ascii="宋体" w:hAnsi="宋体" w:eastAsia="宋体" w:cs="宋体"/>
          <w:b w:val="0"/>
          <w:bCs/>
          <w:sz w:val="24"/>
        </w:rPr>
      </w:pPr>
      <w:r>
        <w:rPr>
          <w:rFonts w:hint="eastAsia" w:ascii="宋体" w:hAnsi="宋体" w:eastAsia="宋体" w:cs="宋体"/>
          <w:b w:val="0"/>
          <w:bCs/>
          <w:sz w:val="24"/>
        </w:rPr>
        <w:t>检修过程中涉及的备件由谁提供</w:t>
      </w:r>
    </w:p>
    <w:p w14:paraId="33ABE701">
      <w:pPr>
        <w:jc w:val="left"/>
        <w:rPr>
          <w:rFonts w:hint="eastAsia" w:ascii="宋体" w:hAnsi="宋体" w:eastAsia="宋体" w:cs="宋体"/>
          <w:b w:val="0"/>
          <w:bCs/>
          <w:sz w:val="24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4"/>
        </w:rPr>
        <w:t>5.1</w:t>
      </w:r>
      <w:r>
        <w:rPr>
          <w:rFonts w:hint="eastAsia" w:ascii="宋体" w:hAnsi="宋体" w:eastAsia="宋体" w:cs="宋体"/>
          <w:b w:val="0"/>
          <w:bCs/>
          <w:sz w:val="24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bCs/>
          <w:sz w:val="24"/>
        </w:rPr>
        <w:t xml:space="preserve"> 乙方提供备件</w:t>
      </w:r>
      <w:r>
        <w:rPr>
          <w:rFonts w:hint="eastAsia" w:ascii="宋体" w:hAnsi="宋体" w:eastAsia="宋体" w:cs="宋体"/>
          <w:b w:val="0"/>
          <w:bCs/>
          <w:sz w:val="24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sz w:val="24"/>
          <w:lang w:val="en-US" w:eastAsia="zh-CN"/>
        </w:rPr>
        <w:t>以下清单中型号仅供参考</w:t>
      </w:r>
      <w:r>
        <w:rPr>
          <w:rFonts w:hint="eastAsia" w:ascii="宋体" w:hAnsi="宋体" w:eastAsia="宋体" w:cs="宋体"/>
          <w:b w:val="0"/>
          <w:bCs/>
          <w:sz w:val="24"/>
          <w:lang w:eastAsia="zh-CN"/>
        </w:rPr>
        <w:t>）</w:t>
      </w:r>
    </w:p>
    <w:p w14:paraId="5F394219">
      <w:pPr>
        <w:jc w:val="left"/>
        <w:rPr>
          <w:rFonts w:hint="eastAsia" w:ascii="宋体" w:hAnsi="宋体" w:eastAsia="宋体" w:cs="宋体"/>
          <w:b w:val="0"/>
          <w:bCs/>
          <w:sz w:val="24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4"/>
        </w:rPr>
        <w:t>5.1.1</w:t>
      </w:r>
      <w:r>
        <w:rPr>
          <w:rFonts w:hint="eastAsia" w:ascii="宋体" w:hAnsi="宋体" w:eastAsia="宋体" w:cs="宋体"/>
          <w:b w:val="0"/>
          <w:bCs/>
          <w:sz w:val="24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bCs/>
          <w:sz w:val="24"/>
        </w:rPr>
        <w:t>必须更换备件清单</w:t>
      </w:r>
    </w:p>
    <w:tbl>
      <w:tblPr>
        <w:tblStyle w:val="27"/>
        <w:tblW w:w="866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559"/>
        <w:gridCol w:w="2399"/>
        <w:gridCol w:w="1207"/>
        <w:gridCol w:w="720"/>
        <w:gridCol w:w="705"/>
        <w:gridCol w:w="1365"/>
      </w:tblGrid>
      <w:tr w14:paraId="32393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noWrap w:val="0"/>
            <w:vAlign w:val="center"/>
          </w:tcPr>
          <w:p w14:paraId="209695B2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序号</w:t>
            </w:r>
          </w:p>
        </w:tc>
        <w:tc>
          <w:tcPr>
            <w:tcW w:w="1559" w:type="dxa"/>
            <w:noWrap w:val="0"/>
            <w:vAlign w:val="center"/>
          </w:tcPr>
          <w:p w14:paraId="1C8C9D34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名称</w:t>
            </w:r>
          </w:p>
        </w:tc>
        <w:tc>
          <w:tcPr>
            <w:tcW w:w="2399" w:type="dxa"/>
            <w:noWrap w:val="0"/>
            <w:vAlign w:val="center"/>
          </w:tcPr>
          <w:p w14:paraId="6BCF9076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型   号</w:t>
            </w:r>
          </w:p>
        </w:tc>
        <w:tc>
          <w:tcPr>
            <w:tcW w:w="1207" w:type="dxa"/>
            <w:noWrap w:val="0"/>
            <w:vAlign w:val="center"/>
          </w:tcPr>
          <w:p w14:paraId="2181DE84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安装尺寸</w:t>
            </w:r>
          </w:p>
        </w:tc>
        <w:tc>
          <w:tcPr>
            <w:tcW w:w="720" w:type="dxa"/>
            <w:noWrap w:val="0"/>
            <w:vAlign w:val="center"/>
          </w:tcPr>
          <w:p w14:paraId="6DC1FAA2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单位</w:t>
            </w:r>
          </w:p>
        </w:tc>
        <w:tc>
          <w:tcPr>
            <w:tcW w:w="705" w:type="dxa"/>
            <w:noWrap w:val="0"/>
            <w:vAlign w:val="center"/>
          </w:tcPr>
          <w:p w14:paraId="7C1E6BC2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数量</w:t>
            </w:r>
          </w:p>
        </w:tc>
        <w:tc>
          <w:tcPr>
            <w:tcW w:w="1365" w:type="dxa"/>
            <w:noWrap w:val="0"/>
            <w:vAlign w:val="center"/>
          </w:tcPr>
          <w:p w14:paraId="3E4A03E8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备注</w:t>
            </w:r>
          </w:p>
        </w:tc>
      </w:tr>
      <w:tr w14:paraId="3C50B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09" w:type="dxa"/>
            <w:noWrap w:val="0"/>
            <w:vAlign w:val="center"/>
          </w:tcPr>
          <w:p w14:paraId="51CF3ED4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</w:t>
            </w:r>
          </w:p>
        </w:tc>
        <w:tc>
          <w:tcPr>
            <w:tcW w:w="1559" w:type="dxa"/>
            <w:noWrap w:val="0"/>
            <w:vAlign w:val="center"/>
          </w:tcPr>
          <w:p w14:paraId="3F421576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轴套螺母甲</w:t>
            </w:r>
          </w:p>
        </w:tc>
        <w:tc>
          <w:tcPr>
            <w:tcW w:w="2399" w:type="dxa"/>
            <w:noWrap w:val="0"/>
            <w:vAlign w:val="center"/>
          </w:tcPr>
          <w:p w14:paraId="2247E664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ZDF250-135-0111</w:t>
            </w:r>
          </w:p>
        </w:tc>
        <w:tc>
          <w:tcPr>
            <w:tcW w:w="1207" w:type="dxa"/>
            <w:noWrap w:val="0"/>
            <w:vAlign w:val="center"/>
          </w:tcPr>
          <w:p w14:paraId="19D3CA29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72165421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件</w:t>
            </w:r>
          </w:p>
        </w:tc>
        <w:tc>
          <w:tcPr>
            <w:tcW w:w="705" w:type="dxa"/>
            <w:noWrap w:val="0"/>
            <w:vAlign w:val="center"/>
          </w:tcPr>
          <w:p w14:paraId="11A2946E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65" w:type="dxa"/>
            <w:noWrap w:val="0"/>
            <w:vAlign w:val="center"/>
          </w:tcPr>
          <w:p w14:paraId="15FF0EBF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671D1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709" w:type="dxa"/>
            <w:noWrap w:val="0"/>
            <w:vAlign w:val="center"/>
          </w:tcPr>
          <w:p w14:paraId="11ECD2C2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</w:t>
            </w:r>
          </w:p>
        </w:tc>
        <w:tc>
          <w:tcPr>
            <w:tcW w:w="1559" w:type="dxa"/>
            <w:noWrap w:val="0"/>
            <w:vAlign w:val="center"/>
          </w:tcPr>
          <w:p w14:paraId="2D9EC572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轴套螺母乙</w:t>
            </w:r>
          </w:p>
        </w:tc>
        <w:tc>
          <w:tcPr>
            <w:tcW w:w="2399" w:type="dxa"/>
            <w:noWrap w:val="0"/>
            <w:vAlign w:val="center"/>
          </w:tcPr>
          <w:p w14:paraId="38D5D402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ZDF250-135-0110</w:t>
            </w:r>
          </w:p>
        </w:tc>
        <w:tc>
          <w:tcPr>
            <w:tcW w:w="1207" w:type="dxa"/>
            <w:noWrap w:val="0"/>
            <w:vAlign w:val="center"/>
          </w:tcPr>
          <w:p w14:paraId="30E794DC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775621E5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件</w:t>
            </w:r>
          </w:p>
        </w:tc>
        <w:tc>
          <w:tcPr>
            <w:tcW w:w="705" w:type="dxa"/>
            <w:noWrap w:val="0"/>
            <w:vAlign w:val="center"/>
          </w:tcPr>
          <w:p w14:paraId="11C7985C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65" w:type="dxa"/>
            <w:noWrap w:val="0"/>
            <w:vAlign w:val="center"/>
          </w:tcPr>
          <w:p w14:paraId="28014CAF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2EF6D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</w:trPr>
        <w:tc>
          <w:tcPr>
            <w:tcW w:w="709" w:type="dxa"/>
            <w:noWrap w:val="0"/>
            <w:vAlign w:val="center"/>
          </w:tcPr>
          <w:p w14:paraId="701A82CD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</w:t>
            </w:r>
          </w:p>
        </w:tc>
        <w:tc>
          <w:tcPr>
            <w:tcW w:w="1559" w:type="dxa"/>
            <w:noWrap w:val="0"/>
            <w:vAlign w:val="center"/>
          </w:tcPr>
          <w:p w14:paraId="58375ED7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压板</w:t>
            </w:r>
          </w:p>
        </w:tc>
        <w:tc>
          <w:tcPr>
            <w:tcW w:w="2399" w:type="dxa"/>
            <w:noWrap w:val="0"/>
            <w:vAlign w:val="center"/>
          </w:tcPr>
          <w:p w14:paraId="484B036E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ZB3-J-105-004</w:t>
            </w:r>
          </w:p>
        </w:tc>
        <w:tc>
          <w:tcPr>
            <w:tcW w:w="1207" w:type="dxa"/>
            <w:noWrap w:val="0"/>
            <w:vAlign w:val="center"/>
          </w:tcPr>
          <w:p w14:paraId="750B4EC1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683A5F54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件</w:t>
            </w:r>
          </w:p>
        </w:tc>
        <w:tc>
          <w:tcPr>
            <w:tcW w:w="705" w:type="dxa"/>
            <w:noWrap w:val="0"/>
            <w:vAlign w:val="center"/>
          </w:tcPr>
          <w:p w14:paraId="78CECA89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65" w:type="dxa"/>
            <w:noWrap w:val="0"/>
            <w:vAlign w:val="center"/>
          </w:tcPr>
          <w:p w14:paraId="7EB470A7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3AB39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709" w:type="dxa"/>
            <w:noWrap w:val="0"/>
            <w:vAlign w:val="center"/>
          </w:tcPr>
          <w:p w14:paraId="324073F0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</w:t>
            </w:r>
          </w:p>
        </w:tc>
        <w:tc>
          <w:tcPr>
            <w:tcW w:w="1559" w:type="dxa"/>
            <w:noWrap w:val="0"/>
            <w:vAlign w:val="center"/>
          </w:tcPr>
          <w:p w14:paraId="7DE1F0CA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密封圈</w:t>
            </w:r>
          </w:p>
        </w:tc>
        <w:tc>
          <w:tcPr>
            <w:tcW w:w="2399" w:type="dxa"/>
            <w:noWrap w:val="0"/>
            <w:vAlign w:val="center"/>
          </w:tcPr>
          <w:p w14:paraId="158DFC34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ZB3-J-105-003</w:t>
            </w:r>
          </w:p>
        </w:tc>
        <w:tc>
          <w:tcPr>
            <w:tcW w:w="1207" w:type="dxa"/>
            <w:noWrap w:val="0"/>
            <w:vAlign w:val="center"/>
          </w:tcPr>
          <w:p w14:paraId="74A0569C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72BE76C6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件</w:t>
            </w:r>
          </w:p>
        </w:tc>
        <w:tc>
          <w:tcPr>
            <w:tcW w:w="705" w:type="dxa"/>
            <w:noWrap w:val="0"/>
            <w:vAlign w:val="center"/>
          </w:tcPr>
          <w:p w14:paraId="5FC27CB4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65" w:type="dxa"/>
            <w:noWrap w:val="0"/>
            <w:vAlign w:val="center"/>
          </w:tcPr>
          <w:p w14:paraId="3FCC191C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31473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709" w:type="dxa"/>
            <w:noWrap w:val="0"/>
            <w:vAlign w:val="center"/>
          </w:tcPr>
          <w:p w14:paraId="0BAFCE04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5</w:t>
            </w:r>
          </w:p>
        </w:tc>
        <w:tc>
          <w:tcPr>
            <w:tcW w:w="1559" w:type="dxa"/>
            <w:noWrap w:val="0"/>
            <w:vAlign w:val="center"/>
          </w:tcPr>
          <w:p w14:paraId="50F8C0FE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定位块</w:t>
            </w:r>
          </w:p>
        </w:tc>
        <w:tc>
          <w:tcPr>
            <w:tcW w:w="2399" w:type="dxa"/>
            <w:noWrap w:val="0"/>
            <w:vAlign w:val="center"/>
          </w:tcPr>
          <w:p w14:paraId="1CE4475E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ZB2.1-85-018</w:t>
            </w:r>
          </w:p>
        </w:tc>
        <w:tc>
          <w:tcPr>
            <w:tcW w:w="1207" w:type="dxa"/>
            <w:noWrap w:val="0"/>
            <w:vAlign w:val="center"/>
          </w:tcPr>
          <w:p w14:paraId="6D752AD4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6888FBD1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件</w:t>
            </w:r>
          </w:p>
        </w:tc>
        <w:tc>
          <w:tcPr>
            <w:tcW w:w="705" w:type="dxa"/>
            <w:noWrap w:val="0"/>
            <w:vAlign w:val="center"/>
          </w:tcPr>
          <w:p w14:paraId="6D376C6F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65" w:type="dxa"/>
            <w:noWrap w:val="0"/>
            <w:vAlign w:val="center"/>
          </w:tcPr>
          <w:p w14:paraId="12F176B3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19C75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</w:trPr>
        <w:tc>
          <w:tcPr>
            <w:tcW w:w="709" w:type="dxa"/>
            <w:noWrap w:val="0"/>
            <w:vAlign w:val="center"/>
          </w:tcPr>
          <w:p w14:paraId="42E99026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6</w:t>
            </w:r>
          </w:p>
        </w:tc>
        <w:tc>
          <w:tcPr>
            <w:tcW w:w="1559" w:type="dxa"/>
            <w:noWrap w:val="0"/>
            <w:vAlign w:val="center"/>
          </w:tcPr>
          <w:p w14:paraId="604C578B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轴承垫圈</w:t>
            </w:r>
          </w:p>
        </w:tc>
        <w:tc>
          <w:tcPr>
            <w:tcW w:w="2399" w:type="dxa"/>
            <w:noWrap w:val="0"/>
            <w:vAlign w:val="center"/>
          </w:tcPr>
          <w:p w14:paraId="14477561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ZB2.1-85-013</w:t>
            </w:r>
          </w:p>
        </w:tc>
        <w:tc>
          <w:tcPr>
            <w:tcW w:w="1207" w:type="dxa"/>
            <w:noWrap w:val="0"/>
            <w:vAlign w:val="center"/>
          </w:tcPr>
          <w:p w14:paraId="36BB305F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4023CE4F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件</w:t>
            </w:r>
          </w:p>
        </w:tc>
        <w:tc>
          <w:tcPr>
            <w:tcW w:w="705" w:type="dxa"/>
            <w:noWrap w:val="0"/>
            <w:vAlign w:val="center"/>
          </w:tcPr>
          <w:p w14:paraId="4481280F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65" w:type="dxa"/>
            <w:noWrap w:val="0"/>
            <w:vAlign w:val="center"/>
          </w:tcPr>
          <w:p w14:paraId="1C402840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037C4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709" w:type="dxa"/>
            <w:noWrap w:val="0"/>
            <w:vAlign w:val="center"/>
          </w:tcPr>
          <w:p w14:paraId="6D929284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7</w:t>
            </w:r>
          </w:p>
        </w:tc>
        <w:tc>
          <w:tcPr>
            <w:tcW w:w="1559" w:type="dxa"/>
            <w:noWrap w:val="0"/>
            <w:vAlign w:val="center"/>
          </w:tcPr>
          <w:p w14:paraId="11368EFA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轴间轴套</w:t>
            </w:r>
          </w:p>
        </w:tc>
        <w:tc>
          <w:tcPr>
            <w:tcW w:w="2399" w:type="dxa"/>
            <w:noWrap w:val="0"/>
            <w:vAlign w:val="center"/>
          </w:tcPr>
          <w:p w14:paraId="479B6C2F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ZB2.1-85-015</w:t>
            </w:r>
          </w:p>
        </w:tc>
        <w:tc>
          <w:tcPr>
            <w:tcW w:w="1207" w:type="dxa"/>
            <w:noWrap w:val="0"/>
            <w:vAlign w:val="center"/>
          </w:tcPr>
          <w:p w14:paraId="6AA84103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0F3D3DD2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件</w:t>
            </w:r>
          </w:p>
        </w:tc>
        <w:tc>
          <w:tcPr>
            <w:tcW w:w="705" w:type="dxa"/>
            <w:noWrap w:val="0"/>
            <w:vAlign w:val="center"/>
          </w:tcPr>
          <w:p w14:paraId="591CCC45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65" w:type="dxa"/>
            <w:noWrap w:val="0"/>
            <w:vAlign w:val="center"/>
          </w:tcPr>
          <w:p w14:paraId="6DF81088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5A635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</w:trPr>
        <w:tc>
          <w:tcPr>
            <w:tcW w:w="709" w:type="dxa"/>
            <w:noWrap w:val="0"/>
            <w:vAlign w:val="center"/>
          </w:tcPr>
          <w:p w14:paraId="4A126F62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8</w:t>
            </w:r>
          </w:p>
        </w:tc>
        <w:tc>
          <w:tcPr>
            <w:tcW w:w="1559" w:type="dxa"/>
            <w:noWrap w:val="0"/>
            <w:vAlign w:val="center"/>
          </w:tcPr>
          <w:p w14:paraId="7C36EEDB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密封轴套甲</w:t>
            </w:r>
          </w:p>
        </w:tc>
        <w:tc>
          <w:tcPr>
            <w:tcW w:w="2399" w:type="dxa"/>
            <w:noWrap w:val="0"/>
            <w:vAlign w:val="center"/>
          </w:tcPr>
          <w:p w14:paraId="29289FEF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ZDF250-135-0113-I</w:t>
            </w:r>
          </w:p>
        </w:tc>
        <w:tc>
          <w:tcPr>
            <w:tcW w:w="1207" w:type="dxa"/>
            <w:noWrap w:val="0"/>
            <w:vAlign w:val="center"/>
          </w:tcPr>
          <w:p w14:paraId="0C38BD4D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332B1103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件</w:t>
            </w:r>
          </w:p>
        </w:tc>
        <w:tc>
          <w:tcPr>
            <w:tcW w:w="705" w:type="dxa"/>
            <w:noWrap w:val="0"/>
            <w:vAlign w:val="center"/>
          </w:tcPr>
          <w:p w14:paraId="0D59AB9A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65" w:type="dxa"/>
            <w:noWrap w:val="0"/>
            <w:vAlign w:val="center"/>
          </w:tcPr>
          <w:p w14:paraId="1F147E5F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3CABF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709" w:type="dxa"/>
            <w:noWrap w:val="0"/>
            <w:vAlign w:val="center"/>
          </w:tcPr>
          <w:p w14:paraId="4B8B4E52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9</w:t>
            </w:r>
          </w:p>
        </w:tc>
        <w:tc>
          <w:tcPr>
            <w:tcW w:w="1559" w:type="dxa"/>
            <w:noWrap w:val="0"/>
            <w:vAlign w:val="center"/>
          </w:tcPr>
          <w:p w14:paraId="27B9B2B7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中间轴套</w:t>
            </w:r>
          </w:p>
        </w:tc>
        <w:tc>
          <w:tcPr>
            <w:tcW w:w="2399" w:type="dxa"/>
            <w:noWrap w:val="0"/>
            <w:vAlign w:val="center"/>
          </w:tcPr>
          <w:p w14:paraId="1621BB57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ZDF250-135-0109-I</w:t>
            </w:r>
          </w:p>
        </w:tc>
        <w:tc>
          <w:tcPr>
            <w:tcW w:w="1207" w:type="dxa"/>
            <w:noWrap w:val="0"/>
            <w:vAlign w:val="center"/>
          </w:tcPr>
          <w:p w14:paraId="030D30CC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7698228C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件</w:t>
            </w:r>
          </w:p>
        </w:tc>
        <w:tc>
          <w:tcPr>
            <w:tcW w:w="705" w:type="dxa"/>
            <w:noWrap w:val="0"/>
            <w:vAlign w:val="center"/>
          </w:tcPr>
          <w:p w14:paraId="26C46D5B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65" w:type="dxa"/>
            <w:noWrap w:val="0"/>
            <w:vAlign w:val="center"/>
          </w:tcPr>
          <w:p w14:paraId="75F665A2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0C6A0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709" w:type="dxa"/>
            <w:noWrap w:val="0"/>
            <w:vAlign w:val="center"/>
          </w:tcPr>
          <w:p w14:paraId="52B91A2D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10</w:t>
            </w:r>
          </w:p>
        </w:tc>
        <w:tc>
          <w:tcPr>
            <w:tcW w:w="1559" w:type="dxa"/>
            <w:noWrap w:val="0"/>
            <w:vAlign w:val="center"/>
          </w:tcPr>
          <w:p w14:paraId="01CAF3D9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后轴套甲</w:t>
            </w:r>
          </w:p>
        </w:tc>
        <w:tc>
          <w:tcPr>
            <w:tcW w:w="2399" w:type="dxa"/>
            <w:noWrap w:val="0"/>
            <w:vAlign w:val="center"/>
          </w:tcPr>
          <w:p w14:paraId="32230631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ZDF250-135-0108-I</w:t>
            </w:r>
          </w:p>
        </w:tc>
        <w:tc>
          <w:tcPr>
            <w:tcW w:w="1207" w:type="dxa"/>
            <w:noWrap w:val="0"/>
            <w:vAlign w:val="center"/>
          </w:tcPr>
          <w:p w14:paraId="0B1E9931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6D5FDB2D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件</w:t>
            </w:r>
          </w:p>
        </w:tc>
        <w:tc>
          <w:tcPr>
            <w:tcW w:w="705" w:type="dxa"/>
            <w:noWrap w:val="0"/>
            <w:vAlign w:val="center"/>
          </w:tcPr>
          <w:p w14:paraId="2247A797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65" w:type="dxa"/>
            <w:noWrap w:val="0"/>
            <w:vAlign w:val="center"/>
          </w:tcPr>
          <w:p w14:paraId="2CA7E439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4804A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</w:trPr>
        <w:tc>
          <w:tcPr>
            <w:tcW w:w="709" w:type="dxa"/>
            <w:noWrap w:val="0"/>
            <w:vAlign w:val="center"/>
          </w:tcPr>
          <w:p w14:paraId="0F5543F8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11</w:t>
            </w:r>
          </w:p>
        </w:tc>
        <w:tc>
          <w:tcPr>
            <w:tcW w:w="1559" w:type="dxa"/>
            <w:noWrap w:val="0"/>
            <w:vAlign w:val="center"/>
          </w:tcPr>
          <w:p w14:paraId="76EF6B19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后轴套乙</w:t>
            </w:r>
          </w:p>
        </w:tc>
        <w:tc>
          <w:tcPr>
            <w:tcW w:w="2399" w:type="dxa"/>
            <w:noWrap w:val="0"/>
            <w:vAlign w:val="center"/>
          </w:tcPr>
          <w:p w14:paraId="58D42D32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ZDF250-135-0112-I</w:t>
            </w:r>
          </w:p>
        </w:tc>
        <w:tc>
          <w:tcPr>
            <w:tcW w:w="1207" w:type="dxa"/>
            <w:noWrap w:val="0"/>
            <w:vAlign w:val="center"/>
          </w:tcPr>
          <w:p w14:paraId="732475CD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7EEDCA77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件</w:t>
            </w:r>
          </w:p>
        </w:tc>
        <w:tc>
          <w:tcPr>
            <w:tcW w:w="705" w:type="dxa"/>
            <w:noWrap w:val="0"/>
            <w:vAlign w:val="center"/>
          </w:tcPr>
          <w:p w14:paraId="64757973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65" w:type="dxa"/>
            <w:noWrap w:val="0"/>
            <w:vAlign w:val="center"/>
          </w:tcPr>
          <w:p w14:paraId="0A6EC4AC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52D81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709" w:type="dxa"/>
            <w:noWrap w:val="0"/>
            <w:vAlign w:val="center"/>
          </w:tcPr>
          <w:p w14:paraId="7FE7DE5F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12</w:t>
            </w:r>
          </w:p>
        </w:tc>
        <w:tc>
          <w:tcPr>
            <w:tcW w:w="1559" w:type="dxa"/>
            <w:noWrap w:val="0"/>
            <w:vAlign w:val="center"/>
          </w:tcPr>
          <w:p w14:paraId="6EE4ADD8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机封轴套</w:t>
            </w:r>
          </w:p>
        </w:tc>
        <w:tc>
          <w:tcPr>
            <w:tcW w:w="2399" w:type="dxa"/>
            <w:noWrap w:val="0"/>
            <w:vAlign w:val="center"/>
          </w:tcPr>
          <w:p w14:paraId="5B7CE69E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ZB3-J-105-005-II</w:t>
            </w:r>
          </w:p>
        </w:tc>
        <w:tc>
          <w:tcPr>
            <w:tcW w:w="1207" w:type="dxa"/>
            <w:noWrap w:val="0"/>
            <w:vAlign w:val="center"/>
          </w:tcPr>
          <w:p w14:paraId="5EB1B876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28CB505B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件</w:t>
            </w:r>
          </w:p>
        </w:tc>
        <w:tc>
          <w:tcPr>
            <w:tcW w:w="705" w:type="dxa"/>
            <w:noWrap w:val="0"/>
            <w:vAlign w:val="center"/>
          </w:tcPr>
          <w:p w14:paraId="03521650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65" w:type="dxa"/>
            <w:noWrap w:val="0"/>
            <w:vAlign w:val="center"/>
          </w:tcPr>
          <w:p w14:paraId="52F9D615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1020D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709" w:type="dxa"/>
            <w:noWrap w:val="0"/>
            <w:vAlign w:val="center"/>
          </w:tcPr>
          <w:p w14:paraId="140C5D1A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13</w:t>
            </w:r>
          </w:p>
        </w:tc>
        <w:tc>
          <w:tcPr>
            <w:tcW w:w="1559" w:type="dxa"/>
            <w:noWrap w:val="0"/>
            <w:vAlign w:val="center"/>
          </w:tcPr>
          <w:p w14:paraId="7798C31B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前节流衬套</w:t>
            </w:r>
          </w:p>
        </w:tc>
        <w:tc>
          <w:tcPr>
            <w:tcW w:w="2399" w:type="dxa"/>
            <w:noWrap w:val="0"/>
            <w:vAlign w:val="center"/>
          </w:tcPr>
          <w:p w14:paraId="09C98355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ZDF250-135-0017-Ⅱ</w:t>
            </w:r>
          </w:p>
        </w:tc>
        <w:tc>
          <w:tcPr>
            <w:tcW w:w="1207" w:type="dxa"/>
            <w:noWrap w:val="0"/>
            <w:vAlign w:val="center"/>
          </w:tcPr>
          <w:p w14:paraId="13188FA4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61760280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件</w:t>
            </w:r>
          </w:p>
        </w:tc>
        <w:tc>
          <w:tcPr>
            <w:tcW w:w="705" w:type="dxa"/>
            <w:noWrap w:val="0"/>
            <w:vAlign w:val="center"/>
          </w:tcPr>
          <w:p w14:paraId="6C30367F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65" w:type="dxa"/>
            <w:noWrap w:val="0"/>
            <w:vAlign w:val="center"/>
          </w:tcPr>
          <w:p w14:paraId="28B10852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71D02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709" w:type="dxa"/>
            <w:noWrap w:val="0"/>
            <w:vAlign w:val="center"/>
          </w:tcPr>
          <w:p w14:paraId="77CEF996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14</w:t>
            </w:r>
          </w:p>
        </w:tc>
        <w:tc>
          <w:tcPr>
            <w:tcW w:w="1559" w:type="dxa"/>
            <w:noWrap w:val="0"/>
            <w:vAlign w:val="center"/>
          </w:tcPr>
          <w:p w14:paraId="22B6789E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中间密封套</w:t>
            </w:r>
          </w:p>
        </w:tc>
        <w:tc>
          <w:tcPr>
            <w:tcW w:w="2399" w:type="dxa"/>
            <w:noWrap w:val="0"/>
            <w:vAlign w:val="center"/>
          </w:tcPr>
          <w:p w14:paraId="0729C71A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ZDF250-135-0005A-Ⅱ</w:t>
            </w:r>
          </w:p>
        </w:tc>
        <w:tc>
          <w:tcPr>
            <w:tcW w:w="1207" w:type="dxa"/>
            <w:noWrap w:val="0"/>
            <w:vAlign w:val="center"/>
          </w:tcPr>
          <w:p w14:paraId="7A553D22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6FA60784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件</w:t>
            </w:r>
          </w:p>
        </w:tc>
        <w:tc>
          <w:tcPr>
            <w:tcW w:w="705" w:type="dxa"/>
            <w:noWrap w:val="0"/>
            <w:vAlign w:val="center"/>
          </w:tcPr>
          <w:p w14:paraId="05C81A32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65" w:type="dxa"/>
            <w:noWrap w:val="0"/>
            <w:vAlign w:val="center"/>
          </w:tcPr>
          <w:p w14:paraId="72664973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2B1AB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</w:trPr>
        <w:tc>
          <w:tcPr>
            <w:tcW w:w="709" w:type="dxa"/>
            <w:noWrap w:val="0"/>
            <w:vAlign w:val="center"/>
          </w:tcPr>
          <w:p w14:paraId="43F210DC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15</w:t>
            </w:r>
          </w:p>
        </w:tc>
        <w:tc>
          <w:tcPr>
            <w:tcW w:w="1559" w:type="dxa"/>
            <w:noWrap w:val="0"/>
            <w:vAlign w:val="center"/>
          </w:tcPr>
          <w:p w14:paraId="03D4B20F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后节流衬套甲</w:t>
            </w:r>
          </w:p>
        </w:tc>
        <w:tc>
          <w:tcPr>
            <w:tcW w:w="2399" w:type="dxa"/>
            <w:noWrap w:val="0"/>
            <w:vAlign w:val="center"/>
          </w:tcPr>
          <w:p w14:paraId="12ECED0F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ZDF250-135-0022-Ⅱ</w:t>
            </w:r>
          </w:p>
        </w:tc>
        <w:tc>
          <w:tcPr>
            <w:tcW w:w="1207" w:type="dxa"/>
            <w:noWrap w:val="0"/>
            <w:vAlign w:val="center"/>
          </w:tcPr>
          <w:p w14:paraId="6C6E5F9B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46015B59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件</w:t>
            </w:r>
          </w:p>
        </w:tc>
        <w:tc>
          <w:tcPr>
            <w:tcW w:w="705" w:type="dxa"/>
            <w:noWrap w:val="0"/>
            <w:vAlign w:val="center"/>
          </w:tcPr>
          <w:p w14:paraId="441B6B07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65" w:type="dxa"/>
            <w:noWrap w:val="0"/>
            <w:vAlign w:val="center"/>
          </w:tcPr>
          <w:p w14:paraId="5408AD5A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501DD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709" w:type="dxa"/>
            <w:noWrap w:val="0"/>
            <w:vAlign w:val="center"/>
          </w:tcPr>
          <w:p w14:paraId="45AF0F2C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16</w:t>
            </w:r>
          </w:p>
        </w:tc>
        <w:tc>
          <w:tcPr>
            <w:tcW w:w="1559" w:type="dxa"/>
            <w:noWrap w:val="0"/>
            <w:vAlign w:val="center"/>
          </w:tcPr>
          <w:p w14:paraId="30765E4E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后节流衬套乙</w:t>
            </w:r>
          </w:p>
        </w:tc>
        <w:tc>
          <w:tcPr>
            <w:tcW w:w="2399" w:type="dxa"/>
            <w:noWrap w:val="0"/>
            <w:vAlign w:val="center"/>
          </w:tcPr>
          <w:p w14:paraId="456103F5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ZDF250-135-0021-Ⅱ</w:t>
            </w:r>
          </w:p>
        </w:tc>
        <w:tc>
          <w:tcPr>
            <w:tcW w:w="1207" w:type="dxa"/>
            <w:noWrap w:val="0"/>
            <w:vAlign w:val="center"/>
          </w:tcPr>
          <w:p w14:paraId="0127E1EA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399BAC14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件</w:t>
            </w:r>
          </w:p>
        </w:tc>
        <w:tc>
          <w:tcPr>
            <w:tcW w:w="705" w:type="dxa"/>
            <w:noWrap w:val="0"/>
            <w:vAlign w:val="center"/>
          </w:tcPr>
          <w:p w14:paraId="6DA3743E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65" w:type="dxa"/>
            <w:noWrap w:val="0"/>
            <w:vAlign w:val="center"/>
          </w:tcPr>
          <w:p w14:paraId="29F9C4A7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45A57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709" w:type="dxa"/>
            <w:noWrap w:val="0"/>
            <w:vAlign w:val="center"/>
          </w:tcPr>
          <w:p w14:paraId="1CAB579E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17</w:t>
            </w:r>
          </w:p>
        </w:tc>
        <w:tc>
          <w:tcPr>
            <w:tcW w:w="1559" w:type="dxa"/>
            <w:noWrap w:val="0"/>
            <w:vAlign w:val="center"/>
          </w:tcPr>
          <w:p w14:paraId="5A22C7D4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上轴瓦</w:t>
            </w:r>
          </w:p>
        </w:tc>
        <w:tc>
          <w:tcPr>
            <w:tcW w:w="2399" w:type="dxa"/>
            <w:noWrap w:val="0"/>
            <w:vAlign w:val="center"/>
          </w:tcPr>
          <w:p w14:paraId="43E1910B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ZB2.1-85-021</w:t>
            </w:r>
          </w:p>
        </w:tc>
        <w:tc>
          <w:tcPr>
            <w:tcW w:w="1207" w:type="dxa"/>
            <w:noWrap w:val="0"/>
            <w:vAlign w:val="center"/>
          </w:tcPr>
          <w:p w14:paraId="044C2F78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0CAAE2C7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件</w:t>
            </w:r>
          </w:p>
        </w:tc>
        <w:tc>
          <w:tcPr>
            <w:tcW w:w="705" w:type="dxa"/>
            <w:noWrap w:val="0"/>
            <w:vAlign w:val="center"/>
          </w:tcPr>
          <w:p w14:paraId="01F044AE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65" w:type="dxa"/>
            <w:noWrap w:val="0"/>
            <w:vAlign w:val="center"/>
          </w:tcPr>
          <w:p w14:paraId="2BF8F3BB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43FE8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709" w:type="dxa"/>
            <w:noWrap w:val="0"/>
            <w:vAlign w:val="center"/>
          </w:tcPr>
          <w:p w14:paraId="7A4F8698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18</w:t>
            </w:r>
          </w:p>
        </w:tc>
        <w:tc>
          <w:tcPr>
            <w:tcW w:w="1559" w:type="dxa"/>
            <w:noWrap w:val="0"/>
            <w:vAlign w:val="center"/>
          </w:tcPr>
          <w:p w14:paraId="0A118288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下轴瓦</w:t>
            </w:r>
          </w:p>
        </w:tc>
        <w:tc>
          <w:tcPr>
            <w:tcW w:w="2399" w:type="dxa"/>
            <w:noWrap w:val="0"/>
            <w:vAlign w:val="center"/>
          </w:tcPr>
          <w:p w14:paraId="38775243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ZB2.1-85-016</w:t>
            </w:r>
          </w:p>
        </w:tc>
        <w:tc>
          <w:tcPr>
            <w:tcW w:w="1207" w:type="dxa"/>
            <w:noWrap w:val="0"/>
            <w:vAlign w:val="center"/>
          </w:tcPr>
          <w:p w14:paraId="7D9C756A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15842CF6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件</w:t>
            </w:r>
          </w:p>
        </w:tc>
        <w:tc>
          <w:tcPr>
            <w:tcW w:w="705" w:type="dxa"/>
            <w:noWrap w:val="0"/>
            <w:vAlign w:val="center"/>
          </w:tcPr>
          <w:p w14:paraId="0AFEB2B5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65" w:type="dxa"/>
            <w:noWrap w:val="0"/>
            <w:vAlign w:val="center"/>
          </w:tcPr>
          <w:p w14:paraId="34DB16EE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72083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709" w:type="dxa"/>
            <w:noWrap w:val="0"/>
            <w:vAlign w:val="center"/>
          </w:tcPr>
          <w:p w14:paraId="2ED93DCA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19</w:t>
            </w:r>
          </w:p>
        </w:tc>
        <w:tc>
          <w:tcPr>
            <w:tcW w:w="1559" w:type="dxa"/>
            <w:noWrap w:val="0"/>
            <w:vAlign w:val="center"/>
          </w:tcPr>
          <w:p w14:paraId="1383CF5F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轴承卡套</w:t>
            </w:r>
          </w:p>
        </w:tc>
        <w:tc>
          <w:tcPr>
            <w:tcW w:w="2399" w:type="dxa"/>
            <w:noWrap w:val="0"/>
            <w:vAlign w:val="center"/>
          </w:tcPr>
          <w:p w14:paraId="734B3947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ZB2.1-85-007A</w:t>
            </w:r>
          </w:p>
        </w:tc>
        <w:tc>
          <w:tcPr>
            <w:tcW w:w="1207" w:type="dxa"/>
            <w:noWrap w:val="0"/>
            <w:vAlign w:val="center"/>
          </w:tcPr>
          <w:p w14:paraId="791AD002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02F22DCE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件</w:t>
            </w:r>
          </w:p>
        </w:tc>
        <w:tc>
          <w:tcPr>
            <w:tcW w:w="705" w:type="dxa"/>
            <w:noWrap w:val="0"/>
            <w:vAlign w:val="center"/>
          </w:tcPr>
          <w:p w14:paraId="03BB5881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65" w:type="dxa"/>
            <w:noWrap w:val="0"/>
            <w:vAlign w:val="center"/>
          </w:tcPr>
          <w:p w14:paraId="6F370BFA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79BD8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</w:trPr>
        <w:tc>
          <w:tcPr>
            <w:tcW w:w="709" w:type="dxa"/>
            <w:noWrap w:val="0"/>
            <w:vAlign w:val="center"/>
          </w:tcPr>
          <w:p w14:paraId="2465EA6B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20</w:t>
            </w:r>
          </w:p>
        </w:tc>
        <w:tc>
          <w:tcPr>
            <w:tcW w:w="1559" w:type="dxa"/>
            <w:noWrap w:val="0"/>
            <w:vAlign w:val="center"/>
          </w:tcPr>
          <w:p w14:paraId="3CFBAB1D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后轴承端盖</w:t>
            </w:r>
          </w:p>
        </w:tc>
        <w:tc>
          <w:tcPr>
            <w:tcW w:w="2399" w:type="dxa"/>
            <w:noWrap w:val="0"/>
            <w:vAlign w:val="center"/>
          </w:tcPr>
          <w:p w14:paraId="2CB41B6E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ZB2.1-85-012</w:t>
            </w:r>
          </w:p>
        </w:tc>
        <w:tc>
          <w:tcPr>
            <w:tcW w:w="1207" w:type="dxa"/>
            <w:noWrap w:val="0"/>
            <w:vAlign w:val="center"/>
          </w:tcPr>
          <w:p w14:paraId="62E5CD23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76CD4CD5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件</w:t>
            </w:r>
          </w:p>
        </w:tc>
        <w:tc>
          <w:tcPr>
            <w:tcW w:w="705" w:type="dxa"/>
            <w:noWrap w:val="0"/>
            <w:vAlign w:val="center"/>
          </w:tcPr>
          <w:p w14:paraId="5C501713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65" w:type="dxa"/>
            <w:noWrap w:val="0"/>
            <w:vAlign w:val="center"/>
          </w:tcPr>
          <w:p w14:paraId="34AFB23B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33590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709" w:type="dxa"/>
            <w:noWrap w:val="0"/>
            <w:vAlign w:val="center"/>
          </w:tcPr>
          <w:p w14:paraId="0DBC213D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21</w:t>
            </w:r>
          </w:p>
        </w:tc>
        <w:tc>
          <w:tcPr>
            <w:tcW w:w="1559" w:type="dxa"/>
            <w:noWrap w:val="0"/>
            <w:vAlign w:val="center"/>
          </w:tcPr>
          <w:p w14:paraId="5005C084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中段密封环</w:t>
            </w:r>
          </w:p>
        </w:tc>
        <w:tc>
          <w:tcPr>
            <w:tcW w:w="2399" w:type="dxa"/>
            <w:noWrap w:val="0"/>
            <w:vAlign w:val="center"/>
          </w:tcPr>
          <w:p w14:paraId="364B2460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ZB9-215×200-22-Ⅰ</w:t>
            </w:r>
          </w:p>
        </w:tc>
        <w:tc>
          <w:tcPr>
            <w:tcW w:w="1207" w:type="dxa"/>
            <w:noWrap w:val="0"/>
            <w:vAlign w:val="center"/>
          </w:tcPr>
          <w:p w14:paraId="3FFF40ED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4F316E85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件</w:t>
            </w:r>
          </w:p>
        </w:tc>
        <w:tc>
          <w:tcPr>
            <w:tcW w:w="705" w:type="dxa"/>
            <w:noWrap w:val="0"/>
            <w:vAlign w:val="center"/>
          </w:tcPr>
          <w:p w14:paraId="0B5590B0">
            <w:pPr>
              <w:spacing w:line="380" w:lineRule="exact"/>
              <w:jc w:val="center"/>
              <w:rPr>
                <w:rFonts w:hint="default" w:ascii="宋体" w:hAnsi="宋体" w:eastAsia="宋体" w:cs="宋体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365" w:type="dxa"/>
            <w:noWrap w:val="0"/>
            <w:vAlign w:val="center"/>
          </w:tcPr>
          <w:p w14:paraId="58204BDA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0CB63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</w:trPr>
        <w:tc>
          <w:tcPr>
            <w:tcW w:w="709" w:type="dxa"/>
            <w:noWrap w:val="0"/>
            <w:vAlign w:val="center"/>
          </w:tcPr>
          <w:p w14:paraId="7F212FDC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22</w:t>
            </w:r>
          </w:p>
        </w:tc>
        <w:tc>
          <w:tcPr>
            <w:tcW w:w="1559" w:type="dxa"/>
            <w:noWrap w:val="0"/>
            <w:vAlign w:val="center"/>
          </w:tcPr>
          <w:p w14:paraId="5EE7B4C2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导叶密封环</w:t>
            </w:r>
          </w:p>
        </w:tc>
        <w:tc>
          <w:tcPr>
            <w:tcW w:w="2399" w:type="dxa"/>
            <w:noWrap w:val="0"/>
            <w:vAlign w:val="center"/>
          </w:tcPr>
          <w:p w14:paraId="18CB5008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ZB11-140×125-20-Ⅰ</w:t>
            </w:r>
          </w:p>
        </w:tc>
        <w:tc>
          <w:tcPr>
            <w:tcW w:w="1207" w:type="dxa"/>
            <w:noWrap w:val="0"/>
            <w:vAlign w:val="center"/>
          </w:tcPr>
          <w:p w14:paraId="4AA41EA0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3FE8CBB2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件</w:t>
            </w:r>
          </w:p>
        </w:tc>
        <w:tc>
          <w:tcPr>
            <w:tcW w:w="705" w:type="dxa"/>
            <w:noWrap w:val="0"/>
            <w:vAlign w:val="center"/>
          </w:tcPr>
          <w:p w14:paraId="7F25D33A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365" w:type="dxa"/>
            <w:noWrap w:val="0"/>
            <w:vAlign w:val="center"/>
          </w:tcPr>
          <w:p w14:paraId="220E415D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16811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709" w:type="dxa"/>
            <w:noWrap w:val="0"/>
            <w:vAlign w:val="center"/>
          </w:tcPr>
          <w:p w14:paraId="2BA7635B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23</w:t>
            </w:r>
          </w:p>
        </w:tc>
        <w:tc>
          <w:tcPr>
            <w:tcW w:w="1559" w:type="dxa"/>
            <w:noWrap w:val="0"/>
            <w:vAlign w:val="center"/>
          </w:tcPr>
          <w:p w14:paraId="30074AA6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前叶轮密封环</w:t>
            </w:r>
          </w:p>
        </w:tc>
        <w:tc>
          <w:tcPr>
            <w:tcW w:w="2399" w:type="dxa"/>
            <w:noWrap w:val="0"/>
            <w:vAlign w:val="center"/>
          </w:tcPr>
          <w:p w14:paraId="4B78CE7D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ZB6-200×185-22-Ⅰ</w:t>
            </w:r>
          </w:p>
        </w:tc>
        <w:tc>
          <w:tcPr>
            <w:tcW w:w="1207" w:type="dxa"/>
            <w:noWrap w:val="0"/>
            <w:vAlign w:val="center"/>
          </w:tcPr>
          <w:p w14:paraId="267FCFA3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6F0C9193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件</w:t>
            </w:r>
          </w:p>
        </w:tc>
        <w:tc>
          <w:tcPr>
            <w:tcW w:w="705" w:type="dxa"/>
            <w:noWrap w:val="0"/>
            <w:vAlign w:val="center"/>
          </w:tcPr>
          <w:p w14:paraId="1929755C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365" w:type="dxa"/>
            <w:noWrap w:val="0"/>
            <w:vAlign w:val="center"/>
          </w:tcPr>
          <w:p w14:paraId="6579AE8C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4CE7D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709" w:type="dxa"/>
            <w:noWrap w:val="0"/>
            <w:vAlign w:val="center"/>
          </w:tcPr>
          <w:p w14:paraId="4755D0A1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24</w:t>
            </w:r>
          </w:p>
        </w:tc>
        <w:tc>
          <w:tcPr>
            <w:tcW w:w="1559" w:type="dxa"/>
            <w:noWrap w:val="0"/>
            <w:vAlign w:val="center"/>
          </w:tcPr>
          <w:p w14:paraId="4894178D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后叶轮密封环</w:t>
            </w:r>
          </w:p>
        </w:tc>
        <w:tc>
          <w:tcPr>
            <w:tcW w:w="2399" w:type="dxa"/>
            <w:noWrap w:val="0"/>
            <w:vAlign w:val="center"/>
          </w:tcPr>
          <w:p w14:paraId="421C78D1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ZB7-200×185-22-Ⅰ</w:t>
            </w:r>
          </w:p>
        </w:tc>
        <w:tc>
          <w:tcPr>
            <w:tcW w:w="1207" w:type="dxa"/>
            <w:noWrap w:val="0"/>
            <w:vAlign w:val="center"/>
          </w:tcPr>
          <w:p w14:paraId="11D85BE5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45BC0DA1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件</w:t>
            </w:r>
          </w:p>
        </w:tc>
        <w:tc>
          <w:tcPr>
            <w:tcW w:w="705" w:type="dxa"/>
            <w:noWrap w:val="0"/>
            <w:vAlign w:val="center"/>
          </w:tcPr>
          <w:p w14:paraId="4C88C000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365" w:type="dxa"/>
            <w:noWrap w:val="0"/>
            <w:vAlign w:val="center"/>
          </w:tcPr>
          <w:p w14:paraId="60A8FEDF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64FBC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709" w:type="dxa"/>
            <w:noWrap w:val="0"/>
            <w:vAlign w:val="center"/>
          </w:tcPr>
          <w:p w14:paraId="0EBF789C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25</w:t>
            </w:r>
          </w:p>
        </w:tc>
        <w:tc>
          <w:tcPr>
            <w:tcW w:w="1559" w:type="dxa"/>
            <w:noWrap w:val="0"/>
            <w:vAlign w:val="center"/>
          </w:tcPr>
          <w:p w14:paraId="49CD007A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后密封环</w:t>
            </w:r>
          </w:p>
        </w:tc>
        <w:tc>
          <w:tcPr>
            <w:tcW w:w="2399" w:type="dxa"/>
            <w:noWrap w:val="0"/>
            <w:vAlign w:val="center"/>
          </w:tcPr>
          <w:p w14:paraId="308634A3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ZB8-125*110-20 I</w:t>
            </w:r>
          </w:p>
        </w:tc>
        <w:tc>
          <w:tcPr>
            <w:tcW w:w="1207" w:type="dxa"/>
            <w:noWrap w:val="0"/>
            <w:vAlign w:val="center"/>
          </w:tcPr>
          <w:p w14:paraId="33C57DF6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601CAFA4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件</w:t>
            </w:r>
          </w:p>
        </w:tc>
        <w:tc>
          <w:tcPr>
            <w:tcW w:w="705" w:type="dxa"/>
            <w:noWrap w:val="0"/>
            <w:vAlign w:val="center"/>
          </w:tcPr>
          <w:p w14:paraId="60EA08B8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365" w:type="dxa"/>
            <w:noWrap w:val="0"/>
            <w:vAlign w:val="center"/>
          </w:tcPr>
          <w:p w14:paraId="3585A666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5E59B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709" w:type="dxa"/>
            <w:noWrap w:val="0"/>
            <w:vAlign w:val="center"/>
          </w:tcPr>
          <w:p w14:paraId="71B450ED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26</w:t>
            </w:r>
          </w:p>
        </w:tc>
        <w:tc>
          <w:tcPr>
            <w:tcW w:w="1559" w:type="dxa"/>
            <w:noWrap w:val="0"/>
            <w:vAlign w:val="center"/>
          </w:tcPr>
          <w:p w14:paraId="01B9F791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O型密封圈</w:t>
            </w:r>
          </w:p>
        </w:tc>
        <w:tc>
          <w:tcPr>
            <w:tcW w:w="2399" w:type="dxa"/>
            <w:noWrap w:val="0"/>
            <w:vAlign w:val="center"/>
          </w:tcPr>
          <w:p w14:paraId="527D2D98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氟胶</w:t>
            </w:r>
          </w:p>
        </w:tc>
        <w:tc>
          <w:tcPr>
            <w:tcW w:w="1207" w:type="dxa"/>
            <w:noWrap w:val="0"/>
            <w:vAlign w:val="center"/>
          </w:tcPr>
          <w:p w14:paraId="36DEE887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65595E5B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套</w:t>
            </w:r>
          </w:p>
        </w:tc>
        <w:tc>
          <w:tcPr>
            <w:tcW w:w="705" w:type="dxa"/>
            <w:noWrap w:val="0"/>
            <w:vAlign w:val="center"/>
          </w:tcPr>
          <w:p w14:paraId="2D3ED874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65" w:type="dxa"/>
            <w:noWrap w:val="0"/>
            <w:vAlign w:val="center"/>
          </w:tcPr>
          <w:p w14:paraId="61C1FC74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749BA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709" w:type="dxa"/>
            <w:noWrap w:val="0"/>
            <w:vAlign w:val="center"/>
          </w:tcPr>
          <w:p w14:paraId="1BC3D23C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27</w:t>
            </w:r>
          </w:p>
        </w:tc>
        <w:tc>
          <w:tcPr>
            <w:tcW w:w="1559" w:type="dxa"/>
            <w:noWrap w:val="0"/>
            <w:vAlign w:val="center"/>
          </w:tcPr>
          <w:p w14:paraId="04D97826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机械密封</w:t>
            </w:r>
          </w:p>
        </w:tc>
        <w:tc>
          <w:tcPr>
            <w:tcW w:w="2399" w:type="dxa"/>
            <w:noWrap w:val="0"/>
            <w:vAlign w:val="center"/>
          </w:tcPr>
          <w:p w14:paraId="41E8A2C8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CM26B-105-00VGF</w:t>
            </w:r>
          </w:p>
        </w:tc>
        <w:tc>
          <w:tcPr>
            <w:tcW w:w="1207" w:type="dxa"/>
            <w:noWrap w:val="0"/>
            <w:vAlign w:val="center"/>
          </w:tcPr>
          <w:p w14:paraId="5DE9B57B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2B8F219E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套</w:t>
            </w:r>
          </w:p>
        </w:tc>
        <w:tc>
          <w:tcPr>
            <w:tcW w:w="705" w:type="dxa"/>
            <w:noWrap w:val="0"/>
            <w:vAlign w:val="center"/>
          </w:tcPr>
          <w:p w14:paraId="555EAEBD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65" w:type="dxa"/>
            <w:noWrap w:val="0"/>
            <w:vAlign w:val="center"/>
          </w:tcPr>
          <w:p w14:paraId="642A505C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65BEC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</w:trPr>
        <w:tc>
          <w:tcPr>
            <w:tcW w:w="709" w:type="dxa"/>
            <w:noWrap w:val="0"/>
            <w:vAlign w:val="center"/>
          </w:tcPr>
          <w:p w14:paraId="5B26803C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28</w:t>
            </w:r>
          </w:p>
        </w:tc>
        <w:tc>
          <w:tcPr>
            <w:tcW w:w="1559" w:type="dxa"/>
            <w:noWrap w:val="0"/>
            <w:vAlign w:val="center"/>
          </w:tcPr>
          <w:p w14:paraId="43E5306C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SKF轴承</w:t>
            </w:r>
          </w:p>
        </w:tc>
        <w:tc>
          <w:tcPr>
            <w:tcW w:w="2399" w:type="dxa"/>
            <w:noWrap w:val="0"/>
            <w:vAlign w:val="center"/>
          </w:tcPr>
          <w:p w14:paraId="40EA6094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32315</w:t>
            </w:r>
          </w:p>
        </w:tc>
        <w:tc>
          <w:tcPr>
            <w:tcW w:w="1207" w:type="dxa"/>
            <w:noWrap w:val="0"/>
            <w:vAlign w:val="center"/>
          </w:tcPr>
          <w:p w14:paraId="2E2A0F5C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260A1B3B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件</w:t>
            </w:r>
          </w:p>
        </w:tc>
        <w:tc>
          <w:tcPr>
            <w:tcW w:w="705" w:type="dxa"/>
            <w:noWrap w:val="0"/>
            <w:vAlign w:val="center"/>
          </w:tcPr>
          <w:p w14:paraId="627B5786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65" w:type="dxa"/>
            <w:noWrap w:val="0"/>
            <w:vAlign w:val="center"/>
          </w:tcPr>
          <w:p w14:paraId="3DCE68C0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6587E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</w:trPr>
        <w:tc>
          <w:tcPr>
            <w:tcW w:w="709" w:type="dxa"/>
            <w:noWrap w:val="0"/>
            <w:vAlign w:val="center"/>
          </w:tcPr>
          <w:p w14:paraId="426F8D3C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29</w:t>
            </w:r>
          </w:p>
        </w:tc>
        <w:tc>
          <w:tcPr>
            <w:tcW w:w="1559" w:type="dxa"/>
            <w:noWrap w:val="0"/>
            <w:vAlign w:val="center"/>
          </w:tcPr>
          <w:p w14:paraId="228D1219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紧固件</w:t>
            </w:r>
          </w:p>
        </w:tc>
        <w:tc>
          <w:tcPr>
            <w:tcW w:w="2399" w:type="dxa"/>
            <w:noWrap w:val="0"/>
            <w:vAlign w:val="center"/>
          </w:tcPr>
          <w:p w14:paraId="7D4C243F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207" w:type="dxa"/>
            <w:noWrap w:val="0"/>
            <w:vAlign w:val="center"/>
          </w:tcPr>
          <w:p w14:paraId="14F05EBC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23830780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套</w:t>
            </w:r>
          </w:p>
        </w:tc>
        <w:tc>
          <w:tcPr>
            <w:tcW w:w="705" w:type="dxa"/>
            <w:noWrap w:val="0"/>
            <w:vAlign w:val="center"/>
          </w:tcPr>
          <w:p w14:paraId="26863F09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65" w:type="dxa"/>
            <w:noWrap w:val="0"/>
            <w:vAlign w:val="center"/>
          </w:tcPr>
          <w:p w14:paraId="30E34E33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7D227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709" w:type="dxa"/>
            <w:noWrap w:val="0"/>
            <w:vAlign w:val="center"/>
          </w:tcPr>
          <w:p w14:paraId="77E7FC9B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30</w:t>
            </w:r>
          </w:p>
        </w:tc>
        <w:tc>
          <w:tcPr>
            <w:tcW w:w="1559" w:type="dxa"/>
            <w:noWrap w:val="0"/>
            <w:vAlign w:val="bottom"/>
          </w:tcPr>
          <w:p w14:paraId="47F95B7B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甩油环</w:t>
            </w:r>
          </w:p>
        </w:tc>
        <w:tc>
          <w:tcPr>
            <w:tcW w:w="2399" w:type="dxa"/>
            <w:noWrap w:val="0"/>
            <w:vAlign w:val="bottom"/>
          </w:tcPr>
          <w:p w14:paraId="0FE68FD7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ZB2.1-85-022</w:t>
            </w:r>
          </w:p>
        </w:tc>
        <w:tc>
          <w:tcPr>
            <w:tcW w:w="1207" w:type="dxa"/>
            <w:noWrap w:val="0"/>
            <w:vAlign w:val="bottom"/>
          </w:tcPr>
          <w:p w14:paraId="0C044D5C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bottom"/>
          </w:tcPr>
          <w:p w14:paraId="4D56B970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件</w:t>
            </w:r>
          </w:p>
        </w:tc>
        <w:tc>
          <w:tcPr>
            <w:tcW w:w="705" w:type="dxa"/>
            <w:noWrap w:val="0"/>
            <w:vAlign w:val="bottom"/>
          </w:tcPr>
          <w:p w14:paraId="35CC9E5B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365" w:type="dxa"/>
            <w:noWrap w:val="0"/>
            <w:vAlign w:val="center"/>
          </w:tcPr>
          <w:p w14:paraId="26AEC997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39F8F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709" w:type="dxa"/>
            <w:noWrap w:val="0"/>
            <w:vAlign w:val="center"/>
          </w:tcPr>
          <w:p w14:paraId="1F2BD7E4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31</w:t>
            </w:r>
          </w:p>
        </w:tc>
        <w:tc>
          <w:tcPr>
            <w:tcW w:w="1559" w:type="dxa"/>
            <w:noWrap w:val="0"/>
            <w:vAlign w:val="bottom"/>
          </w:tcPr>
          <w:p w14:paraId="75723482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甩油环</w:t>
            </w:r>
          </w:p>
        </w:tc>
        <w:tc>
          <w:tcPr>
            <w:tcW w:w="2399" w:type="dxa"/>
            <w:noWrap w:val="0"/>
            <w:vAlign w:val="bottom"/>
          </w:tcPr>
          <w:p w14:paraId="3DB8580E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ZB2.1-85-004</w:t>
            </w:r>
          </w:p>
        </w:tc>
        <w:tc>
          <w:tcPr>
            <w:tcW w:w="1207" w:type="dxa"/>
            <w:noWrap w:val="0"/>
            <w:vAlign w:val="bottom"/>
          </w:tcPr>
          <w:p w14:paraId="0162683E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bottom"/>
          </w:tcPr>
          <w:p w14:paraId="6D6D3F49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件</w:t>
            </w:r>
          </w:p>
        </w:tc>
        <w:tc>
          <w:tcPr>
            <w:tcW w:w="705" w:type="dxa"/>
            <w:noWrap w:val="0"/>
            <w:vAlign w:val="bottom"/>
          </w:tcPr>
          <w:p w14:paraId="1E1CFA18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65" w:type="dxa"/>
            <w:noWrap w:val="0"/>
            <w:vAlign w:val="center"/>
          </w:tcPr>
          <w:p w14:paraId="5467C716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10053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</w:trPr>
        <w:tc>
          <w:tcPr>
            <w:tcW w:w="709" w:type="dxa"/>
            <w:noWrap w:val="0"/>
            <w:vAlign w:val="center"/>
          </w:tcPr>
          <w:p w14:paraId="02C05558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32</w:t>
            </w:r>
          </w:p>
        </w:tc>
        <w:tc>
          <w:tcPr>
            <w:tcW w:w="1559" w:type="dxa"/>
            <w:noWrap w:val="0"/>
            <w:vAlign w:val="center"/>
          </w:tcPr>
          <w:p w14:paraId="4C1F5B4E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密封垫</w:t>
            </w:r>
          </w:p>
        </w:tc>
        <w:tc>
          <w:tcPr>
            <w:tcW w:w="2399" w:type="dxa"/>
            <w:noWrap w:val="0"/>
            <w:vAlign w:val="center"/>
          </w:tcPr>
          <w:p w14:paraId="5ECF173C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207" w:type="dxa"/>
            <w:noWrap w:val="0"/>
            <w:vAlign w:val="center"/>
          </w:tcPr>
          <w:p w14:paraId="28B46303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3C94AF50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套</w:t>
            </w:r>
          </w:p>
        </w:tc>
        <w:tc>
          <w:tcPr>
            <w:tcW w:w="705" w:type="dxa"/>
            <w:noWrap w:val="0"/>
            <w:vAlign w:val="center"/>
          </w:tcPr>
          <w:p w14:paraId="367888FE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65" w:type="dxa"/>
            <w:noWrap w:val="0"/>
            <w:vAlign w:val="center"/>
          </w:tcPr>
          <w:p w14:paraId="1921CB0C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011E8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709" w:type="dxa"/>
            <w:noWrap w:val="0"/>
            <w:vAlign w:val="center"/>
          </w:tcPr>
          <w:p w14:paraId="1EC399B9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33</w:t>
            </w:r>
          </w:p>
        </w:tc>
        <w:tc>
          <w:tcPr>
            <w:tcW w:w="1559" w:type="dxa"/>
            <w:noWrap w:val="0"/>
            <w:vAlign w:val="center"/>
          </w:tcPr>
          <w:p w14:paraId="239B11A4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键</w:t>
            </w:r>
          </w:p>
        </w:tc>
        <w:tc>
          <w:tcPr>
            <w:tcW w:w="2399" w:type="dxa"/>
            <w:noWrap w:val="0"/>
            <w:vAlign w:val="center"/>
          </w:tcPr>
          <w:p w14:paraId="09F9D8E0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207" w:type="dxa"/>
            <w:noWrap w:val="0"/>
            <w:vAlign w:val="center"/>
          </w:tcPr>
          <w:p w14:paraId="09BA9EB3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 w14:paraId="4699E6FB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套</w:t>
            </w:r>
          </w:p>
        </w:tc>
        <w:tc>
          <w:tcPr>
            <w:tcW w:w="705" w:type="dxa"/>
            <w:noWrap w:val="0"/>
            <w:vAlign w:val="center"/>
          </w:tcPr>
          <w:p w14:paraId="466DFB5C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365" w:type="dxa"/>
            <w:noWrap w:val="0"/>
            <w:vAlign w:val="center"/>
          </w:tcPr>
          <w:p w14:paraId="0AFE3247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</w:tbl>
    <w:p w14:paraId="2EEAB43B">
      <w:pPr>
        <w:spacing w:line="380" w:lineRule="exact"/>
        <w:jc w:val="both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5.2.2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根据检修实际情况，需确认是否更换备件清单</w:t>
      </w:r>
    </w:p>
    <w:tbl>
      <w:tblPr>
        <w:tblStyle w:val="27"/>
        <w:tblW w:w="694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559"/>
        <w:gridCol w:w="2410"/>
        <w:gridCol w:w="1276"/>
        <w:gridCol w:w="992"/>
      </w:tblGrid>
      <w:tr w14:paraId="3BB93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noWrap w:val="0"/>
            <w:vAlign w:val="center"/>
          </w:tcPr>
          <w:p w14:paraId="62D58CDF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序号</w:t>
            </w:r>
          </w:p>
        </w:tc>
        <w:tc>
          <w:tcPr>
            <w:tcW w:w="1559" w:type="dxa"/>
            <w:noWrap w:val="0"/>
            <w:vAlign w:val="center"/>
          </w:tcPr>
          <w:p w14:paraId="4A1B4C0A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名称</w:t>
            </w:r>
          </w:p>
        </w:tc>
        <w:tc>
          <w:tcPr>
            <w:tcW w:w="2410" w:type="dxa"/>
            <w:noWrap w:val="0"/>
            <w:vAlign w:val="center"/>
          </w:tcPr>
          <w:p w14:paraId="50A627DE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型   号</w:t>
            </w:r>
          </w:p>
        </w:tc>
        <w:tc>
          <w:tcPr>
            <w:tcW w:w="1276" w:type="dxa"/>
            <w:noWrap w:val="0"/>
            <w:vAlign w:val="center"/>
          </w:tcPr>
          <w:p w14:paraId="531E1729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安装尺寸</w:t>
            </w:r>
          </w:p>
        </w:tc>
        <w:tc>
          <w:tcPr>
            <w:tcW w:w="992" w:type="dxa"/>
            <w:noWrap w:val="0"/>
            <w:vAlign w:val="center"/>
          </w:tcPr>
          <w:p w14:paraId="45DE933B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备注</w:t>
            </w:r>
          </w:p>
        </w:tc>
      </w:tr>
      <w:tr w14:paraId="65577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709" w:type="dxa"/>
            <w:noWrap w:val="0"/>
            <w:vAlign w:val="center"/>
          </w:tcPr>
          <w:p w14:paraId="15B5E60F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</w:t>
            </w:r>
          </w:p>
        </w:tc>
        <w:tc>
          <w:tcPr>
            <w:tcW w:w="1559" w:type="dxa"/>
            <w:noWrap w:val="0"/>
            <w:vAlign w:val="center"/>
          </w:tcPr>
          <w:p w14:paraId="7C4F48B4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叶轮</w:t>
            </w:r>
          </w:p>
        </w:tc>
        <w:tc>
          <w:tcPr>
            <w:tcW w:w="2410" w:type="dxa"/>
            <w:noWrap w:val="0"/>
            <w:vAlign w:val="center"/>
          </w:tcPr>
          <w:p w14:paraId="575E334A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ZDF250-135*6</w:t>
            </w:r>
          </w:p>
        </w:tc>
        <w:tc>
          <w:tcPr>
            <w:tcW w:w="1276" w:type="dxa"/>
            <w:noWrap w:val="0"/>
            <w:vAlign w:val="center"/>
          </w:tcPr>
          <w:p w14:paraId="3561C585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5796F183">
            <w:pPr>
              <w:spacing w:line="380" w:lineRule="exact"/>
              <w:jc w:val="center"/>
              <w:rPr>
                <w:rFonts w:hint="default" w:ascii="宋体" w:hAnsi="宋体" w:eastAsia="宋体" w:cs="宋体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12</w:t>
            </w:r>
          </w:p>
        </w:tc>
      </w:tr>
      <w:tr w14:paraId="067BA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</w:trPr>
        <w:tc>
          <w:tcPr>
            <w:tcW w:w="709" w:type="dxa"/>
            <w:noWrap w:val="0"/>
            <w:vAlign w:val="center"/>
          </w:tcPr>
          <w:p w14:paraId="59F4B31A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</w:t>
            </w:r>
          </w:p>
        </w:tc>
        <w:tc>
          <w:tcPr>
            <w:tcW w:w="1559" w:type="dxa"/>
            <w:noWrap w:val="0"/>
            <w:vAlign w:val="center"/>
          </w:tcPr>
          <w:p w14:paraId="278B2AE9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前导叶</w:t>
            </w:r>
          </w:p>
        </w:tc>
        <w:tc>
          <w:tcPr>
            <w:tcW w:w="2410" w:type="dxa"/>
            <w:noWrap w:val="0"/>
            <w:vAlign w:val="bottom"/>
          </w:tcPr>
          <w:p w14:paraId="413808A0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ZDF250-135-0008-1-Ⅱ</w:t>
            </w:r>
          </w:p>
        </w:tc>
        <w:tc>
          <w:tcPr>
            <w:tcW w:w="1276" w:type="dxa"/>
            <w:noWrap w:val="0"/>
            <w:vAlign w:val="center"/>
          </w:tcPr>
          <w:p w14:paraId="5BDFAB38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128745CC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4</w:t>
            </w:r>
          </w:p>
        </w:tc>
      </w:tr>
      <w:tr w14:paraId="3B513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709" w:type="dxa"/>
            <w:noWrap w:val="0"/>
            <w:vAlign w:val="center"/>
          </w:tcPr>
          <w:p w14:paraId="1EB759A0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3</w:t>
            </w:r>
          </w:p>
        </w:tc>
        <w:tc>
          <w:tcPr>
            <w:tcW w:w="1559" w:type="dxa"/>
            <w:noWrap w:val="0"/>
            <w:vAlign w:val="center"/>
          </w:tcPr>
          <w:p w14:paraId="368EB897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后导叶</w:t>
            </w:r>
          </w:p>
        </w:tc>
        <w:tc>
          <w:tcPr>
            <w:tcW w:w="2410" w:type="dxa"/>
            <w:noWrap w:val="0"/>
            <w:vAlign w:val="bottom"/>
          </w:tcPr>
          <w:p w14:paraId="6264A3D7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ZDF250-135-0009-1-Ⅱ</w:t>
            </w:r>
          </w:p>
        </w:tc>
        <w:tc>
          <w:tcPr>
            <w:tcW w:w="1276" w:type="dxa"/>
            <w:noWrap w:val="0"/>
            <w:vAlign w:val="center"/>
          </w:tcPr>
          <w:p w14:paraId="17ADD7D0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09FFB165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4</w:t>
            </w:r>
          </w:p>
        </w:tc>
      </w:tr>
      <w:tr w14:paraId="7B55E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709" w:type="dxa"/>
            <w:noWrap w:val="0"/>
            <w:vAlign w:val="center"/>
          </w:tcPr>
          <w:p w14:paraId="1485764C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4</w:t>
            </w:r>
          </w:p>
        </w:tc>
        <w:tc>
          <w:tcPr>
            <w:tcW w:w="1559" w:type="dxa"/>
            <w:noWrap w:val="0"/>
            <w:vAlign w:val="center"/>
          </w:tcPr>
          <w:p w14:paraId="3FB277F5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中段</w:t>
            </w:r>
          </w:p>
        </w:tc>
        <w:tc>
          <w:tcPr>
            <w:tcW w:w="2410" w:type="dxa"/>
            <w:noWrap w:val="0"/>
            <w:vAlign w:val="center"/>
          </w:tcPr>
          <w:p w14:paraId="0ADE4719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ZDF250-135*6</w:t>
            </w:r>
          </w:p>
        </w:tc>
        <w:tc>
          <w:tcPr>
            <w:tcW w:w="1276" w:type="dxa"/>
            <w:noWrap w:val="0"/>
            <w:vAlign w:val="center"/>
          </w:tcPr>
          <w:p w14:paraId="09B4954F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52E969C2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8</w:t>
            </w:r>
          </w:p>
        </w:tc>
      </w:tr>
      <w:tr w14:paraId="4ADA5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709" w:type="dxa"/>
            <w:noWrap w:val="0"/>
            <w:vAlign w:val="center"/>
          </w:tcPr>
          <w:p w14:paraId="30C0565B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559" w:type="dxa"/>
            <w:noWrap w:val="0"/>
            <w:vAlign w:val="center"/>
          </w:tcPr>
          <w:p w14:paraId="2FE2CDE2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进水段</w:t>
            </w:r>
          </w:p>
        </w:tc>
        <w:tc>
          <w:tcPr>
            <w:tcW w:w="2410" w:type="dxa"/>
            <w:noWrap w:val="0"/>
            <w:vAlign w:val="center"/>
          </w:tcPr>
          <w:p w14:paraId="1CBC9E97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ZDF250-135*6</w:t>
            </w:r>
          </w:p>
        </w:tc>
        <w:tc>
          <w:tcPr>
            <w:tcW w:w="1276" w:type="dxa"/>
            <w:noWrap w:val="0"/>
            <w:vAlign w:val="center"/>
          </w:tcPr>
          <w:p w14:paraId="1CF7EFE4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951D0D7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2</w:t>
            </w:r>
          </w:p>
        </w:tc>
      </w:tr>
      <w:tr w14:paraId="56778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709" w:type="dxa"/>
            <w:noWrap w:val="0"/>
            <w:vAlign w:val="center"/>
          </w:tcPr>
          <w:p w14:paraId="46BEEA85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559" w:type="dxa"/>
            <w:noWrap w:val="0"/>
            <w:vAlign w:val="center"/>
          </w:tcPr>
          <w:p w14:paraId="3F5246DE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出水段</w:t>
            </w:r>
          </w:p>
        </w:tc>
        <w:tc>
          <w:tcPr>
            <w:tcW w:w="2410" w:type="dxa"/>
            <w:noWrap w:val="0"/>
            <w:vAlign w:val="center"/>
          </w:tcPr>
          <w:p w14:paraId="560D9ED0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ZDF250-135*6</w:t>
            </w:r>
          </w:p>
        </w:tc>
        <w:tc>
          <w:tcPr>
            <w:tcW w:w="1276" w:type="dxa"/>
            <w:noWrap w:val="0"/>
            <w:vAlign w:val="center"/>
          </w:tcPr>
          <w:p w14:paraId="01D97FFC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992" w:type="dxa"/>
            <w:noWrap w:val="0"/>
            <w:vAlign w:val="center"/>
          </w:tcPr>
          <w:p w14:paraId="48BBAC35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2</w:t>
            </w:r>
          </w:p>
        </w:tc>
      </w:tr>
      <w:tr w14:paraId="552E1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709" w:type="dxa"/>
            <w:noWrap w:val="0"/>
            <w:vAlign w:val="center"/>
          </w:tcPr>
          <w:p w14:paraId="551F61DF">
            <w:pPr>
              <w:spacing w:line="380" w:lineRule="exact"/>
              <w:jc w:val="center"/>
              <w:rPr>
                <w:rFonts w:hint="default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559" w:type="dxa"/>
            <w:noWrap w:val="0"/>
            <w:vAlign w:val="center"/>
          </w:tcPr>
          <w:p w14:paraId="5BC0A960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泵轴</w:t>
            </w:r>
          </w:p>
        </w:tc>
        <w:tc>
          <w:tcPr>
            <w:tcW w:w="2410" w:type="dxa"/>
            <w:noWrap w:val="0"/>
            <w:vAlign w:val="center"/>
          </w:tcPr>
          <w:p w14:paraId="09EC36A1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ZDF250-135*6-0101-II</w:t>
            </w:r>
          </w:p>
        </w:tc>
        <w:tc>
          <w:tcPr>
            <w:tcW w:w="1276" w:type="dxa"/>
            <w:noWrap w:val="0"/>
            <w:vAlign w:val="center"/>
          </w:tcPr>
          <w:p w14:paraId="18BBF21D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92" w:type="dxa"/>
            <w:noWrap w:val="0"/>
            <w:vAlign w:val="center"/>
          </w:tcPr>
          <w:p w14:paraId="17BFFFCD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2</w:t>
            </w:r>
          </w:p>
        </w:tc>
      </w:tr>
    </w:tbl>
    <w:p w14:paraId="7036A57C">
      <w:pPr>
        <w:spacing w:line="380" w:lineRule="exact"/>
        <w:jc w:val="both"/>
        <w:rPr>
          <w:rFonts w:hint="eastAsia" w:ascii="宋体" w:hAnsi="宋体" w:eastAsia="宋体" w:cs="宋体"/>
          <w:b w:val="0"/>
          <w:bCs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</w:rPr>
        <w:t>5.2.3</w:t>
      </w:r>
      <w:r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bCs/>
          <w:sz w:val="21"/>
          <w:szCs w:val="21"/>
        </w:rPr>
        <w:t>根据检修实际情况，需确认可维修的备件清单</w:t>
      </w:r>
    </w:p>
    <w:tbl>
      <w:tblPr>
        <w:tblStyle w:val="27"/>
        <w:tblW w:w="695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558"/>
        <w:gridCol w:w="2415"/>
        <w:gridCol w:w="1275"/>
        <w:gridCol w:w="997"/>
      </w:tblGrid>
      <w:tr w14:paraId="0E7F5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noWrap w:val="0"/>
            <w:vAlign w:val="center"/>
          </w:tcPr>
          <w:p w14:paraId="1E590C4B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序号</w:t>
            </w:r>
          </w:p>
        </w:tc>
        <w:tc>
          <w:tcPr>
            <w:tcW w:w="1558" w:type="dxa"/>
            <w:noWrap w:val="0"/>
            <w:vAlign w:val="center"/>
          </w:tcPr>
          <w:p w14:paraId="1A38CB2D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名称</w:t>
            </w:r>
          </w:p>
        </w:tc>
        <w:tc>
          <w:tcPr>
            <w:tcW w:w="2415" w:type="dxa"/>
            <w:noWrap w:val="0"/>
            <w:vAlign w:val="center"/>
          </w:tcPr>
          <w:p w14:paraId="778120A3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型   号</w:t>
            </w:r>
          </w:p>
        </w:tc>
        <w:tc>
          <w:tcPr>
            <w:tcW w:w="1275" w:type="dxa"/>
            <w:noWrap w:val="0"/>
            <w:vAlign w:val="center"/>
          </w:tcPr>
          <w:p w14:paraId="6CAEC60E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安装尺寸</w:t>
            </w:r>
          </w:p>
        </w:tc>
        <w:tc>
          <w:tcPr>
            <w:tcW w:w="997" w:type="dxa"/>
            <w:noWrap w:val="0"/>
            <w:vAlign w:val="center"/>
          </w:tcPr>
          <w:p w14:paraId="51C9F6E1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备注</w:t>
            </w:r>
          </w:p>
        </w:tc>
      </w:tr>
      <w:tr w14:paraId="2D5DB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709" w:type="dxa"/>
            <w:noWrap w:val="0"/>
            <w:vAlign w:val="center"/>
          </w:tcPr>
          <w:p w14:paraId="43F86734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1</w:t>
            </w:r>
          </w:p>
        </w:tc>
        <w:tc>
          <w:tcPr>
            <w:tcW w:w="1558" w:type="dxa"/>
            <w:noWrap w:val="0"/>
            <w:vAlign w:val="center"/>
          </w:tcPr>
          <w:p w14:paraId="28DBC371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叶轮</w:t>
            </w:r>
          </w:p>
        </w:tc>
        <w:tc>
          <w:tcPr>
            <w:tcW w:w="2415" w:type="dxa"/>
            <w:noWrap w:val="0"/>
            <w:vAlign w:val="center"/>
          </w:tcPr>
          <w:p w14:paraId="22DA0BD3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ZDF250-135*6</w:t>
            </w:r>
          </w:p>
        </w:tc>
        <w:tc>
          <w:tcPr>
            <w:tcW w:w="1275" w:type="dxa"/>
            <w:noWrap w:val="0"/>
            <w:vAlign w:val="center"/>
          </w:tcPr>
          <w:p w14:paraId="654EB5F0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997" w:type="dxa"/>
            <w:noWrap w:val="0"/>
            <w:vAlign w:val="center"/>
          </w:tcPr>
          <w:p w14:paraId="17407834">
            <w:pPr>
              <w:spacing w:line="380" w:lineRule="exact"/>
              <w:jc w:val="center"/>
              <w:rPr>
                <w:rFonts w:hint="default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12</w:t>
            </w:r>
          </w:p>
        </w:tc>
      </w:tr>
      <w:tr w14:paraId="06479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</w:trPr>
        <w:tc>
          <w:tcPr>
            <w:tcW w:w="709" w:type="dxa"/>
            <w:noWrap w:val="0"/>
            <w:vAlign w:val="center"/>
          </w:tcPr>
          <w:p w14:paraId="5A70084B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2</w:t>
            </w:r>
          </w:p>
        </w:tc>
        <w:tc>
          <w:tcPr>
            <w:tcW w:w="1558" w:type="dxa"/>
            <w:noWrap w:val="0"/>
            <w:vAlign w:val="center"/>
          </w:tcPr>
          <w:p w14:paraId="77D9EDE5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中段</w:t>
            </w:r>
          </w:p>
        </w:tc>
        <w:tc>
          <w:tcPr>
            <w:tcW w:w="2415" w:type="dxa"/>
            <w:noWrap w:val="0"/>
            <w:vAlign w:val="center"/>
          </w:tcPr>
          <w:p w14:paraId="2C701C59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ZDF250-135*6</w:t>
            </w:r>
          </w:p>
        </w:tc>
        <w:tc>
          <w:tcPr>
            <w:tcW w:w="1275" w:type="dxa"/>
            <w:noWrap w:val="0"/>
            <w:vAlign w:val="center"/>
          </w:tcPr>
          <w:p w14:paraId="5D4E0E31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997" w:type="dxa"/>
            <w:noWrap w:val="0"/>
            <w:vAlign w:val="center"/>
          </w:tcPr>
          <w:p w14:paraId="5BCB8D81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8</w:t>
            </w:r>
          </w:p>
        </w:tc>
      </w:tr>
      <w:tr w14:paraId="70F8D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709" w:type="dxa"/>
            <w:noWrap w:val="0"/>
            <w:vAlign w:val="center"/>
          </w:tcPr>
          <w:p w14:paraId="3C979323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558" w:type="dxa"/>
            <w:noWrap w:val="0"/>
            <w:vAlign w:val="center"/>
          </w:tcPr>
          <w:p w14:paraId="4B30F05C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前导叶</w:t>
            </w:r>
          </w:p>
        </w:tc>
        <w:tc>
          <w:tcPr>
            <w:tcW w:w="2415" w:type="dxa"/>
            <w:noWrap w:val="0"/>
            <w:vAlign w:val="bottom"/>
          </w:tcPr>
          <w:p w14:paraId="730C88E6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ZDF250-135-0008-1-Ⅱ</w:t>
            </w:r>
          </w:p>
        </w:tc>
        <w:tc>
          <w:tcPr>
            <w:tcW w:w="1275" w:type="dxa"/>
            <w:noWrap w:val="0"/>
            <w:vAlign w:val="center"/>
          </w:tcPr>
          <w:p w14:paraId="5AB3ABDE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997" w:type="dxa"/>
            <w:noWrap w:val="0"/>
            <w:vAlign w:val="center"/>
          </w:tcPr>
          <w:p w14:paraId="5FEF5538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4</w:t>
            </w:r>
          </w:p>
        </w:tc>
      </w:tr>
      <w:tr w14:paraId="0B293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</w:trPr>
        <w:tc>
          <w:tcPr>
            <w:tcW w:w="709" w:type="dxa"/>
            <w:noWrap w:val="0"/>
            <w:vAlign w:val="center"/>
          </w:tcPr>
          <w:p w14:paraId="12DB57A8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558" w:type="dxa"/>
            <w:noWrap w:val="0"/>
            <w:vAlign w:val="center"/>
          </w:tcPr>
          <w:p w14:paraId="665CC31A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后导叶</w:t>
            </w:r>
          </w:p>
        </w:tc>
        <w:tc>
          <w:tcPr>
            <w:tcW w:w="2415" w:type="dxa"/>
            <w:noWrap w:val="0"/>
            <w:vAlign w:val="bottom"/>
          </w:tcPr>
          <w:p w14:paraId="63B8EB86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ZDF250-135-0009-1-Ⅱ</w:t>
            </w:r>
          </w:p>
        </w:tc>
        <w:tc>
          <w:tcPr>
            <w:tcW w:w="1275" w:type="dxa"/>
            <w:noWrap w:val="0"/>
            <w:vAlign w:val="center"/>
          </w:tcPr>
          <w:p w14:paraId="74C8EBF4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997" w:type="dxa"/>
            <w:noWrap w:val="0"/>
            <w:vAlign w:val="center"/>
          </w:tcPr>
          <w:p w14:paraId="0C0A79B3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4</w:t>
            </w:r>
          </w:p>
        </w:tc>
      </w:tr>
      <w:tr w14:paraId="7030F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</w:trPr>
        <w:tc>
          <w:tcPr>
            <w:tcW w:w="709" w:type="dxa"/>
            <w:noWrap w:val="0"/>
            <w:vAlign w:val="center"/>
          </w:tcPr>
          <w:p w14:paraId="6FAFA554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558" w:type="dxa"/>
            <w:noWrap w:val="0"/>
            <w:vAlign w:val="center"/>
          </w:tcPr>
          <w:p w14:paraId="6B2C08AF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进水段</w:t>
            </w:r>
          </w:p>
        </w:tc>
        <w:tc>
          <w:tcPr>
            <w:tcW w:w="2415" w:type="dxa"/>
            <w:noWrap w:val="0"/>
            <w:vAlign w:val="center"/>
          </w:tcPr>
          <w:p w14:paraId="1C6F6D1F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ZDF250-135*6</w:t>
            </w:r>
          </w:p>
        </w:tc>
        <w:tc>
          <w:tcPr>
            <w:tcW w:w="1275" w:type="dxa"/>
            <w:noWrap w:val="0"/>
            <w:vAlign w:val="center"/>
          </w:tcPr>
          <w:p w14:paraId="2F298248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997" w:type="dxa"/>
            <w:noWrap w:val="0"/>
            <w:vAlign w:val="center"/>
          </w:tcPr>
          <w:p w14:paraId="28CF5076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2</w:t>
            </w:r>
          </w:p>
        </w:tc>
      </w:tr>
      <w:tr w14:paraId="2E23D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</w:trPr>
        <w:tc>
          <w:tcPr>
            <w:tcW w:w="709" w:type="dxa"/>
            <w:noWrap w:val="0"/>
            <w:vAlign w:val="center"/>
          </w:tcPr>
          <w:p w14:paraId="0A988B94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558" w:type="dxa"/>
            <w:noWrap w:val="0"/>
            <w:vAlign w:val="center"/>
          </w:tcPr>
          <w:p w14:paraId="2C648146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出水段</w:t>
            </w:r>
          </w:p>
        </w:tc>
        <w:tc>
          <w:tcPr>
            <w:tcW w:w="2415" w:type="dxa"/>
            <w:noWrap w:val="0"/>
            <w:vAlign w:val="center"/>
          </w:tcPr>
          <w:p w14:paraId="042EAC37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ZDF250-135*6</w:t>
            </w:r>
          </w:p>
        </w:tc>
        <w:tc>
          <w:tcPr>
            <w:tcW w:w="1275" w:type="dxa"/>
            <w:noWrap w:val="0"/>
            <w:vAlign w:val="center"/>
          </w:tcPr>
          <w:p w14:paraId="55FB59E0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997" w:type="dxa"/>
            <w:noWrap w:val="0"/>
            <w:vAlign w:val="center"/>
          </w:tcPr>
          <w:p w14:paraId="7F353F79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2</w:t>
            </w:r>
          </w:p>
        </w:tc>
      </w:tr>
      <w:tr w14:paraId="2746A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</w:trPr>
        <w:tc>
          <w:tcPr>
            <w:tcW w:w="709" w:type="dxa"/>
            <w:noWrap w:val="0"/>
            <w:vAlign w:val="center"/>
          </w:tcPr>
          <w:p w14:paraId="15AD6E46">
            <w:pPr>
              <w:spacing w:line="380" w:lineRule="exact"/>
              <w:jc w:val="center"/>
              <w:rPr>
                <w:rFonts w:hint="default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558" w:type="dxa"/>
            <w:shd w:val="clear"/>
            <w:noWrap w:val="0"/>
            <w:vAlign w:val="center"/>
          </w:tcPr>
          <w:p w14:paraId="77ECAC04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泵轴</w:t>
            </w:r>
          </w:p>
        </w:tc>
        <w:tc>
          <w:tcPr>
            <w:tcW w:w="2415" w:type="dxa"/>
            <w:shd w:val="clear"/>
            <w:noWrap w:val="0"/>
            <w:vAlign w:val="center"/>
          </w:tcPr>
          <w:p w14:paraId="3939D870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ZDF250-135*6-0101-II</w:t>
            </w:r>
          </w:p>
        </w:tc>
        <w:tc>
          <w:tcPr>
            <w:tcW w:w="1275" w:type="dxa"/>
            <w:shd w:val="clear"/>
            <w:noWrap w:val="0"/>
            <w:vAlign w:val="center"/>
          </w:tcPr>
          <w:p w14:paraId="10CFAF44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97" w:type="dxa"/>
            <w:shd w:val="clear"/>
            <w:noWrap w:val="0"/>
            <w:vAlign w:val="center"/>
          </w:tcPr>
          <w:p w14:paraId="7939FD6F">
            <w:pPr>
              <w:spacing w:line="380" w:lineRule="exact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2</w:t>
            </w:r>
          </w:p>
        </w:tc>
      </w:tr>
    </w:tbl>
    <w:p w14:paraId="264CBA59">
      <w:pPr>
        <w:numPr>
          <w:ilvl w:val="0"/>
          <w:numId w:val="9"/>
        </w:numPr>
        <w:jc w:val="left"/>
        <w:rPr>
          <w:rFonts w:hint="eastAsia" w:ascii="黑体" w:hAnsi="黑体" w:eastAsia="黑体" w:cs="黑体"/>
          <w:b w:val="0"/>
          <w:bCs/>
          <w:sz w:val="24"/>
        </w:rPr>
      </w:pPr>
      <w:r>
        <w:rPr>
          <w:rFonts w:hint="eastAsia" w:ascii="黑体" w:hAnsi="黑体" w:eastAsia="黑体" w:cs="黑体"/>
          <w:b w:val="0"/>
          <w:bCs/>
          <w:sz w:val="24"/>
        </w:rPr>
        <w:t>工期要求</w:t>
      </w:r>
    </w:p>
    <w:p w14:paraId="008B37AC">
      <w:pPr>
        <w:spacing w:line="380" w:lineRule="exact"/>
        <w:ind w:firstLine="480" w:firstLineChars="200"/>
        <w:jc w:val="left"/>
        <w:rPr>
          <w:rFonts w:hint="eastAsia" w:ascii="宋体" w:hAnsi="宋体" w:eastAsia="宋体" w:cs="宋体"/>
          <w:b w:val="0"/>
          <w:bCs/>
          <w:sz w:val="24"/>
        </w:rPr>
      </w:pPr>
      <w:r>
        <w:rPr>
          <w:rFonts w:hint="eastAsia" w:ascii="宋体" w:hAnsi="宋体" w:eastAsia="宋体" w:cs="宋体"/>
          <w:b w:val="0"/>
          <w:bCs/>
          <w:sz w:val="24"/>
          <w:lang w:val="en-US" w:eastAsia="zh-CN"/>
        </w:rPr>
        <w:t>2026年7</w:t>
      </w:r>
      <w:r>
        <w:rPr>
          <w:rFonts w:hint="eastAsia" w:ascii="宋体" w:hAnsi="宋体" w:eastAsia="宋体" w:cs="宋体"/>
          <w:b w:val="0"/>
          <w:bCs/>
          <w:sz w:val="24"/>
        </w:rPr>
        <w:t>月</w:t>
      </w:r>
      <w:r>
        <w:rPr>
          <w:rFonts w:hint="eastAsia" w:ascii="宋体" w:hAnsi="宋体" w:eastAsia="宋体" w:cs="宋体"/>
          <w:b w:val="0"/>
          <w:bCs/>
          <w:sz w:val="24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/>
          <w:sz w:val="24"/>
        </w:rPr>
        <w:t>0日前完成</w:t>
      </w:r>
    </w:p>
    <w:p w14:paraId="60148CAD">
      <w:pPr>
        <w:numPr>
          <w:ilvl w:val="0"/>
          <w:numId w:val="9"/>
        </w:numPr>
        <w:jc w:val="left"/>
        <w:rPr>
          <w:rFonts w:hint="eastAsia" w:ascii="黑体" w:hAnsi="黑体" w:eastAsia="黑体" w:cs="黑体"/>
          <w:b w:val="0"/>
          <w:bCs/>
          <w:sz w:val="24"/>
        </w:rPr>
      </w:pPr>
      <w:r>
        <w:rPr>
          <w:rFonts w:hint="eastAsia" w:ascii="黑体" w:hAnsi="黑体" w:eastAsia="黑体" w:cs="黑体"/>
          <w:b w:val="0"/>
          <w:bCs/>
          <w:sz w:val="24"/>
        </w:rPr>
        <w:t>验收标准</w:t>
      </w:r>
    </w:p>
    <w:p w14:paraId="74887041">
      <w:pPr>
        <w:pStyle w:val="46"/>
        <w:adjustRightInd/>
        <w:snapToGrid/>
        <w:spacing w:line="400" w:lineRule="exact"/>
        <w:ind w:firstLineChars="0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kern w:val="2"/>
          <w:sz w:val="24"/>
          <w:szCs w:val="24"/>
        </w:rPr>
        <w:t>1</w:t>
      </w:r>
      <w:r>
        <w:rPr>
          <w:rFonts w:hint="eastAsia" w:ascii="宋体" w:hAnsi="宋体" w:eastAsia="宋体" w:cs="宋体"/>
          <w:b w:val="0"/>
          <w:bCs/>
          <w:kern w:val="2"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泵体整体转动灵活、顺畅、无卡涩、无泄漏。各部位的无异常声响。</w:t>
      </w:r>
    </w:p>
    <w:p w14:paraId="72DAA5C5">
      <w:pPr>
        <w:pStyle w:val="46"/>
        <w:adjustRightInd/>
        <w:snapToGrid/>
        <w:spacing w:line="400" w:lineRule="exact"/>
        <w:ind w:firstLineChars="0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2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机体及轴承振动≤7.2mm/s、轴承温度≤65℃。</w:t>
      </w:r>
    </w:p>
    <w:p w14:paraId="5C1CB565">
      <w:pPr>
        <w:pStyle w:val="46"/>
        <w:adjustRightInd/>
        <w:snapToGrid/>
        <w:spacing w:line="400" w:lineRule="exact"/>
        <w:ind w:firstLineChars="0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3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各级间、叶轮口环、密封轴套处的密封间隙值为0.22-0.25mm，转子总串动量6~8mm，轴瓦间隙≤0.25mm。</w:t>
      </w:r>
    </w:p>
    <w:p w14:paraId="30BE5507">
      <w:pPr>
        <w:pStyle w:val="46"/>
        <w:adjustRightInd/>
        <w:snapToGrid/>
        <w:spacing w:line="400" w:lineRule="exact"/>
        <w:ind w:firstLineChars="0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4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修复后出口流量250-320m3/h、工作压力≥8.3MPa、扬程：740m、汽蚀余量：5m，泵效率：74%。</w:t>
      </w:r>
    </w:p>
    <w:p w14:paraId="6BEDAA2F">
      <w:pPr>
        <w:numPr>
          <w:ilvl w:val="0"/>
          <w:numId w:val="9"/>
        </w:numPr>
        <w:jc w:val="left"/>
        <w:rPr>
          <w:rFonts w:hint="eastAsia" w:ascii="宋体" w:hAnsi="宋体" w:eastAsia="宋体" w:cs="宋体"/>
          <w:b/>
          <w:bCs w:val="0"/>
          <w:sz w:val="24"/>
        </w:rPr>
      </w:pPr>
      <w:r>
        <w:rPr>
          <w:rFonts w:hint="eastAsia" w:ascii="宋体" w:hAnsi="宋体" w:eastAsia="宋体" w:cs="宋体"/>
          <w:b/>
          <w:bCs w:val="0"/>
          <w:sz w:val="24"/>
        </w:rPr>
        <w:t>质保要求</w:t>
      </w:r>
    </w:p>
    <w:p w14:paraId="132B0C6B">
      <w:pPr>
        <w:pStyle w:val="46"/>
        <w:adjustRightInd/>
        <w:snapToGrid/>
        <w:spacing w:line="400" w:lineRule="exact"/>
        <w:ind w:firstLineChars="0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1.质保一年</w:t>
      </w:r>
    </w:p>
    <w:p w14:paraId="190AEC43">
      <w:pPr>
        <w:pStyle w:val="46"/>
        <w:adjustRightInd/>
        <w:snapToGrid/>
        <w:spacing w:line="400" w:lineRule="exact"/>
        <w:ind w:firstLineChars="0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2.乙方必须对维修的设备进行拍照取证（发给甲方），如有配件更换，需将更换件随维修好的设备一同返还给甲方，否则不予结算。</w:t>
      </w:r>
    </w:p>
    <w:p w14:paraId="111E8D19">
      <w:pPr>
        <w:pStyle w:val="46"/>
        <w:adjustRightInd/>
        <w:snapToGrid/>
        <w:spacing w:line="400" w:lineRule="exact"/>
        <w:ind w:firstLineChars="0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3.质保期限内因质量问题由乙方负责维修，全部费用由乙方负责，质保期限从甲方验收合格后重新计算。</w:t>
      </w:r>
    </w:p>
    <w:p w14:paraId="5A35F4E4">
      <w:pPr>
        <w:ind w:firstLine="480" w:firstLineChars="200"/>
        <w:jc w:val="left"/>
        <w:rPr>
          <w:rFonts w:hint="eastAsia" w:ascii="宋体" w:hAnsi="宋体" w:eastAsia="宋体" w:cs="宋体"/>
          <w:b w:val="0"/>
          <w:bCs/>
          <w:sz w:val="24"/>
        </w:rPr>
      </w:pPr>
    </w:p>
    <w:p w14:paraId="06FCE0FA">
      <w:pPr>
        <w:jc w:val="left"/>
        <w:rPr>
          <w:rFonts w:hint="eastAsia" w:ascii="黑体" w:hAnsi="黑体" w:eastAsia="黑体" w:cs="黑体"/>
          <w:b w:val="0"/>
          <w:bCs/>
          <w:sz w:val="24"/>
        </w:rPr>
      </w:pPr>
      <w:r>
        <w:rPr>
          <w:rFonts w:hint="eastAsia" w:ascii="黑体" w:hAnsi="黑体" w:eastAsia="黑体" w:cs="黑体"/>
          <w:b w:val="0"/>
          <w:bCs/>
          <w:sz w:val="24"/>
        </w:rPr>
        <w:t>六、维修单位资质</w:t>
      </w:r>
    </w:p>
    <w:p w14:paraId="1A429298">
      <w:pPr>
        <w:ind w:firstLine="480" w:firstLineChars="200"/>
        <w:rPr>
          <w:rFonts w:hint="eastAsia" w:ascii="宋体" w:hAnsi="宋体" w:eastAsia="宋体" w:cs="宋体"/>
          <w:b w:val="0"/>
          <w:bCs/>
          <w:sz w:val="24"/>
        </w:rPr>
      </w:pPr>
      <w:r>
        <w:rPr>
          <w:rFonts w:hint="eastAsia" w:ascii="宋体" w:hAnsi="宋体" w:eastAsia="宋体" w:cs="宋体"/>
          <w:b w:val="0"/>
          <w:bCs/>
          <w:sz w:val="24"/>
        </w:rPr>
        <w:t>具备专业维修多</w:t>
      </w:r>
      <w:r>
        <w:rPr>
          <w:rFonts w:hint="eastAsia" w:ascii="宋体" w:hAnsi="宋体" w:eastAsia="宋体" w:cs="宋体"/>
          <w:b w:val="0"/>
          <w:bCs/>
          <w:sz w:val="24"/>
          <w:lang w:val="en-US" w:eastAsia="zh-CN"/>
        </w:rPr>
        <w:t>级</w:t>
      </w:r>
      <w:r>
        <w:rPr>
          <w:rFonts w:hint="eastAsia" w:ascii="宋体" w:hAnsi="宋体" w:eastAsia="宋体" w:cs="宋体"/>
          <w:b w:val="0"/>
          <w:bCs/>
          <w:sz w:val="24"/>
        </w:rPr>
        <w:t>离心泵能力和维修业绩</w:t>
      </w:r>
    </w:p>
    <w:p w14:paraId="1948204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88" w:lineRule="auto"/>
      </w:pPr>
      <w:r>
        <w:separator/>
      </w:r>
    </w:p>
  </w:footnote>
  <w:footnote w:type="continuationSeparator" w:id="1">
    <w:p>
      <w:pPr>
        <w:spacing w:before="0" w:after="0" w:line="28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EE80955"/>
    <w:multiLevelType w:val="singleLevel"/>
    <w:tmpl w:val="EEE8095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78C99A6"/>
    <w:multiLevelType w:val="multilevel"/>
    <w:tmpl w:val="F78C99A6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2">
    <w:nsid w:val="FDD9FBE2"/>
    <w:multiLevelType w:val="singleLevel"/>
    <w:tmpl w:val="FDD9FBE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3">
    <w:nsid w:val="014B59F3"/>
    <w:multiLevelType w:val="singleLevel"/>
    <w:tmpl w:val="014B59F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2E3E146E"/>
    <w:multiLevelType w:val="multilevel"/>
    <w:tmpl w:val="2E3E146E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5">
    <w:nsid w:val="398EC267"/>
    <w:multiLevelType w:val="singleLevel"/>
    <w:tmpl w:val="398EC26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3E270DCF"/>
    <w:multiLevelType w:val="multilevel"/>
    <w:tmpl w:val="3E270DCF"/>
    <w:lvl w:ilvl="0" w:tentative="0">
      <w:start w:val="1"/>
      <w:numFmt w:val="decimal"/>
      <w:pStyle w:val="2"/>
      <w:suff w:val="space"/>
      <w:lvlText w:val="%1."/>
      <w:lvlJc w:val="left"/>
      <w:pPr>
        <w:ind w:left="0" w:leftChars="0" w:firstLine="0" w:firstLineChars="0"/>
      </w:pPr>
      <w:rPr>
        <w:rFonts w:hint="default" w:ascii="微软雅黑" w:hAnsi="微软雅黑" w:eastAsia="微软雅黑"/>
      </w:rPr>
    </w:lvl>
    <w:lvl w:ilvl="1" w:tentative="0">
      <w:start w:val="1"/>
      <w:numFmt w:val="decimal"/>
      <w:pStyle w:val="3"/>
      <w:suff w:val="space"/>
      <w:lvlText w:val="%1.%2."/>
      <w:lvlJc w:val="left"/>
      <w:pPr>
        <w:ind w:left="0" w:leftChars="0" w:firstLine="0" w:firstLineChars="0"/>
      </w:pPr>
      <w:rPr>
        <w:rFonts w:hint="default" w:ascii="微软雅黑" w:hAnsi="微软雅黑" w:eastAsia="微软雅黑"/>
      </w:rPr>
    </w:lvl>
    <w:lvl w:ilvl="2" w:tentative="0">
      <w:start w:val="1"/>
      <w:numFmt w:val="decimal"/>
      <w:pStyle w:val="4"/>
      <w:suff w:val="space"/>
      <w:lvlText w:val="%1.%2.%3."/>
      <w:lvlJc w:val="left"/>
      <w:pPr>
        <w:ind w:left="0" w:leftChars="0" w:firstLine="0" w:firstLineChars="0"/>
      </w:pPr>
      <w:rPr>
        <w:rFonts w:hint="default" w:ascii="微软雅黑" w:hAnsi="微软雅黑" w:eastAsia="微软雅黑"/>
      </w:rPr>
    </w:lvl>
    <w:lvl w:ilvl="3" w:tentative="0">
      <w:start w:val="1"/>
      <w:numFmt w:val="decimal"/>
      <w:pStyle w:val="5"/>
      <w:suff w:val="space"/>
      <w:lvlText w:val="%1.%2.%3.%4."/>
      <w:lvlJc w:val="left"/>
      <w:pPr>
        <w:ind w:left="0" w:leftChars="0" w:firstLine="0" w:firstLineChars="0"/>
      </w:pPr>
      <w:rPr>
        <w:rFonts w:hint="default" w:ascii="微软雅黑" w:hAnsi="微软雅黑" w:eastAsia="微软雅黑"/>
      </w:rPr>
    </w:lvl>
    <w:lvl w:ilvl="4" w:tentative="0">
      <w:start w:val="1"/>
      <w:numFmt w:val="decimal"/>
      <w:pStyle w:val="6"/>
      <w:lvlText w:val="%1.%2.%3.%4.%5."/>
      <w:lvlJc w:val="left"/>
      <w:pPr>
        <w:tabs>
          <w:tab w:val="left" w:pos="0"/>
        </w:tabs>
        <w:ind w:left="0" w:leftChars="0" w:firstLine="0" w:firstLineChars="0"/>
      </w:pPr>
      <w:rPr>
        <w:rFonts w:hint="default" w:ascii="微软雅黑" w:hAnsi="微软雅黑" w:eastAsia="微软雅黑"/>
      </w:rPr>
    </w:lvl>
    <w:lvl w:ilvl="5" w:tentative="0">
      <w:start w:val="1"/>
      <w:numFmt w:val="decimal"/>
      <w:pStyle w:val="9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pStyle w:val="10"/>
      <w:lvlText w:val="%1.%2.%3.%4.%5.%6.%7."/>
      <w:lvlJc w:val="left"/>
      <w:pPr>
        <w:tabs>
          <w:tab w:val="left" w:pos="0"/>
        </w:tabs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pStyle w:val="11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pStyle w:val="12"/>
      <w:lvlText w:val="%1.%2.%3.%4.%5.%6.%7.%8.%9."/>
      <w:lvlJc w:val="left"/>
      <w:pPr>
        <w:tabs>
          <w:tab w:val="left" w:pos="0"/>
        </w:tabs>
        <w:ind w:left="0" w:leftChars="0" w:firstLine="0" w:firstLineChars="0"/>
      </w:pPr>
      <w:rPr>
        <w:rFonts w:hint="default"/>
      </w:rPr>
    </w:lvl>
  </w:abstractNum>
  <w:abstractNum w:abstractNumId="7">
    <w:nsid w:val="4F708CF4"/>
    <w:multiLevelType w:val="singleLevel"/>
    <w:tmpl w:val="4F708CF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8">
    <w:nsid w:val="56AB95D3"/>
    <w:multiLevelType w:val="singleLevel"/>
    <w:tmpl w:val="56AB95D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9">
    <w:nsid w:val="657F2422"/>
    <w:multiLevelType w:val="singleLevel"/>
    <w:tmpl w:val="657F242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2"/>
  </w:num>
  <w:num w:numId="5">
    <w:abstractNumId w:val="9"/>
  </w:num>
  <w:num w:numId="6">
    <w:abstractNumId w:val="8"/>
  </w:num>
  <w:num w:numId="7">
    <w:abstractNumId w:val="4"/>
  </w:num>
  <w:num w:numId="8">
    <w:abstractNumId w:val="1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05CE7"/>
    <w:rsid w:val="01A06E9D"/>
    <w:rsid w:val="02380E83"/>
    <w:rsid w:val="027125E7"/>
    <w:rsid w:val="028C7BBC"/>
    <w:rsid w:val="028D7D74"/>
    <w:rsid w:val="03661A20"/>
    <w:rsid w:val="037E6D6A"/>
    <w:rsid w:val="04473600"/>
    <w:rsid w:val="04EB042F"/>
    <w:rsid w:val="05283431"/>
    <w:rsid w:val="053E4A03"/>
    <w:rsid w:val="067A4160"/>
    <w:rsid w:val="06FF6413"/>
    <w:rsid w:val="07A44D2D"/>
    <w:rsid w:val="07A86AAB"/>
    <w:rsid w:val="07D16002"/>
    <w:rsid w:val="0808579C"/>
    <w:rsid w:val="087814E9"/>
    <w:rsid w:val="088A7F5F"/>
    <w:rsid w:val="091D3705"/>
    <w:rsid w:val="09D073A9"/>
    <w:rsid w:val="0A27015B"/>
    <w:rsid w:val="0AAC68B2"/>
    <w:rsid w:val="0AB654F5"/>
    <w:rsid w:val="0AD876A7"/>
    <w:rsid w:val="0B1408EB"/>
    <w:rsid w:val="0B4821A6"/>
    <w:rsid w:val="0B977253"/>
    <w:rsid w:val="0B9A495D"/>
    <w:rsid w:val="0C4C5CF7"/>
    <w:rsid w:val="0D4A5F0F"/>
    <w:rsid w:val="0D746DB5"/>
    <w:rsid w:val="0EB421D9"/>
    <w:rsid w:val="0EB7642B"/>
    <w:rsid w:val="0FB26719"/>
    <w:rsid w:val="105A46BB"/>
    <w:rsid w:val="106612B1"/>
    <w:rsid w:val="107378B7"/>
    <w:rsid w:val="119C17B8"/>
    <w:rsid w:val="11F36B75"/>
    <w:rsid w:val="12463148"/>
    <w:rsid w:val="12922C84"/>
    <w:rsid w:val="12DB5F87"/>
    <w:rsid w:val="133B4C77"/>
    <w:rsid w:val="134678C7"/>
    <w:rsid w:val="13C7650B"/>
    <w:rsid w:val="13FF3021"/>
    <w:rsid w:val="147931F1"/>
    <w:rsid w:val="14D05D11"/>
    <w:rsid w:val="15386004"/>
    <w:rsid w:val="15F1304B"/>
    <w:rsid w:val="163A6CA3"/>
    <w:rsid w:val="166D5BA5"/>
    <w:rsid w:val="169A7F07"/>
    <w:rsid w:val="172A128B"/>
    <w:rsid w:val="17383B47"/>
    <w:rsid w:val="17920BDE"/>
    <w:rsid w:val="17B172B6"/>
    <w:rsid w:val="17FD24FB"/>
    <w:rsid w:val="18C33745"/>
    <w:rsid w:val="195F2D42"/>
    <w:rsid w:val="196A0064"/>
    <w:rsid w:val="19960F97"/>
    <w:rsid w:val="19D61256"/>
    <w:rsid w:val="1A4D43AC"/>
    <w:rsid w:val="1A4F2DB6"/>
    <w:rsid w:val="1ABF1CEA"/>
    <w:rsid w:val="1AC612CA"/>
    <w:rsid w:val="1B4A2A90"/>
    <w:rsid w:val="1B6B3C20"/>
    <w:rsid w:val="1C0D408C"/>
    <w:rsid w:val="1C246FE5"/>
    <w:rsid w:val="1D7C655F"/>
    <w:rsid w:val="1E454BFC"/>
    <w:rsid w:val="1E727F88"/>
    <w:rsid w:val="1E9236E8"/>
    <w:rsid w:val="1EB726E7"/>
    <w:rsid w:val="1EC21DA9"/>
    <w:rsid w:val="1F0625DD"/>
    <w:rsid w:val="1FD44489"/>
    <w:rsid w:val="1FF93EF0"/>
    <w:rsid w:val="200D34F7"/>
    <w:rsid w:val="20BE2A44"/>
    <w:rsid w:val="22041550"/>
    <w:rsid w:val="228D7161"/>
    <w:rsid w:val="23117159"/>
    <w:rsid w:val="2342795C"/>
    <w:rsid w:val="23940548"/>
    <w:rsid w:val="23E66539"/>
    <w:rsid w:val="242D544C"/>
    <w:rsid w:val="245D2963"/>
    <w:rsid w:val="247C629F"/>
    <w:rsid w:val="24960418"/>
    <w:rsid w:val="249E6E14"/>
    <w:rsid w:val="24E05525"/>
    <w:rsid w:val="2503117D"/>
    <w:rsid w:val="2604539D"/>
    <w:rsid w:val="270A2BB5"/>
    <w:rsid w:val="27505DD9"/>
    <w:rsid w:val="291853E7"/>
    <w:rsid w:val="293B24DD"/>
    <w:rsid w:val="29986528"/>
    <w:rsid w:val="2A035C0F"/>
    <w:rsid w:val="2A895E70"/>
    <w:rsid w:val="2AAA3162"/>
    <w:rsid w:val="2B8C00D9"/>
    <w:rsid w:val="2BC2163A"/>
    <w:rsid w:val="2D6D29C6"/>
    <w:rsid w:val="2E187C37"/>
    <w:rsid w:val="2E730AF8"/>
    <w:rsid w:val="2EA17C2D"/>
    <w:rsid w:val="2EEE0779"/>
    <w:rsid w:val="2FF818BA"/>
    <w:rsid w:val="30DA11D4"/>
    <w:rsid w:val="31215055"/>
    <w:rsid w:val="313136FF"/>
    <w:rsid w:val="317258B0"/>
    <w:rsid w:val="31E06CBE"/>
    <w:rsid w:val="3283574E"/>
    <w:rsid w:val="32F43417"/>
    <w:rsid w:val="34847DD4"/>
    <w:rsid w:val="356814A4"/>
    <w:rsid w:val="360867E3"/>
    <w:rsid w:val="363C7066"/>
    <w:rsid w:val="37092813"/>
    <w:rsid w:val="3772660A"/>
    <w:rsid w:val="389C4005"/>
    <w:rsid w:val="39EB4452"/>
    <w:rsid w:val="3A9C399E"/>
    <w:rsid w:val="3AB42A96"/>
    <w:rsid w:val="3AFE23CB"/>
    <w:rsid w:val="3BC60CD2"/>
    <w:rsid w:val="3C1A2DCC"/>
    <w:rsid w:val="3C355E58"/>
    <w:rsid w:val="3C9E39FD"/>
    <w:rsid w:val="3E5720B6"/>
    <w:rsid w:val="3E7762B4"/>
    <w:rsid w:val="3F051B12"/>
    <w:rsid w:val="3F584337"/>
    <w:rsid w:val="3FB25E7B"/>
    <w:rsid w:val="3FFF47B3"/>
    <w:rsid w:val="40271D55"/>
    <w:rsid w:val="4084115C"/>
    <w:rsid w:val="409D71A2"/>
    <w:rsid w:val="40DE086C"/>
    <w:rsid w:val="415B5513"/>
    <w:rsid w:val="41962EF5"/>
    <w:rsid w:val="41F12821"/>
    <w:rsid w:val="422E137F"/>
    <w:rsid w:val="42F425C9"/>
    <w:rsid w:val="433E55F2"/>
    <w:rsid w:val="43594E0B"/>
    <w:rsid w:val="44EB3558"/>
    <w:rsid w:val="44FF34A7"/>
    <w:rsid w:val="45344EFF"/>
    <w:rsid w:val="4541761C"/>
    <w:rsid w:val="458F65D9"/>
    <w:rsid w:val="45E36925"/>
    <w:rsid w:val="4609638B"/>
    <w:rsid w:val="48573E99"/>
    <w:rsid w:val="486036B2"/>
    <w:rsid w:val="4AC251FD"/>
    <w:rsid w:val="4AE1260F"/>
    <w:rsid w:val="4BD96800"/>
    <w:rsid w:val="4D18678F"/>
    <w:rsid w:val="4E1C5B29"/>
    <w:rsid w:val="4E332665"/>
    <w:rsid w:val="4E680654"/>
    <w:rsid w:val="4E9C455D"/>
    <w:rsid w:val="4F3D2C02"/>
    <w:rsid w:val="4F6E725F"/>
    <w:rsid w:val="50A218B6"/>
    <w:rsid w:val="50CA6717"/>
    <w:rsid w:val="513242BC"/>
    <w:rsid w:val="513A2283"/>
    <w:rsid w:val="518C1C1F"/>
    <w:rsid w:val="51CB2747"/>
    <w:rsid w:val="52374280"/>
    <w:rsid w:val="52662470"/>
    <w:rsid w:val="527B23BF"/>
    <w:rsid w:val="529B480F"/>
    <w:rsid w:val="52FB5CEB"/>
    <w:rsid w:val="53D8739D"/>
    <w:rsid w:val="549270A0"/>
    <w:rsid w:val="54FE1085"/>
    <w:rsid w:val="55286102"/>
    <w:rsid w:val="556E620B"/>
    <w:rsid w:val="56196150"/>
    <w:rsid w:val="57672F12"/>
    <w:rsid w:val="57EA58F1"/>
    <w:rsid w:val="58113834"/>
    <w:rsid w:val="582B03E3"/>
    <w:rsid w:val="58C16652"/>
    <w:rsid w:val="59934492"/>
    <w:rsid w:val="59993355"/>
    <w:rsid w:val="59B9557B"/>
    <w:rsid w:val="59DB3743"/>
    <w:rsid w:val="5A113609"/>
    <w:rsid w:val="5A4D36A5"/>
    <w:rsid w:val="5A702373"/>
    <w:rsid w:val="5B975D90"/>
    <w:rsid w:val="5C274FC8"/>
    <w:rsid w:val="5C8A1451"/>
    <w:rsid w:val="5CB577A7"/>
    <w:rsid w:val="5D4A130C"/>
    <w:rsid w:val="5EF86B45"/>
    <w:rsid w:val="5EFB5B8B"/>
    <w:rsid w:val="5F0476DF"/>
    <w:rsid w:val="5F092B01"/>
    <w:rsid w:val="5F6D7533"/>
    <w:rsid w:val="5F746106"/>
    <w:rsid w:val="5FB52C88"/>
    <w:rsid w:val="5FED582A"/>
    <w:rsid w:val="601E082E"/>
    <w:rsid w:val="60681AA9"/>
    <w:rsid w:val="60C2740B"/>
    <w:rsid w:val="61086C89"/>
    <w:rsid w:val="6109503A"/>
    <w:rsid w:val="612B3202"/>
    <w:rsid w:val="615736B4"/>
    <w:rsid w:val="61A11716"/>
    <w:rsid w:val="61C07816"/>
    <w:rsid w:val="626F711E"/>
    <w:rsid w:val="6326564D"/>
    <w:rsid w:val="63514A76"/>
    <w:rsid w:val="63F87D96"/>
    <w:rsid w:val="641C32D6"/>
    <w:rsid w:val="64381F8A"/>
    <w:rsid w:val="64B43F9C"/>
    <w:rsid w:val="64B90B25"/>
    <w:rsid w:val="64C363ED"/>
    <w:rsid w:val="65FC33BF"/>
    <w:rsid w:val="66467226"/>
    <w:rsid w:val="67CB4700"/>
    <w:rsid w:val="67E22141"/>
    <w:rsid w:val="681E586F"/>
    <w:rsid w:val="689717D8"/>
    <w:rsid w:val="694037F5"/>
    <w:rsid w:val="694A38A3"/>
    <w:rsid w:val="69605A13"/>
    <w:rsid w:val="697E40EB"/>
    <w:rsid w:val="69EC72A7"/>
    <w:rsid w:val="6A38073E"/>
    <w:rsid w:val="6B212499"/>
    <w:rsid w:val="6BD57112"/>
    <w:rsid w:val="6C0A7EB8"/>
    <w:rsid w:val="6C951E77"/>
    <w:rsid w:val="6CC91B21"/>
    <w:rsid w:val="6D042B59"/>
    <w:rsid w:val="6D2B076D"/>
    <w:rsid w:val="6D2D0302"/>
    <w:rsid w:val="6D981C1F"/>
    <w:rsid w:val="6DD76B71"/>
    <w:rsid w:val="6E070B53"/>
    <w:rsid w:val="6E8D183C"/>
    <w:rsid w:val="6ECE1671"/>
    <w:rsid w:val="70634A52"/>
    <w:rsid w:val="70742BE9"/>
    <w:rsid w:val="70883BA0"/>
    <w:rsid w:val="70F750B1"/>
    <w:rsid w:val="71081111"/>
    <w:rsid w:val="7137174F"/>
    <w:rsid w:val="72565C05"/>
    <w:rsid w:val="72FD42D3"/>
    <w:rsid w:val="74DD0860"/>
    <w:rsid w:val="75397D24"/>
    <w:rsid w:val="75894543"/>
    <w:rsid w:val="76E539FB"/>
    <w:rsid w:val="77814BC8"/>
    <w:rsid w:val="78E26444"/>
    <w:rsid w:val="78F9553C"/>
    <w:rsid w:val="7902536C"/>
    <w:rsid w:val="79295E21"/>
    <w:rsid w:val="7A5E7D4D"/>
    <w:rsid w:val="7A7F2DCF"/>
    <w:rsid w:val="7A995229"/>
    <w:rsid w:val="7B106F4E"/>
    <w:rsid w:val="7B8437E3"/>
    <w:rsid w:val="7C0B664A"/>
    <w:rsid w:val="7C0C5586"/>
    <w:rsid w:val="7CED7166"/>
    <w:rsid w:val="7D197F5B"/>
    <w:rsid w:val="7EC62364"/>
    <w:rsid w:val="7EE03426"/>
    <w:rsid w:val="7F2C0419"/>
    <w:rsid w:val="7F45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after="20" w:afterLines="20" w:line="288" w:lineRule="auto"/>
      <w:jc w:val="both"/>
    </w:pPr>
    <w:rPr>
      <w:rFonts w:eastAsia="微软雅黑" w:asciiTheme="minorAscii" w:hAnsiTheme="minorAscii" w:cstheme="minorBidi"/>
      <w:snapToGrid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9"/>
    <w:pPr>
      <w:keepNext/>
      <w:keepLines/>
      <w:numPr>
        <w:ilvl w:val="0"/>
        <w:numId w:val="1"/>
      </w:numPr>
      <w:tabs>
        <w:tab w:val="left" w:pos="0"/>
      </w:tabs>
      <w:adjustRightInd w:val="0"/>
      <w:snapToGrid w:val="0"/>
      <w:spacing w:before="50" w:beforeLines="50" w:after="20" w:afterLines="20" w:line="288" w:lineRule="auto"/>
      <w:ind w:left="0" w:firstLine="0"/>
      <w:outlineLvl w:val="0"/>
    </w:pPr>
    <w:rPr>
      <w:rFonts w:ascii="微软雅黑" w:hAnsi="微软雅黑" w:eastAsia="微软雅黑" w:cstheme="minorBidi"/>
      <w:b/>
      <w:bCs/>
      <w:kern w:val="44"/>
      <w:sz w:val="36"/>
      <w:szCs w:val="36"/>
    </w:rPr>
  </w:style>
  <w:style w:type="paragraph" w:styleId="3">
    <w:name w:val="heading 2"/>
    <w:next w:val="1"/>
    <w:unhideWhenUsed/>
    <w:qFormat/>
    <w:uiPriority w:val="9"/>
    <w:pPr>
      <w:numPr>
        <w:ilvl w:val="1"/>
        <w:numId w:val="1"/>
      </w:numPr>
      <w:tabs>
        <w:tab w:val="left" w:pos="0"/>
      </w:tabs>
      <w:adjustRightInd w:val="0"/>
      <w:snapToGrid w:val="0"/>
      <w:spacing w:before="50" w:beforeLines="50" w:after="20" w:afterLines="20" w:line="288" w:lineRule="auto"/>
      <w:ind w:left="0" w:firstLine="0"/>
      <w:outlineLvl w:val="1"/>
    </w:pPr>
    <w:rPr>
      <w:rFonts w:ascii="微软雅黑" w:hAnsi="微软雅黑" w:eastAsia="微软雅黑" w:cstheme="minorBidi"/>
      <w:b/>
      <w:bCs/>
      <w:kern w:val="2"/>
      <w:sz w:val="32"/>
      <w:szCs w:val="32"/>
    </w:rPr>
  </w:style>
  <w:style w:type="paragraph" w:styleId="4">
    <w:name w:val="heading 3"/>
    <w:next w:val="1"/>
    <w:unhideWhenUsed/>
    <w:qFormat/>
    <w:uiPriority w:val="9"/>
    <w:pPr>
      <w:numPr>
        <w:ilvl w:val="2"/>
        <w:numId w:val="1"/>
      </w:numPr>
      <w:tabs>
        <w:tab w:val="left" w:pos="0"/>
        <w:tab w:val="left" w:pos="312"/>
      </w:tabs>
      <w:adjustRightInd w:val="0"/>
      <w:snapToGrid w:val="0"/>
      <w:spacing w:before="50" w:beforeLines="50" w:after="20" w:afterLines="20" w:line="288" w:lineRule="auto"/>
      <w:ind w:left="0" w:firstLine="0"/>
      <w:outlineLvl w:val="2"/>
    </w:pPr>
    <w:rPr>
      <w:rFonts w:ascii="微软雅黑" w:hAnsi="微软雅黑" w:eastAsia="微软雅黑" w:cstheme="minorBidi"/>
      <w:b/>
      <w:kern w:val="2"/>
      <w:sz w:val="30"/>
      <w:szCs w:val="30"/>
    </w:rPr>
  </w:style>
  <w:style w:type="paragraph" w:styleId="5">
    <w:name w:val="heading 4"/>
    <w:next w:val="1"/>
    <w:unhideWhenUsed/>
    <w:qFormat/>
    <w:uiPriority w:val="9"/>
    <w:pPr>
      <w:numPr>
        <w:ilvl w:val="3"/>
        <w:numId w:val="1"/>
      </w:numPr>
      <w:tabs>
        <w:tab w:val="left" w:pos="0"/>
      </w:tabs>
      <w:adjustRightInd w:val="0"/>
      <w:snapToGrid w:val="0"/>
      <w:spacing w:before="50" w:beforeLines="50" w:after="20" w:afterLines="20" w:line="288" w:lineRule="auto"/>
      <w:ind w:left="0" w:firstLine="0"/>
      <w:outlineLvl w:val="3"/>
    </w:pPr>
    <w:rPr>
      <w:rFonts w:ascii="微软雅黑" w:hAnsi="微软雅黑" w:eastAsia="微软雅黑" w:cstheme="minorBidi"/>
      <w:b/>
      <w:bCs/>
      <w:sz w:val="28"/>
      <w:szCs w:val="28"/>
    </w:rPr>
  </w:style>
  <w:style w:type="paragraph" w:styleId="6">
    <w:name w:val="heading 5"/>
    <w:basedOn w:val="1"/>
    <w:next w:val="7"/>
    <w:unhideWhenUsed/>
    <w:qFormat/>
    <w:uiPriority w:val="9"/>
    <w:pPr>
      <w:numPr>
        <w:ilvl w:val="4"/>
        <w:numId w:val="1"/>
      </w:numPr>
      <w:tabs>
        <w:tab w:val="left" w:pos="312"/>
      </w:tabs>
      <w:spacing w:before="50" w:beforeLines="50" w:after="20" w:afterLines="20"/>
      <w:ind w:left="0" w:firstLine="0"/>
      <w:jc w:val="left"/>
      <w:outlineLvl w:val="4"/>
    </w:pPr>
    <w:rPr>
      <w:rFonts w:ascii="Arial" w:hAnsi="Arial"/>
      <w:b/>
      <w:sz w:val="24"/>
      <w:szCs w:val="22"/>
    </w:rPr>
  </w:style>
  <w:style w:type="paragraph" w:styleId="9">
    <w:name w:val="heading 6"/>
    <w:basedOn w:val="1"/>
    <w:next w:val="7"/>
    <w:unhideWhenUsed/>
    <w:qFormat/>
    <w:uiPriority w:val="0"/>
    <w:pPr>
      <w:numPr>
        <w:ilvl w:val="5"/>
        <w:numId w:val="1"/>
      </w:numPr>
      <w:tabs>
        <w:tab w:val="left" w:pos="0"/>
      </w:tabs>
      <w:spacing w:before="50" w:beforeLines="50" w:after="20" w:afterLines="20" w:line="288" w:lineRule="auto"/>
      <w:ind w:left="0" w:firstLine="0"/>
      <w:outlineLvl w:val="5"/>
    </w:pPr>
    <w:rPr>
      <w:rFonts w:ascii="微软雅黑" w:hAnsi="微软雅黑"/>
      <w:b/>
      <w:bCs/>
      <w:sz w:val="24"/>
    </w:rPr>
  </w:style>
  <w:style w:type="paragraph" w:styleId="10">
    <w:name w:val="heading 7"/>
    <w:basedOn w:val="1"/>
    <w:next w:val="7"/>
    <w:unhideWhenUsed/>
    <w:qFormat/>
    <w:uiPriority w:val="0"/>
    <w:pPr>
      <w:numPr>
        <w:ilvl w:val="6"/>
        <w:numId w:val="1"/>
      </w:numPr>
      <w:spacing w:before="50" w:beforeLines="50" w:after="20" w:afterLines="20" w:line="288" w:lineRule="auto"/>
      <w:ind w:left="0" w:firstLine="0"/>
      <w:jc w:val="left"/>
      <w:outlineLvl w:val="6"/>
    </w:pPr>
    <w:rPr>
      <w:rFonts w:ascii="微软雅黑" w:hAnsi="微软雅黑"/>
      <w:b/>
      <w:bCs/>
      <w:sz w:val="24"/>
    </w:rPr>
  </w:style>
  <w:style w:type="paragraph" w:styleId="11">
    <w:name w:val="heading 8"/>
    <w:basedOn w:val="1"/>
    <w:next w:val="7"/>
    <w:unhideWhenUsed/>
    <w:qFormat/>
    <w:uiPriority w:val="0"/>
    <w:pPr>
      <w:numPr>
        <w:ilvl w:val="7"/>
        <w:numId w:val="1"/>
      </w:numPr>
      <w:tabs>
        <w:tab w:val="left" w:pos="0"/>
      </w:tabs>
      <w:spacing w:before="50" w:beforeLines="50" w:after="20" w:afterLines="20" w:line="288" w:lineRule="auto"/>
      <w:ind w:left="0" w:firstLine="0"/>
      <w:outlineLvl w:val="7"/>
    </w:pPr>
    <w:rPr>
      <w:rFonts w:ascii="微软雅黑" w:hAnsi="微软雅黑" w:cstheme="majorBidi"/>
      <w:b/>
      <w:bCs/>
      <w:sz w:val="24"/>
    </w:rPr>
  </w:style>
  <w:style w:type="paragraph" w:styleId="12">
    <w:name w:val="heading 9"/>
    <w:basedOn w:val="1"/>
    <w:next w:val="7"/>
    <w:unhideWhenUsed/>
    <w:qFormat/>
    <w:uiPriority w:val="0"/>
    <w:pPr>
      <w:numPr>
        <w:ilvl w:val="8"/>
        <w:numId w:val="1"/>
      </w:numPr>
      <w:spacing w:before="50" w:beforeLines="50" w:after="20" w:afterLines="20" w:line="288" w:lineRule="auto"/>
      <w:ind w:left="0" w:firstLine="0"/>
      <w:outlineLvl w:val="8"/>
    </w:pPr>
    <w:rPr>
      <w:rFonts w:ascii="微软雅黑" w:hAnsi="微软雅黑" w:cstheme="majorBidi"/>
      <w:b/>
      <w:bCs/>
      <w:sz w:val="24"/>
      <w:szCs w:val="24"/>
    </w:rPr>
  </w:style>
  <w:style w:type="character" w:default="1" w:styleId="28">
    <w:name w:val="Default Paragraph Font"/>
    <w:semiHidden/>
    <w:qFormat/>
    <w:uiPriority w:val="0"/>
  </w:style>
  <w:style w:type="table" w:default="1" w:styleId="2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next w:val="8"/>
    <w:qFormat/>
    <w:uiPriority w:val="0"/>
    <w:pPr>
      <w:spacing w:after="20" w:afterLines="20" w:afterAutospacing="0" w:line="288" w:lineRule="auto"/>
      <w:ind w:firstLine="0" w:firstLineChars="0"/>
    </w:pPr>
    <w:rPr>
      <w:rFonts w:ascii="微软雅黑" w:hAnsi="微软雅黑"/>
      <w:szCs w:val="21"/>
    </w:rPr>
  </w:style>
  <w:style w:type="paragraph" w:styleId="8">
    <w:name w:val="Plain Text"/>
    <w:basedOn w:val="1"/>
    <w:qFormat/>
    <w:uiPriority w:val="0"/>
    <w:rPr>
      <w:rFonts w:ascii="宋体" w:hAnsi="Courier New"/>
    </w:rPr>
  </w:style>
  <w:style w:type="paragraph" w:styleId="13">
    <w:name w:val="caption"/>
    <w:basedOn w:val="1"/>
    <w:next w:val="1"/>
    <w:unhideWhenUsed/>
    <w:qFormat/>
    <w:uiPriority w:val="0"/>
    <w:pPr>
      <w:ind w:firstLine="0" w:firstLineChars="0"/>
    </w:pPr>
    <w:rPr>
      <w:rFonts w:ascii="微软雅黑" w:hAnsi="微软雅黑" w:cs="Times New Roman"/>
      <w:sz w:val="20"/>
      <w:szCs w:val="20"/>
    </w:rPr>
  </w:style>
  <w:style w:type="paragraph" w:styleId="14">
    <w:name w:val="annotation text"/>
    <w:basedOn w:val="1"/>
    <w:qFormat/>
    <w:uiPriority w:val="0"/>
    <w:pPr>
      <w:jc w:val="left"/>
    </w:pPr>
    <w:rPr>
      <w:rFonts w:ascii="微软雅黑" w:hAnsi="微软雅黑"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5">
    <w:name w:val="Salutation"/>
    <w:basedOn w:val="1"/>
    <w:next w:val="1"/>
    <w:qFormat/>
    <w:uiPriority w:val="0"/>
    <w:pPr>
      <w:ind w:firstLine="0" w:firstLineChars="0"/>
    </w:pPr>
    <w:rPr>
      <w:rFonts w:ascii="微软雅黑" w:hAnsi="微软雅黑"/>
      <w:szCs w:val="21"/>
    </w:rPr>
  </w:style>
  <w:style w:type="paragraph" w:styleId="16">
    <w:name w:val="Date"/>
    <w:basedOn w:val="1"/>
    <w:next w:val="1"/>
    <w:qFormat/>
    <w:uiPriority w:val="0"/>
    <w:pPr>
      <w:ind w:firstLine="0" w:firstLineChars="0"/>
      <w:jc w:val="right"/>
    </w:pPr>
    <w:rPr>
      <w:rFonts w:ascii="微软雅黑" w:hAnsi="微软雅黑"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7">
    <w:name w:val="endnote text"/>
    <w:basedOn w:val="1"/>
    <w:qFormat/>
    <w:uiPriority w:val="0"/>
    <w:pPr>
      <w:jc w:val="left"/>
    </w:pPr>
    <w:rPr>
      <w:rFonts w:ascii="微软雅黑" w:hAnsi="微软雅黑"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8">
    <w:name w:val="Balloon Text"/>
    <w:basedOn w:val="1"/>
    <w:qFormat/>
    <w:uiPriority w:val="0"/>
    <w:rPr>
      <w:rFonts w:ascii="微软雅黑" w:hAnsi="微软雅黑"/>
      <w:sz w:val="18"/>
      <w:szCs w:val="18"/>
    </w:rPr>
  </w:style>
  <w:style w:type="paragraph" w:styleId="19">
    <w:name w:val="footer"/>
    <w:basedOn w:val="1"/>
    <w:qFormat/>
    <w:uiPriority w:val="0"/>
    <w:pPr>
      <w:tabs>
        <w:tab w:val="center" w:pos="4153"/>
        <w:tab w:val="right" w:pos="8306"/>
      </w:tabs>
      <w:ind w:firstLine="0" w:firstLineChars="0"/>
      <w:jc w:val="left"/>
    </w:pPr>
    <w:rPr>
      <w:rFonts w:ascii="微软雅黑" w:hAnsi="微软雅黑"/>
      <w:sz w:val="18"/>
      <w:szCs w:val="18"/>
    </w:rPr>
  </w:style>
  <w:style w:type="paragraph" w:styleId="2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pacing w:line="240" w:lineRule="auto"/>
      <w:ind w:firstLine="0" w:firstLineChars="0"/>
    </w:pPr>
    <w:rPr>
      <w:rFonts w:ascii="微软雅黑" w:hAnsi="微软雅黑"/>
      <w:sz w:val="18"/>
      <w:szCs w:val="18"/>
    </w:rPr>
  </w:style>
  <w:style w:type="paragraph" w:styleId="21">
    <w:name w:val="Signature"/>
    <w:basedOn w:val="1"/>
    <w:qFormat/>
    <w:uiPriority w:val="0"/>
    <w:pPr>
      <w:ind w:firstLine="0" w:firstLineChars="0"/>
      <w:jc w:val="right"/>
    </w:pPr>
    <w:rPr>
      <w:rFonts w:ascii="微软雅黑" w:hAnsi="微软雅黑"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22">
    <w:name w:val="Subtitle"/>
    <w:basedOn w:val="1"/>
    <w:next w:val="7"/>
    <w:qFormat/>
    <w:uiPriority w:val="0"/>
    <w:pPr>
      <w:spacing w:beforeLines="0" w:beforeAutospacing="0" w:after="100" w:afterLines="100" w:afterAutospacing="0" w:line="240" w:lineRule="auto"/>
      <w:jc w:val="center"/>
      <w:outlineLvl w:val="9"/>
    </w:pPr>
    <w:rPr>
      <w:rFonts w:ascii="微软雅黑" w:hAnsi="微软雅黑"/>
      <w:b/>
      <w:bCs/>
      <w:kern w:val="28"/>
      <w:sz w:val="36"/>
      <w:szCs w:val="36"/>
    </w:rPr>
  </w:style>
  <w:style w:type="paragraph" w:styleId="23">
    <w:name w:val="footnote text"/>
    <w:basedOn w:val="1"/>
    <w:qFormat/>
    <w:uiPriority w:val="0"/>
    <w:pPr>
      <w:jc w:val="left"/>
    </w:pPr>
    <w:rPr>
      <w:rFonts w:ascii="微软雅黑" w:hAnsi="微软雅黑" w:eastAsia="微软雅黑"/>
      <w:sz w:val="24"/>
    </w:rPr>
  </w:style>
  <w:style w:type="paragraph" w:styleId="24">
    <w:name w:val="Normal (Web)"/>
    <w:basedOn w:val="1"/>
    <w:qFormat/>
    <w:uiPriority w:val="0"/>
    <w:rPr>
      <w:rFonts w:ascii="微软雅黑" w:hAnsi="微软雅黑"/>
      <w:sz w:val="24"/>
    </w:rPr>
  </w:style>
  <w:style w:type="paragraph" w:styleId="25">
    <w:name w:val="Title"/>
    <w:basedOn w:val="1"/>
    <w:qFormat/>
    <w:uiPriority w:val="10"/>
    <w:pPr>
      <w:spacing w:after="100" w:afterLines="100" w:line="288" w:lineRule="auto"/>
      <w:jc w:val="center"/>
      <w:outlineLvl w:val="9"/>
    </w:pPr>
    <w:rPr>
      <w:rFonts w:ascii="微软雅黑" w:hAnsi="微软雅黑"/>
      <w:b/>
      <w:bCs/>
      <w:sz w:val="48"/>
      <w:szCs w:val="48"/>
    </w:rPr>
  </w:style>
  <w:style w:type="paragraph" w:styleId="26">
    <w:name w:val="annotation subject"/>
    <w:basedOn w:val="14"/>
    <w:next w:val="14"/>
    <w:qFormat/>
    <w:uiPriority w:val="0"/>
    <w:rPr>
      <w:b/>
      <w:bCs/>
    </w:rPr>
  </w:style>
  <w:style w:type="character" w:styleId="29">
    <w:name w:val="Strong"/>
    <w:basedOn w:val="28"/>
    <w:qFormat/>
    <w:uiPriority w:val="22"/>
    <w:rPr>
      <w:rFonts w:ascii="微软雅黑" w:hAnsi="微软雅黑" w:eastAsia="微软雅黑"/>
      <w:b/>
      <w:color w:val="auto"/>
      <w:u w:val="single"/>
    </w:rPr>
  </w:style>
  <w:style w:type="character" w:styleId="30">
    <w:name w:val="endnote reference"/>
    <w:basedOn w:val="28"/>
    <w:qFormat/>
    <w:uiPriority w:val="0"/>
    <w:rPr>
      <w:rFonts w:ascii="微软雅黑" w:hAnsi="微软雅黑" w:eastAsia="微软雅黑"/>
      <w:color w:val="262626" w:themeColor="text1" w:themeTint="D9"/>
      <w:vertAlign w:val="superscript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31">
    <w:name w:val="page number"/>
    <w:qFormat/>
    <w:uiPriority w:val="0"/>
    <w:rPr>
      <w:rFonts w:ascii="微软雅黑" w:hAnsi="微软雅黑" w:eastAsia="微软雅黑" w:cs="Times New Roman"/>
      <w:color w:val="262626" w:themeColor="text1" w:themeTint="D9"/>
      <w:spacing w:val="-6"/>
      <w:kern w:val="2"/>
      <w:sz w:val="21"/>
      <w:szCs w:val="21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32">
    <w:name w:val="FollowedHyperlink"/>
    <w:basedOn w:val="28"/>
    <w:qFormat/>
    <w:uiPriority w:val="0"/>
    <w:rPr>
      <w:rFonts w:ascii="微软雅黑" w:hAnsi="微软雅黑" w:eastAsia="微软雅黑" w:cs="Times New Roman"/>
      <w:color w:val="800080"/>
      <w:spacing w:val="-6"/>
      <w:kern w:val="2"/>
      <w:sz w:val="24"/>
      <w:szCs w:val="24"/>
      <w:u w:val="single"/>
      <w:lang w:val="en-US" w:eastAsia="zh-CN" w:bidi="ar-SA"/>
    </w:rPr>
  </w:style>
  <w:style w:type="character" w:styleId="33">
    <w:name w:val="Emphasis"/>
    <w:basedOn w:val="28"/>
    <w:qFormat/>
    <w:uiPriority w:val="20"/>
    <w:rPr>
      <w:rFonts w:ascii="Arial" w:hAnsi="Arial" w:eastAsia="微软雅黑"/>
      <w:b/>
      <w:bCs/>
      <w:i/>
      <w:color w:val="auto"/>
      <w:sz w:val="24"/>
      <w:szCs w:val="22"/>
    </w:rPr>
  </w:style>
  <w:style w:type="character" w:styleId="34">
    <w:name w:val="Hyperlink"/>
    <w:basedOn w:val="28"/>
    <w:qFormat/>
    <w:uiPriority w:val="0"/>
    <w:rPr>
      <w:rFonts w:ascii="微软雅黑" w:hAnsi="微软雅黑" w:eastAsia="微软雅黑" w:cs="Times New Roman"/>
      <w:caps/>
      <w:color w:val="0000FF"/>
      <w:spacing w:val="-6"/>
      <w:kern w:val="2"/>
      <w:sz w:val="24"/>
      <w:szCs w:val="24"/>
      <w:u w:val="single"/>
      <w:lang w:val="en-US" w:eastAsia="zh-CN" w:bidi="ar-SA"/>
    </w:rPr>
  </w:style>
  <w:style w:type="character" w:styleId="35">
    <w:name w:val="annotation reference"/>
    <w:basedOn w:val="28"/>
    <w:qFormat/>
    <w:uiPriority w:val="0"/>
    <w:rPr>
      <w:rFonts w:ascii="微软雅黑" w:hAnsi="微软雅黑" w:eastAsia="微软雅黑"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36">
    <w:name w:val="footnote reference"/>
    <w:basedOn w:val="28"/>
    <w:qFormat/>
    <w:uiPriority w:val="0"/>
    <w:rPr>
      <w:rFonts w:ascii="微软雅黑" w:hAnsi="微软雅黑" w:eastAsia="微软雅黑"/>
      <w:color w:val="262626" w:themeColor="text1" w:themeTint="D9"/>
      <w:vertAlign w:val="superscript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7">
    <w:name w:val="font91"/>
    <w:basedOn w:val="28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8">
    <w:name w:val="font101"/>
    <w:basedOn w:val="28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39">
    <w:name w:val="font41"/>
    <w:basedOn w:val="2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40">
    <w:name w:val="font112"/>
    <w:basedOn w:val="28"/>
    <w:qFormat/>
    <w:uiPriority w:val="0"/>
    <w:rPr>
      <w:rFonts w:hint="eastAsia" w:ascii="宋体" w:hAnsi="宋体" w:eastAsia="宋体" w:cs="宋体"/>
      <w:color w:val="000000"/>
      <w:sz w:val="14"/>
      <w:szCs w:val="14"/>
      <w:u w:val="none"/>
    </w:rPr>
  </w:style>
  <w:style w:type="character" w:customStyle="1" w:styleId="41">
    <w:name w:val="font21"/>
    <w:basedOn w:val="2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42">
    <w:name w:val="font31"/>
    <w:basedOn w:val="2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43">
    <w:name w:val="font11"/>
    <w:basedOn w:val="2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44">
    <w:name w:val="font81"/>
    <w:basedOn w:val="2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45">
    <w:name w:val="font71"/>
    <w:basedOn w:val="2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paragraph" w:styleId="46">
    <w:name w:val="List Paragraph"/>
    <w:basedOn w:val="1"/>
    <w:unhideWhenUsed/>
    <w:qFormat/>
    <w:uiPriority w:val="34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 w:cs="Times New Roman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3296</Words>
  <Characters>3590</Characters>
  <Lines>0</Lines>
  <Paragraphs>0</Paragraphs>
  <TotalTime>5</TotalTime>
  <ScaleCrop>false</ScaleCrop>
  <LinksUpToDate>false</LinksUpToDate>
  <CharactersWithSpaces>3700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2026-01-12T07:13:00Z</dcterms:created>
  <dc:creator>Administrator</dc:creator>
  <cp:lastModifiedBy>WPS_1770259188</cp:lastModifiedBy>
  <cp:lastPrinted>2026-01-13T08:37:00Z</cp:lastPrinted>
  <dcterms:modified xsi:type="dcterms:W3CDTF">2026-06-18T02:50:00Z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eyJoZGlkIjoiOTlhNDc2MWFiNjFlZWVhNTNmZDRkZTM0YWU4MWYxNzUiLCJ1c2VySWQiOiIxODAwNDc0MDQzIn0=</vt:lpwstr>
  </property>
  <property fmtid="{D5CDD505-2E9C-101B-9397-08002B2CF9AE}" pid="4" name="ICV">
    <vt:lpwstr>AC08B15DEC824E5996F0D7D741009FFB_12</vt:lpwstr>
  </property>
</Properties>
</file>