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4"/>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4"/>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HNC202302罐区及船舶发放VOC治理项目（二期船舶尾气治理）阀门法兰及采购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30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2026年6月30日上午10:40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2026年6月30日上午10:40</w:t>
      </w:r>
      <w:bookmarkStart w:id="4" w:name="_GoBack"/>
      <w:bookmarkEnd w:id="4"/>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1.报价方必须严格按照我公司比选文书中要求报价供货，所供产品必须符合相应国家或行业有关技术标准和安全规范要求，不符合比选文书要求的按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03313056">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bookmarkStart w:id="0" w:name="OLE_LINK2"/>
      <w:r>
        <w:rPr>
          <w:rFonts w:hint="eastAsia" w:ascii="方正仿宋简体" w:hAnsi="方正仿宋简体" w:eastAsia="方正仿宋简体" w:cs="方正仿宋简体"/>
          <w:b w:val="0"/>
          <w:bCs w:val="0"/>
          <w:kern w:val="1"/>
          <w:sz w:val="32"/>
          <w:szCs w:val="32"/>
          <w:highlight w:val="yellow"/>
          <w:lang w:val="en-US" w:eastAsia="zh-CN" w:bidi="ar-SA"/>
        </w:rPr>
        <w:t>3.法兰必须为</w:t>
      </w:r>
      <w:r>
        <w:rPr>
          <w:rFonts w:hint="eastAsia" w:ascii="方正仿宋简体" w:hAnsi="方正仿宋简体" w:eastAsia="方正仿宋简体" w:cs="方正仿宋简体"/>
          <w:b/>
          <w:bCs/>
          <w:color w:val="FF0000"/>
          <w:kern w:val="1"/>
          <w:sz w:val="32"/>
          <w:szCs w:val="32"/>
          <w:highlight w:val="yellow"/>
          <w:lang w:val="en-US" w:eastAsia="zh-CN" w:bidi="ar-SA"/>
        </w:rPr>
        <w:t>标准锻件</w:t>
      </w:r>
      <w:r>
        <w:rPr>
          <w:rFonts w:hint="eastAsia" w:ascii="方正仿宋简体" w:hAnsi="方正仿宋简体" w:eastAsia="方正仿宋简体" w:cs="方正仿宋简体"/>
          <w:b w:val="0"/>
          <w:bCs w:val="0"/>
          <w:kern w:val="1"/>
          <w:sz w:val="32"/>
          <w:szCs w:val="32"/>
          <w:highlight w:val="yellow"/>
          <w:lang w:val="en-US" w:eastAsia="zh-CN" w:bidi="ar-SA"/>
        </w:rPr>
        <w:t>，需满足HG/T20615-2009现行相关标准</w:t>
      </w:r>
      <w:bookmarkEnd w:id="0"/>
      <w:r>
        <w:rPr>
          <w:rFonts w:hint="eastAsia" w:ascii="方正仿宋简体" w:hAnsi="方正仿宋简体" w:eastAsia="方正仿宋简体" w:cs="方正仿宋简体"/>
          <w:b w:val="0"/>
          <w:bCs w:val="0"/>
          <w:kern w:val="1"/>
          <w:sz w:val="32"/>
          <w:szCs w:val="32"/>
          <w:highlight w:val="yellow"/>
          <w:lang w:val="en-US" w:eastAsia="zh-CN" w:bidi="ar-SA"/>
        </w:rPr>
        <w:t>，不允许用企业小标准报价且出现负偏差。</w:t>
      </w:r>
    </w:p>
    <w:p w14:paraId="4E75FD1E">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4.法兰需满足TSG D0001-2009 压力管道安全技术监察规程检验标准，采用标志进行标记，标志内容一般包括制造单位代号或商标、许可标志、材料，标准号、产品编号等，随货提供的质量证明书内容需与喷码标志内容一致。</w:t>
      </w:r>
    </w:p>
    <w:p w14:paraId="1C5E9B42">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5.交货附合格证及检测报告，装箱清单位于包装箱明显位置，包装箱内分类摆放。</w:t>
      </w:r>
    </w:p>
    <w:p w14:paraId="5DE19589">
      <w:pPr>
        <w:spacing w:line="360" w:lineRule="auto"/>
        <w:ind w:firstLine="640" w:firstLineChars="200"/>
        <w:jc w:val="left"/>
        <w:rPr>
          <w:rFonts w:hint="eastAsia" w:ascii="方正仿宋简体" w:hAnsi="方正仿宋简体" w:eastAsia="方正仿宋简体" w:cs="方正仿宋简体"/>
          <w:b w:val="0"/>
          <w:bCs w:val="0"/>
          <w:kern w:val="1"/>
          <w:sz w:val="32"/>
          <w:szCs w:val="32"/>
          <w:highlight w:val="yellow"/>
          <w:lang w:val="en-US" w:eastAsia="zh-CN" w:bidi="ar-SA"/>
        </w:rPr>
      </w:pPr>
      <w:r>
        <w:rPr>
          <w:rFonts w:hint="eastAsia" w:ascii="方正仿宋简体" w:hAnsi="方正仿宋简体" w:eastAsia="方正仿宋简体" w:cs="方正仿宋简体"/>
          <w:b w:val="0"/>
          <w:bCs w:val="0"/>
          <w:kern w:val="1"/>
          <w:sz w:val="32"/>
          <w:szCs w:val="32"/>
          <w:highlight w:val="yellow"/>
          <w:lang w:val="en-US" w:eastAsia="zh-CN" w:bidi="ar-SA"/>
        </w:rPr>
        <w:t>6.法兰加工完毕后，应在其密封面上涂防锈油，并采取密封面保护措施（保护套），防止划伤和撞击。</w:t>
      </w:r>
    </w:p>
    <w:p w14:paraId="25391E30">
      <w:pPr>
        <w:spacing w:line="360" w:lineRule="auto"/>
        <w:ind w:firstLine="640" w:firstLineChars="200"/>
        <w:jc w:val="left"/>
        <w:rPr>
          <w:rFonts w:hint="eastAsia" w:ascii="方正仿宋简体" w:hAnsi="方正仿宋简体" w:eastAsia="方正仿宋简体" w:cs="方正仿宋简体"/>
          <w:kern w:val="1"/>
          <w:sz w:val="32"/>
          <w:szCs w:val="32"/>
          <w:highlight w:val="yellow"/>
          <w:lang w:val="en-US" w:eastAsia="zh-CN"/>
        </w:rPr>
      </w:pPr>
      <w:r>
        <w:rPr>
          <w:rFonts w:hint="eastAsia" w:ascii="方正仿宋简体" w:hAnsi="方正仿宋简体" w:eastAsia="方正仿宋简体" w:cs="方正仿宋简体"/>
          <w:kern w:val="1"/>
          <w:sz w:val="32"/>
          <w:szCs w:val="32"/>
          <w:highlight w:val="yellow"/>
          <w:lang w:val="en-US" w:eastAsia="zh-CN"/>
        </w:rPr>
        <w:t>7.球阀球芯必须是</w:t>
      </w:r>
      <w:r>
        <w:rPr>
          <w:rFonts w:hint="eastAsia" w:ascii="方正仿宋简体" w:hAnsi="方正仿宋简体" w:eastAsia="方正仿宋简体" w:cs="方正仿宋简体"/>
          <w:b/>
          <w:bCs/>
          <w:color w:val="FF0000"/>
          <w:kern w:val="1"/>
          <w:sz w:val="32"/>
          <w:szCs w:val="32"/>
          <w:highlight w:val="yellow"/>
          <w:lang w:val="en-US" w:eastAsia="zh-CN"/>
        </w:rPr>
        <w:t>实芯球</w:t>
      </w:r>
      <w:r>
        <w:rPr>
          <w:rFonts w:hint="eastAsia" w:ascii="方正仿宋简体" w:hAnsi="方正仿宋简体" w:eastAsia="方正仿宋简体" w:cs="方正仿宋简体"/>
          <w:kern w:val="1"/>
          <w:sz w:val="32"/>
          <w:szCs w:val="32"/>
          <w:highlight w:val="yellow"/>
          <w:lang w:val="en-US" w:eastAsia="zh-CN"/>
        </w:rPr>
        <w:t>，</w:t>
      </w:r>
      <w:r>
        <w:rPr>
          <w:rFonts w:hint="eastAsia" w:ascii="方正仿宋简体" w:hAnsi="方正仿宋简体" w:eastAsia="方正仿宋简体" w:cs="方正仿宋简体"/>
          <w:color w:val="FF0000"/>
          <w:kern w:val="1"/>
          <w:sz w:val="32"/>
          <w:szCs w:val="32"/>
          <w:highlight w:val="yellow"/>
          <w:lang w:val="en-US" w:eastAsia="zh-CN"/>
        </w:rPr>
        <w:t>不允许</w:t>
      </w:r>
      <w:r>
        <w:rPr>
          <w:rFonts w:hint="eastAsia" w:ascii="方正仿宋简体" w:hAnsi="方正仿宋简体" w:eastAsia="方正仿宋简体" w:cs="方正仿宋简体"/>
          <w:kern w:val="1"/>
          <w:sz w:val="32"/>
          <w:szCs w:val="32"/>
          <w:highlight w:val="yellow"/>
          <w:lang w:val="en-US" w:eastAsia="zh-CN"/>
        </w:rPr>
        <w:t>使用</w:t>
      </w:r>
      <w:r>
        <w:rPr>
          <w:rFonts w:hint="eastAsia" w:ascii="方正仿宋简体" w:hAnsi="方正仿宋简体" w:eastAsia="方正仿宋简体" w:cs="方正仿宋简体"/>
          <w:b/>
          <w:bCs/>
          <w:kern w:val="1"/>
          <w:sz w:val="32"/>
          <w:szCs w:val="32"/>
          <w:highlight w:val="yellow"/>
          <w:lang w:val="en-US" w:eastAsia="zh-CN"/>
        </w:rPr>
        <w:t>空芯套球</w:t>
      </w:r>
      <w:r>
        <w:rPr>
          <w:rFonts w:hint="eastAsia" w:ascii="方正仿宋简体" w:hAnsi="方正仿宋简体" w:eastAsia="方正仿宋简体" w:cs="方正仿宋简体"/>
          <w:kern w:val="1"/>
          <w:sz w:val="32"/>
          <w:szCs w:val="32"/>
          <w:highlight w:val="yellow"/>
          <w:lang w:val="en-US" w:eastAsia="zh-CN"/>
        </w:rPr>
        <w:t>。</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2"/>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3D1184F1">
      <w:pPr>
        <w:spacing w:line="360" w:lineRule="auto"/>
        <w:ind w:firstLine="640" w:firstLineChars="200"/>
        <w:jc w:val="left"/>
        <w:rPr>
          <w:rFonts w:hint="eastAsia" w:ascii="方正仿宋简体" w:hAnsi="方正仿宋简体" w:eastAsia="方正仿宋简体" w:cs="方正仿宋简体"/>
          <w:kern w:val="1"/>
          <w:sz w:val="32"/>
          <w:szCs w:val="32"/>
          <w:highlight w:val="yellow"/>
          <w:lang w:val="en-US" w:eastAsia="zh-CN"/>
        </w:rPr>
      </w:pPr>
      <w:r>
        <w:rPr>
          <w:rFonts w:hint="eastAsia" w:ascii="方正仿宋简体" w:hAnsi="方正仿宋简体" w:eastAsia="方正仿宋简体" w:cs="方正仿宋简体"/>
          <w:bCs/>
          <w:sz w:val="32"/>
          <w:szCs w:val="32"/>
          <w:lang w:eastAsia="zh-CN"/>
        </w:rPr>
        <w:t>（</w:t>
      </w:r>
      <w:r>
        <w:rPr>
          <w:rFonts w:hint="eastAsia" w:ascii="方正仿宋简体" w:hAnsi="方正仿宋简体" w:eastAsia="方正仿宋简体" w:cs="方正仿宋简体"/>
          <w:bCs/>
          <w:sz w:val="32"/>
          <w:szCs w:val="32"/>
          <w:lang w:val="en-US" w:eastAsia="zh-CN"/>
        </w:rPr>
        <w:t>六）</w:t>
      </w:r>
      <w:r>
        <w:rPr>
          <w:rFonts w:hint="eastAsia" w:ascii="方正仿宋简体" w:hAnsi="方正仿宋简体" w:eastAsia="方正仿宋简体" w:cs="方正仿宋简体"/>
          <w:kern w:val="1"/>
          <w:sz w:val="32"/>
          <w:szCs w:val="32"/>
          <w:highlight w:val="yellow"/>
          <w:lang w:val="en-US" w:eastAsia="zh-CN"/>
        </w:rPr>
        <w:t>报价时</w:t>
      </w:r>
      <w:r>
        <w:rPr>
          <w:rFonts w:hint="eastAsia" w:ascii="方正仿宋简体" w:hAnsi="方正仿宋简体" w:eastAsia="方正仿宋简体" w:cs="方正仿宋简体"/>
          <w:b/>
          <w:bCs/>
          <w:kern w:val="1"/>
          <w:sz w:val="32"/>
          <w:szCs w:val="32"/>
          <w:highlight w:val="yellow"/>
          <w:lang w:val="en-US" w:eastAsia="zh-CN"/>
        </w:rPr>
        <w:t>除</w:t>
      </w:r>
      <w:r>
        <w:rPr>
          <w:rFonts w:hint="eastAsia" w:ascii="方正仿宋简体" w:hAnsi="方正仿宋简体" w:eastAsia="方正仿宋简体" w:cs="方正仿宋简体"/>
          <w:b/>
          <w:bCs/>
          <w:color w:val="FF0000"/>
          <w:kern w:val="1"/>
          <w:sz w:val="32"/>
          <w:szCs w:val="32"/>
          <w:highlight w:val="yellow"/>
          <w:lang w:val="en-US" w:eastAsia="zh-CN"/>
        </w:rPr>
        <w:t>针型阀</w:t>
      </w:r>
      <w:r>
        <w:rPr>
          <w:rFonts w:hint="eastAsia" w:ascii="方正仿宋简体" w:hAnsi="方正仿宋简体" w:eastAsia="方正仿宋简体" w:cs="方正仿宋简体"/>
          <w:b/>
          <w:bCs/>
          <w:kern w:val="1"/>
          <w:sz w:val="32"/>
          <w:szCs w:val="32"/>
          <w:highlight w:val="yellow"/>
          <w:lang w:val="en-US" w:eastAsia="zh-CN"/>
        </w:rPr>
        <w:t>外</w:t>
      </w:r>
      <w:r>
        <w:rPr>
          <w:rFonts w:hint="eastAsia" w:ascii="方正仿宋简体" w:hAnsi="方正仿宋简体" w:eastAsia="方正仿宋简体" w:cs="方正仿宋简体"/>
          <w:kern w:val="1"/>
          <w:sz w:val="32"/>
          <w:szCs w:val="32"/>
          <w:highlight w:val="yellow"/>
          <w:lang w:val="en-US" w:eastAsia="zh-CN"/>
        </w:rPr>
        <w:t>，</w:t>
      </w:r>
      <w:r>
        <w:rPr>
          <w:rFonts w:hint="eastAsia" w:ascii="方正仿宋简体" w:hAnsi="方正仿宋简体" w:eastAsia="方正仿宋简体" w:cs="方正仿宋简体"/>
          <w:b/>
          <w:bCs/>
          <w:kern w:val="1"/>
          <w:sz w:val="32"/>
          <w:szCs w:val="32"/>
          <w:highlight w:val="yellow"/>
          <w:lang w:val="en-US" w:eastAsia="zh-CN"/>
        </w:rPr>
        <w:t>其它</w:t>
      </w:r>
      <w:r>
        <w:rPr>
          <w:rFonts w:hint="eastAsia" w:ascii="方正仿宋简体" w:hAnsi="方正仿宋简体" w:eastAsia="方正仿宋简体" w:cs="方正仿宋简体"/>
          <w:b/>
          <w:bCs/>
          <w:color w:val="FF0000"/>
          <w:kern w:val="1"/>
          <w:sz w:val="32"/>
          <w:szCs w:val="32"/>
          <w:highlight w:val="yellow"/>
          <w:lang w:val="en-US" w:eastAsia="zh-CN"/>
        </w:rPr>
        <w:t>阀门</w:t>
      </w:r>
      <w:r>
        <w:rPr>
          <w:rFonts w:hint="eastAsia" w:ascii="方正仿宋简体" w:hAnsi="方正仿宋简体" w:eastAsia="方正仿宋简体" w:cs="方正仿宋简体"/>
          <w:kern w:val="1"/>
          <w:sz w:val="32"/>
          <w:szCs w:val="32"/>
          <w:highlight w:val="yellow"/>
          <w:lang w:val="en-US" w:eastAsia="zh-CN"/>
        </w:rPr>
        <w:t>须提供</w:t>
      </w:r>
      <w:r>
        <w:rPr>
          <w:rFonts w:hint="eastAsia" w:ascii="方正仿宋简体" w:hAnsi="方正仿宋简体" w:eastAsia="方正仿宋简体" w:cs="方正仿宋简体"/>
          <w:b w:val="0"/>
          <w:bCs w:val="0"/>
          <w:kern w:val="1"/>
          <w:sz w:val="32"/>
          <w:szCs w:val="32"/>
          <w:highlight w:val="yellow"/>
          <w:lang w:val="en-US" w:eastAsia="zh-CN"/>
        </w:rPr>
        <w:t>生产制造厂家</w:t>
      </w:r>
      <w:r>
        <w:rPr>
          <w:rFonts w:hint="eastAsia" w:ascii="方正仿宋简体" w:hAnsi="方正仿宋简体" w:eastAsia="方正仿宋简体" w:cs="方正仿宋简体"/>
          <w:kern w:val="1"/>
          <w:sz w:val="32"/>
          <w:szCs w:val="32"/>
          <w:highlight w:val="yellow"/>
          <w:lang w:val="en-US" w:eastAsia="zh-CN"/>
        </w:rPr>
        <w:t>以下相关证书及资料：</w:t>
      </w:r>
      <w:r>
        <w:rPr>
          <w:rFonts w:hint="eastAsia" w:ascii="方正仿宋简体" w:hAnsi="方正仿宋简体" w:eastAsia="方正仿宋简体" w:cs="方正仿宋简体"/>
          <w:b/>
          <w:bCs/>
          <w:kern w:val="1"/>
          <w:sz w:val="32"/>
          <w:szCs w:val="32"/>
          <w:highlight w:val="yellow"/>
          <w:lang w:val="en-US" w:eastAsia="zh-CN"/>
        </w:rPr>
        <w:t>质量管理体系认证证书、职业健康安全管理体系认证证书</w:t>
      </w:r>
      <w:r>
        <w:rPr>
          <w:rFonts w:hint="eastAsia" w:ascii="方正仿宋简体" w:hAnsi="方正仿宋简体" w:eastAsia="方正仿宋简体" w:cs="方正仿宋简体"/>
          <w:kern w:val="1"/>
          <w:sz w:val="32"/>
          <w:szCs w:val="32"/>
          <w:highlight w:val="yellow"/>
          <w:lang w:val="en-US" w:eastAsia="zh-CN"/>
        </w:rPr>
        <w:t>和</w:t>
      </w:r>
      <w:r>
        <w:rPr>
          <w:rFonts w:hint="eastAsia" w:ascii="方正仿宋简体" w:hAnsi="方正仿宋简体" w:eastAsia="方正仿宋简体" w:cs="方正仿宋简体"/>
          <w:b/>
          <w:bCs/>
          <w:kern w:val="1"/>
          <w:sz w:val="32"/>
          <w:szCs w:val="32"/>
          <w:highlight w:val="yellow"/>
          <w:lang w:val="en-US" w:eastAsia="zh-CN"/>
        </w:rPr>
        <w:t>环境管理体系认证证书</w:t>
      </w:r>
      <w:r>
        <w:rPr>
          <w:rFonts w:hint="eastAsia" w:ascii="方正仿宋简体" w:hAnsi="方正仿宋简体" w:eastAsia="方正仿宋简体" w:cs="方正仿宋简体"/>
          <w:kern w:val="1"/>
          <w:sz w:val="32"/>
          <w:szCs w:val="32"/>
          <w:highlight w:val="yellow"/>
          <w:lang w:val="en-US" w:eastAsia="zh-CN"/>
        </w:rPr>
        <w:t>、</w:t>
      </w:r>
      <w:r>
        <w:rPr>
          <w:rFonts w:hint="eastAsia" w:ascii="方正仿宋简体" w:hAnsi="方正仿宋简体" w:eastAsia="方正仿宋简体" w:cs="方正仿宋简体"/>
          <w:b/>
          <w:bCs/>
          <w:kern w:val="1"/>
          <w:sz w:val="32"/>
          <w:szCs w:val="32"/>
          <w:highlight w:val="yellow"/>
          <w:lang w:val="en-US" w:eastAsia="zh-CN"/>
        </w:rPr>
        <w:t>特种设备制造许可</w:t>
      </w:r>
      <w:r>
        <w:rPr>
          <w:rFonts w:hint="eastAsia" w:ascii="方正仿宋简体" w:hAnsi="方正仿宋简体" w:eastAsia="方正仿宋简体" w:cs="方正仿宋简体"/>
          <w:kern w:val="1"/>
          <w:sz w:val="32"/>
          <w:szCs w:val="32"/>
          <w:highlight w:val="yellow"/>
          <w:lang w:val="en-US" w:eastAsia="zh-CN"/>
        </w:rPr>
        <w:t>（TS认证）证书。</w:t>
      </w:r>
    </w:p>
    <w:p w14:paraId="3530A72F">
      <w:pPr>
        <w:spacing w:line="360" w:lineRule="auto"/>
        <w:rPr>
          <w:rFonts w:hint="eastAsia" w:ascii="方正仿宋简体" w:hAnsi="方正仿宋简体" w:eastAsia="方正仿宋简体" w:cs="方正仿宋简体"/>
          <w:kern w:val="1"/>
          <w:sz w:val="32"/>
          <w:szCs w:val="32"/>
          <w:highlight w:val="yellow"/>
          <w:lang w:val="en-US" w:eastAsia="zh-CN"/>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七</w:t>
      </w:r>
      <w:r>
        <w:rPr>
          <w:rFonts w:hint="eastAsia" w:ascii="方正楷体_GBK" w:hAnsi="方正楷体_GBK" w:eastAsia="方正楷体_GBK" w:cs="方正楷体_GBK"/>
          <w:sz w:val="32"/>
          <w:szCs w:val="32"/>
        </w:rPr>
        <w:t>）</w:t>
      </w:r>
      <w:r>
        <w:rPr>
          <w:rFonts w:hint="eastAsia" w:ascii="方正仿宋简体" w:hAnsi="方正仿宋简体" w:eastAsia="方正仿宋简体" w:cs="方正仿宋简体"/>
          <w:b/>
          <w:bCs/>
          <w:kern w:val="1"/>
          <w:sz w:val="32"/>
          <w:szCs w:val="32"/>
          <w:highlight w:val="yellow"/>
          <w:lang w:val="en-US" w:eastAsia="zh-CN"/>
        </w:rPr>
        <w:t>除</w:t>
      </w:r>
      <w:r>
        <w:rPr>
          <w:rFonts w:hint="eastAsia" w:ascii="方正仿宋简体" w:hAnsi="方正仿宋简体" w:eastAsia="方正仿宋简体" w:cs="方正仿宋简体"/>
          <w:b/>
          <w:bCs/>
          <w:color w:val="FF0000"/>
          <w:kern w:val="1"/>
          <w:sz w:val="32"/>
          <w:szCs w:val="32"/>
          <w:highlight w:val="yellow"/>
          <w:lang w:val="en-US" w:eastAsia="zh-CN"/>
        </w:rPr>
        <w:t>针型阀</w:t>
      </w:r>
      <w:r>
        <w:rPr>
          <w:rFonts w:hint="eastAsia" w:ascii="方正仿宋简体" w:hAnsi="方正仿宋简体" w:eastAsia="方正仿宋简体" w:cs="方正仿宋简体"/>
          <w:b/>
          <w:bCs/>
          <w:kern w:val="1"/>
          <w:sz w:val="32"/>
          <w:szCs w:val="32"/>
          <w:highlight w:val="yellow"/>
          <w:lang w:val="en-US" w:eastAsia="zh-CN"/>
        </w:rPr>
        <w:t>外</w:t>
      </w:r>
      <w:r>
        <w:rPr>
          <w:rFonts w:hint="eastAsia" w:ascii="方正仿宋简体" w:hAnsi="方正仿宋简体" w:eastAsia="方正仿宋简体" w:cs="方正仿宋简体"/>
          <w:kern w:val="1"/>
          <w:sz w:val="32"/>
          <w:szCs w:val="32"/>
          <w:highlight w:val="yellow"/>
          <w:lang w:val="en-US" w:eastAsia="zh-CN"/>
        </w:rPr>
        <w:t>，</w:t>
      </w:r>
      <w:r>
        <w:rPr>
          <w:rFonts w:hint="eastAsia" w:ascii="方正仿宋简体" w:hAnsi="方正仿宋简体" w:eastAsia="方正仿宋简体" w:cs="方正仿宋简体"/>
          <w:b/>
          <w:bCs/>
          <w:kern w:val="1"/>
          <w:sz w:val="32"/>
          <w:szCs w:val="32"/>
          <w:highlight w:val="yellow"/>
          <w:lang w:val="en-US" w:eastAsia="zh-CN"/>
        </w:rPr>
        <w:t>其它</w:t>
      </w:r>
      <w:r>
        <w:rPr>
          <w:rFonts w:hint="eastAsia" w:ascii="方正仿宋简体" w:hAnsi="方正仿宋简体" w:eastAsia="方正仿宋简体" w:cs="方正仿宋简体"/>
          <w:b/>
          <w:bCs/>
          <w:color w:val="FF0000"/>
          <w:kern w:val="1"/>
          <w:sz w:val="32"/>
          <w:szCs w:val="32"/>
          <w:highlight w:val="yellow"/>
          <w:lang w:val="en-US" w:eastAsia="zh-CN"/>
        </w:rPr>
        <w:t>阀门</w:t>
      </w:r>
      <w:r>
        <w:rPr>
          <w:rFonts w:hint="eastAsia" w:ascii="方正仿宋简体" w:hAnsi="方正仿宋简体" w:eastAsia="方正仿宋简体" w:cs="方正仿宋简体"/>
          <w:bCs/>
          <w:sz w:val="32"/>
          <w:szCs w:val="32"/>
          <w:highlight w:val="yellow"/>
        </w:rPr>
        <w:t>生产厂家（品牌）要求为</w:t>
      </w:r>
      <w:r>
        <w:rPr>
          <w:rFonts w:hint="eastAsia" w:ascii="方正仿宋简体" w:hAnsi="方正仿宋简体" w:eastAsia="方正仿宋简体" w:cs="方正仿宋简体"/>
          <w:bCs/>
          <w:sz w:val="32"/>
          <w:szCs w:val="32"/>
          <w:highlight w:val="yellow"/>
          <w:lang w:eastAsia="zh-CN"/>
        </w:rPr>
        <w:t>：</w:t>
      </w:r>
      <w:r>
        <w:rPr>
          <w:rFonts w:hint="eastAsia" w:ascii="方正仿宋简体" w:hAnsi="方正仿宋简体" w:eastAsia="方正仿宋简体" w:cs="方正仿宋简体"/>
          <w:b/>
          <w:bCs w:val="0"/>
          <w:kern w:val="2"/>
          <w:sz w:val="32"/>
          <w:szCs w:val="32"/>
          <w:highlight w:val="yellow"/>
          <w:lang w:val="en-US" w:eastAsia="zh-CN"/>
        </w:rPr>
        <w:t>江苏友拓精密科技有限公司、上海上州阀门制造有限公司、浙江宝核工业科技集团有限公司、浙江精杰实业有限公司、浙江三方控制阀股份有限公司、杭州佳能阀门有限公司和弗莱戈阀门有限公司</w:t>
      </w:r>
      <w:r>
        <w:rPr>
          <w:rFonts w:hint="eastAsia" w:ascii="方正仿宋简体" w:hAnsi="方正仿宋简体" w:eastAsia="方正仿宋简体" w:cs="方正仿宋简体"/>
          <w:bCs/>
          <w:sz w:val="32"/>
          <w:szCs w:val="32"/>
          <w:highlight w:val="yellow"/>
          <w:lang w:val="en-US" w:eastAsia="zh-CN"/>
        </w:rPr>
        <w:t>报价</w:t>
      </w:r>
      <w:r>
        <w:rPr>
          <w:rFonts w:hint="eastAsia" w:ascii="方正仿宋简体" w:hAnsi="方正仿宋简体" w:eastAsia="方正仿宋简体" w:cs="方正仿宋简体"/>
          <w:bCs/>
          <w:sz w:val="32"/>
          <w:szCs w:val="32"/>
          <w:highlight w:val="yellow"/>
        </w:rPr>
        <w:t>人必须注明所供产品的生产厂家（品牌），</w:t>
      </w:r>
      <w:r>
        <w:rPr>
          <w:rFonts w:hint="eastAsia" w:ascii="方正仿宋简体" w:hAnsi="方正仿宋简体" w:eastAsia="方正仿宋简体" w:cs="方正仿宋简体"/>
          <w:bCs/>
          <w:color w:val="FF0000"/>
          <w:sz w:val="32"/>
          <w:szCs w:val="32"/>
          <w:highlight w:val="yellow"/>
        </w:rPr>
        <w:t>未注明生</w:t>
      </w:r>
      <w:r>
        <w:rPr>
          <w:rFonts w:hint="eastAsia" w:ascii="方正仿宋简体" w:hAnsi="方正仿宋简体" w:eastAsia="方正仿宋简体" w:cs="方正仿宋简体"/>
          <w:color w:val="auto"/>
          <w:sz w:val="32"/>
          <w:szCs w:val="32"/>
          <w:highlight w:val="yellow"/>
        </w:rPr>
        <w:t>产厂家（品牌）</w:t>
      </w:r>
      <w:r>
        <w:rPr>
          <w:rFonts w:hint="eastAsia" w:ascii="方正仿宋简体" w:hAnsi="方正仿宋简体" w:eastAsia="方正仿宋简体" w:cs="方正仿宋简体"/>
          <w:color w:val="auto"/>
          <w:sz w:val="32"/>
          <w:szCs w:val="32"/>
          <w:highlight w:val="yellow"/>
          <w:lang w:val="en-US" w:eastAsia="zh-CN"/>
        </w:rPr>
        <w:t>评审小组可</w:t>
      </w:r>
      <w:r>
        <w:rPr>
          <w:rFonts w:hint="eastAsia" w:ascii="方正仿宋简体" w:hAnsi="方正仿宋简体" w:eastAsia="方正仿宋简体" w:cs="方正仿宋简体"/>
          <w:color w:val="auto"/>
          <w:sz w:val="32"/>
          <w:szCs w:val="32"/>
          <w:highlight w:val="yellow"/>
        </w:rPr>
        <w:t>按</w:t>
      </w:r>
      <w:r>
        <w:rPr>
          <w:rFonts w:hint="eastAsia" w:ascii="方正仿宋简体" w:hAnsi="方正仿宋简体" w:eastAsia="方正仿宋简体" w:cs="方正仿宋简体"/>
          <w:b/>
          <w:bCs/>
          <w:color w:val="FF0000"/>
          <w:sz w:val="32"/>
          <w:szCs w:val="32"/>
          <w:highlight w:val="yellow"/>
          <w:lang w:val="en-US" w:eastAsia="zh-CN"/>
        </w:rPr>
        <w:t>无效报价</w:t>
      </w:r>
      <w:r>
        <w:rPr>
          <w:rFonts w:hint="eastAsia" w:ascii="方正仿宋简体" w:hAnsi="方正仿宋简体" w:eastAsia="方正仿宋简体" w:cs="方正仿宋简体"/>
          <w:color w:val="auto"/>
          <w:sz w:val="32"/>
          <w:szCs w:val="32"/>
          <w:highlight w:val="yellow"/>
        </w:rPr>
        <w:t>处理</w:t>
      </w:r>
      <w:r>
        <w:rPr>
          <w:rFonts w:hint="eastAsia" w:ascii="方正仿宋简体" w:hAnsi="方正仿宋简体" w:eastAsia="方正仿宋简体" w:cs="方正仿宋简体"/>
          <w:sz w:val="32"/>
          <w:szCs w:val="32"/>
          <w:highlight w:val="none"/>
        </w:rPr>
        <w:t>。</w:t>
      </w:r>
    </w:p>
    <w:p w14:paraId="1FCF8C57">
      <w:pPr>
        <w:pStyle w:val="3"/>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3"/>
        <w:spacing w:line="600" w:lineRule="exact"/>
        <w:ind w:firstLine="640" w:firstLineChars="200"/>
        <w:rPr>
          <w:rFonts w:hint="eastAsia" w:ascii="方正仿宋简体" w:hAnsi="方正仿宋简体" w:eastAsia="方正仿宋简体" w:cs="方正仿宋简体"/>
          <w:bCs/>
          <w:color w:val="auto"/>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color w:val="auto"/>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color w:val="auto"/>
          <w:kern w:val="1"/>
          <w:sz w:val="32"/>
          <w:szCs w:val="32"/>
        </w:rPr>
        <w:t>（二）</w:t>
      </w:r>
      <w:r>
        <w:rPr>
          <w:rFonts w:hint="eastAsia" w:ascii="方正仿宋简体" w:hAnsi="方正仿宋简体" w:eastAsia="方正仿宋简体" w:cs="方正仿宋简体"/>
          <w:bCs/>
          <w:color w:val="auto"/>
          <w:kern w:val="1"/>
          <w:sz w:val="32"/>
          <w:szCs w:val="32"/>
        </w:rPr>
        <w:t>付款方式：</w:t>
      </w:r>
      <w:r>
        <w:rPr>
          <w:rFonts w:hint="eastAsia" w:ascii="方正仿宋简体" w:hAnsi="方正仿宋简体" w:eastAsia="方正仿宋简体" w:cs="方正仿宋简体"/>
          <w:color w:val="auto"/>
          <w:kern w:val="1"/>
          <w:sz w:val="32"/>
          <w:szCs w:val="32"/>
          <w:u w:val="single"/>
        </w:rPr>
        <w:t>采购</w:t>
      </w:r>
      <w:r>
        <w:rPr>
          <w:rFonts w:ascii="方正仿宋简体" w:hAnsi="方正仿宋简体" w:eastAsia="方正仿宋简体" w:cs="方正仿宋简体"/>
          <w:color w:val="auto"/>
          <w:kern w:val="1"/>
          <w:sz w:val="32"/>
          <w:szCs w:val="32"/>
          <w:u w:val="single"/>
        </w:rPr>
        <w:t>方</w:t>
      </w:r>
      <w:r>
        <w:rPr>
          <w:rFonts w:hint="eastAsia" w:ascii="方正仿宋简体" w:hAnsi="方正仿宋简体" w:eastAsia="方正仿宋简体" w:cs="方正仿宋简体"/>
          <w:color w:val="auto"/>
          <w:kern w:val="1"/>
          <w:sz w:val="32"/>
          <w:szCs w:val="32"/>
          <w:u w:val="single"/>
        </w:rPr>
        <w:t>自收到标的物验收合格并且收到成交方开具的全额增值税</w:t>
      </w:r>
      <w:r>
        <w:rPr>
          <w:rFonts w:hint="eastAsia" w:ascii="方正仿宋简体" w:hAnsi="方正仿宋简体" w:eastAsia="方正仿宋简体" w:cs="方正仿宋简体"/>
          <w:color w:val="auto"/>
          <w:kern w:val="1"/>
          <w:sz w:val="32"/>
          <w:szCs w:val="32"/>
          <w:u w:val="single"/>
          <w:lang w:val="en-US" w:eastAsia="zh-CN"/>
        </w:rPr>
        <w:t>专用</w:t>
      </w:r>
      <w:r>
        <w:rPr>
          <w:rFonts w:hint="eastAsia" w:ascii="方正仿宋简体" w:hAnsi="方正仿宋简体" w:eastAsia="方正仿宋简体" w:cs="方正仿宋简体"/>
          <w:color w:val="auto"/>
          <w:kern w:val="1"/>
          <w:sz w:val="32"/>
          <w:szCs w:val="32"/>
          <w:u w:val="single"/>
        </w:rPr>
        <w:t>发</w:t>
      </w:r>
      <w:r>
        <w:rPr>
          <w:rFonts w:hint="eastAsia" w:ascii="方正仿宋简体" w:hAnsi="方正仿宋简体" w:eastAsia="方正仿宋简体" w:cs="方正仿宋简体"/>
          <w:kern w:val="1"/>
          <w:sz w:val="32"/>
          <w:szCs w:val="32"/>
          <w:u w:val="single"/>
        </w:rPr>
        <w:t>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3"/>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3"/>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6027" w:type="pct"/>
        <w:tblInd w:w="-1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1575"/>
        <w:gridCol w:w="2160"/>
        <w:gridCol w:w="1995"/>
        <w:gridCol w:w="480"/>
        <w:gridCol w:w="540"/>
        <w:gridCol w:w="1020"/>
        <w:gridCol w:w="1014"/>
        <w:gridCol w:w="951"/>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61" w:type="pct"/>
            <w:vAlign w:val="center"/>
          </w:tcPr>
          <w:p w14:paraId="5A67099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766" w:type="pct"/>
            <w:vAlign w:val="center"/>
          </w:tcPr>
          <w:p w14:paraId="3DE77E3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051" w:type="pct"/>
            <w:vAlign w:val="center"/>
          </w:tcPr>
          <w:p w14:paraId="74E1925D">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w:t>
            </w:r>
          </w:p>
        </w:tc>
        <w:tc>
          <w:tcPr>
            <w:tcW w:w="970" w:type="pct"/>
            <w:vAlign w:val="center"/>
          </w:tcPr>
          <w:p w14:paraId="0CB8F532">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型号</w:t>
            </w:r>
          </w:p>
        </w:tc>
        <w:tc>
          <w:tcPr>
            <w:tcW w:w="233" w:type="pct"/>
            <w:vAlign w:val="center"/>
          </w:tcPr>
          <w:p w14:paraId="2EA338EF">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62" w:type="pct"/>
            <w:vAlign w:val="center"/>
          </w:tcPr>
          <w:p w14:paraId="46CC046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96" w:type="pct"/>
            <w:vAlign w:val="center"/>
          </w:tcPr>
          <w:p w14:paraId="1BD12275">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93" w:type="pct"/>
            <w:vAlign w:val="center"/>
          </w:tcPr>
          <w:p w14:paraId="4123A9D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62" w:type="pct"/>
            <w:vAlign w:val="center"/>
          </w:tcPr>
          <w:p w14:paraId="10374D96">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07E1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2EECEC5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766" w:type="pct"/>
            <w:vAlign w:val="center"/>
          </w:tcPr>
          <w:p w14:paraId="3C4BEAE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带颈平焊法兰</w:t>
            </w:r>
          </w:p>
        </w:tc>
        <w:tc>
          <w:tcPr>
            <w:tcW w:w="1051" w:type="pct"/>
            <w:vAlign w:val="center"/>
          </w:tcPr>
          <w:p w14:paraId="150A1F2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SO-RF  PN20  12" 316L</w:t>
            </w:r>
          </w:p>
        </w:tc>
        <w:tc>
          <w:tcPr>
            <w:tcW w:w="970" w:type="pct"/>
            <w:vAlign w:val="center"/>
          </w:tcPr>
          <w:p w14:paraId="56A0181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HG/T20615-2009</w:t>
            </w:r>
          </w:p>
        </w:tc>
        <w:tc>
          <w:tcPr>
            <w:tcW w:w="233" w:type="pct"/>
            <w:vAlign w:val="center"/>
          </w:tcPr>
          <w:p w14:paraId="703CA49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02139B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496" w:type="pct"/>
            <w:vAlign w:val="center"/>
          </w:tcPr>
          <w:p w14:paraId="0886C57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E0732A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075667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F2C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60D6B64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766" w:type="pct"/>
            <w:vAlign w:val="center"/>
          </w:tcPr>
          <w:p w14:paraId="7B67AAD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带颈平焊法兰</w:t>
            </w:r>
          </w:p>
        </w:tc>
        <w:tc>
          <w:tcPr>
            <w:tcW w:w="1051" w:type="pct"/>
            <w:vAlign w:val="center"/>
          </w:tcPr>
          <w:p w14:paraId="478B36A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SO-RF  PN20  6" 316L</w:t>
            </w:r>
          </w:p>
        </w:tc>
        <w:tc>
          <w:tcPr>
            <w:tcW w:w="970" w:type="pct"/>
            <w:vAlign w:val="center"/>
          </w:tcPr>
          <w:p w14:paraId="35B5404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HG/T20615-2009</w:t>
            </w:r>
          </w:p>
        </w:tc>
        <w:tc>
          <w:tcPr>
            <w:tcW w:w="233" w:type="pct"/>
            <w:vAlign w:val="center"/>
          </w:tcPr>
          <w:p w14:paraId="14CCEF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49CBAC5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w:t>
            </w:r>
          </w:p>
        </w:tc>
        <w:tc>
          <w:tcPr>
            <w:tcW w:w="496" w:type="pct"/>
            <w:vAlign w:val="center"/>
          </w:tcPr>
          <w:p w14:paraId="65F74F6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135459C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575B77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07E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7AD597C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766" w:type="pct"/>
            <w:vAlign w:val="center"/>
          </w:tcPr>
          <w:p w14:paraId="4BB175C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带颈平焊法兰</w:t>
            </w:r>
          </w:p>
        </w:tc>
        <w:tc>
          <w:tcPr>
            <w:tcW w:w="1051" w:type="pct"/>
            <w:vAlign w:val="center"/>
          </w:tcPr>
          <w:p w14:paraId="225F259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SO-RF  PN20  4" 316L</w:t>
            </w:r>
          </w:p>
        </w:tc>
        <w:tc>
          <w:tcPr>
            <w:tcW w:w="970" w:type="pct"/>
            <w:vAlign w:val="center"/>
          </w:tcPr>
          <w:p w14:paraId="24FE804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HG/T20615-2009</w:t>
            </w:r>
          </w:p>
        </w:tc>
        <w:tc>
          <w:tcPr>
            <w:tcW w:w="233" w:type="pct"/>
            <w:vAlign w:val="center"/>
          </w:tcPr>
          <w:p w14:paraId="042D9E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BD998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60E24FD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EA7060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28A1F9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DF0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3C43390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766" w:type="pct"/>
            <w:vAlign w:val="center"/>
          </w:tcPr>
          <w:p w14:paraId="3221C27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带颈平焊法兰</w:t>
            </w:r>
          </w:p>
        </w:tc>
        <w:tc>
          <w:tcPr>
            <w:tcW w:w="1051" w:type="pct"/>
            <w:vAlign w:val="center"/>
          </w:tcPr>
          <w:p w14:paraId="01FD3A3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SO-RF  PN20  3" 316L</w:t>
            </w:r>
          </w:p>
        </w:tc>
        <w:tc>
          <w:tcPr>
            <w:tcW w:w="970" w:type="pct"/>
            <w:vAlign w:val="center"/>
          </w:tcPr>
          <w:p w14:paraId="1B05005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HG/T20615-2009</w:t>
            </w:r>
          </w:p>
        </w:tc>
        <w:tc>
          <w:tcPr>
            <w:tcW w:w="233" w:type="pct"/>
            <w:vAlign w:val="center"/>
          </w:tcPr>
          <w:p w14:paraId="713B38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205071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496" w:type="pct"/>
            <w:vAlign w:val="center"/>
          </w:tcPr>
          <w:p w14:paraId="4B11FFE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07FE35F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84D005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385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73C3A39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w:t>
            </w:r>
          </w:p>
        </w:tc>
        <w:tc>
          <w:tcPr>
            <w:tcW w:w="766" w:type="pct"/>
            <w:vAlign w:val="center"/>
          </w:tcPr>
          <w:p w14:paraId="1A0432C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带颈平焊法兰</w:t>
            </w:r>
          </w:p>
        </w:tc>
        <w:tc>
          <w:tcPr>
            <w:tcW w:w="1051" w:type="pct"/>
            <w:vAlign w:val="center"/>
          </w:tcPr>
          <w:p w14:paraId="6B8AD99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SO-RF  PN20  2.5" 316L</w:t>
            </w:r>
          </w:p>
        </w:tc>
        <w:tc>
          <w:tcPr>
            <w:tcW w:w="970" w:type="pct"/>
            <w:vAlign w:val="center"/>
          </w:tcPr>
          <w:p w14:paraId="02CCCF5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HG/T20615-2009</w:t>
            </w:r>
          </w:p>
        </w:tc>
        <w:tc>
          <w:tcPr>
            <w:tcW w:w="233" w:type="pct"/>
            <w:vAlign w:val="center"/>
          </w:tcPr>
          <w:p w14:paraId="247F4E4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5EA09AA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20</w:t>
            </w:r>
          </w:p>
        </w:tc>
        <w:tc>
          <w:tcPr>
            <w:tcW w:w="496" w:type="pct"/>
            <w:vAlign w:val="center"/>
          </w:tcPr>
          <w:p w14:paraId="29199FA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5735D27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9F5CB6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5F6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47180CB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766" w:type="pct"/>
            <w:vAlign w:val="center"/>
          </w:tcPr>
          <w:p w14:paraId="6B4152C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带颈平焊法兰</w:t>
            </w:r>
          </w:p>
        </w:tc>
        <w:tc>
          <w:tcPr>
            <w:tcW w:w="1051" w:type="pct"/>
            <w:vAlign w:val="center"/>
          </w:tcPr>
          <w:p w14:paraId="1126874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SO-RF  PN20  2" 316L</w:t>
            </w:r>
          </w:p>
        </w:tc>
        <w:tc>
          <w:tcPr>
            <w:tcW w:w="970" w:type="pct"/>
            <w:vAlign w:val="center"/>
          </w:tcPr>
          <w:p w14:paraId="203AEA0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HG/T20615-2009</w:t>
            </w:r>
          </w:p>
        </w:tc>
        <w:tc>
          <w:tcPr>
            <w:tcW w:w="233" w:type="pct"/>
            <w:vAlign w:val="center"/>
          </w:tcPr>
          <w:p w14:paraId="2C93298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602B3CB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21</w:t>
            </w:r>
          </w:p>
        </w:tc>
        <w:tc>
          <w:tcPr>
            <w:tcW w:w="496" w:type="pct"/>
            <w:vAlign w:val="center"/>
          </w:tcPr>
          <w:p w14:paraId="4A23A23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A1848C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2B1F63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2A2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6AC1200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7</w:t>
            </w:r>
          </w:p>
        </w:tc>
        <w:tc>
          <w:tcPr>
            <w:tcW w:w="766" w:type="pct"/>
            <w:vAlign w:val="center"/>
          </w:tcPr>
          <w:p w14:paraId="28AE9F7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带颈平焊法兰</w:t>
            </w:r>
          </w:p>
        </w:tc>
        <w:tc>
          <w:tcPr>
            <w:tcW w:w="1051" w:type="pct"/>
            <w:vAlign w:val="center"/>
          </w:tcPr>
          <w:p w14:paraId="2A67086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SO-RF  PN20  1.5" 316L</w:t>
            </w:r>
          </w:p>
        </w:tc>
        <w:tc>
          <w:tcPr>
            <w:tcW w:w="970" w:type="pct"/>
            <w:vAlign w:val="center"/>
          </w:tcPr>
          <w:p w14:paraId="3614D63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HG/T20615-2009</w:t>
            </w:r>
          </w:p>
        </w:tc>
        <w:tc>
          <w:tcPr>
            <w:tcW w:w="233" w:type="pct"/>
            <w:vAlign w:val="center"/>
          </w:tcPr>
          <w:p w14:paraId="45D7A2C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245BBAE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35</w:t>
            </w:r>
          </w:p>
        </w:tc>
        <w:tc>
          <w:tcPr>
            <w:tcW w:w="496" w:type="pct"/>
            <w:vAlign w:val="center"/>
          </w:tcPr>
          <w:p w14:paraId="1CE632E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79B6F29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3CDEFC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19F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37F0F68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766" w:type="pct"/>
            <w:vAlign w:val="center"/>
          </w:tcPr>
          <w:p w14:paraId="6AE5E4A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带颈平焊法兰</w:t>
            </w:r>
          </w:p>
        </w:tc>
        <w:tc>
          <w:tcPr>
            <w:tcW w:w="1051" w:type="pct"/>
            <w:vAlign w:val="center"/>
          </w:tcPr>
          <w:p w14:paraId="10F12E6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SO-RF  PN20  1" 316L</w:t>
            </w:r>
          </w:p>
        </w:tc>
        <w:tc>
          <w:tcPr>
            <w:tcW w:w="970" w:type="pct"/>
            <w:vAlign w:val="center"/>
          </w:tcPr>
          <w:p w14:paraId="58B4247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HG/T20615-2009</w:t>
            </w:r>
          </w:p>
        </w:tc>
        <w:tc>
          <w:tcPr>
            <w:tcW w:w="233" w:type="pct"/>
            <w:vAlign w:val="center"/>
          </w:tcPr>
          <w:p w14:paraId="55926B0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6F8990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22</w:t>
            </w:r>
          </w:p>
        </w:tc>
        <w:tc>
          <w:tcPr>
            <w:tcW w:w="496" w:type="pct"/>
            <w:vAlign w:val="center"/>
          </w:tcPr>
          <w:p w14:paraId="2E9E680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B31342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21B0CD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D3A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6D8DFFE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w:t>
            </w:r>
          </w:p>
        </w:tc>
        <w:tc>
          <w:tcPr>
            <w:tcW w:w="766" w:type="pct"/>
            <w:vAlign w:val="center"/>
          </w:tcPr>
          <w:p w14:paraId="2FC6575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带颈平焊法兰</w:t>
            </w:r>
          </w:p>
        </w:tc>
        <w:tc>
          <w:tcPr>
            <w:tcW w:w="1051" w:type="pct"/>
            <w:vAlign w:val="center"/>
          </w:tcPr>
          <w:p w14:paraId="24CEC42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SO-RF  PN20  3/4" 316L</w:t>
            </w:r>
          </w:p>
        </w:tc>
        <w:tc>
          <w:tcPr>
            <w:tcW w:w="970" w:type="pct"/>
            <w:vAlign w:val="center"/>
          </w:tcPr>
          <w:p w14:paraId="29605A2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HG/T20615-2009</w:t>
            </w:r>
          </w:p>
        </w:tc>
        <w:tc>
          <w:tcPr>
            <w:tcW w:w="233" w:type="pct"/>
            <w:vAlign w:val="center"/>
          </w:tcPr>
          <w:p w14:paraId="079CD58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566CCEB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496" w:type="pct"/>
            <w:vAlign w:val="center"/>
          </w:tcPr>
          <w:p w14:paraId="0599DE7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04229AE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67AF5F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024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678A0A26">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766" w:type="pct"/>
            <w:vAlign w:val="center"/>
          </w:tcPr>
          <w:p w14:paraId="1946B52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带颈平焊法兰</w:t>
            </w:r>
          </w:p>
        </w:tc>
        <w:tc>
          <w:tcPr>
            <w:tcW w:w="1051" w:type="pct"/>
            <w:vAlign w:val="center"/>
          </w:tcPr>
          <w:p w14:paraId="715EEBB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SO-RF  PN20 1/2" 316L</w:t>
            </w:r>
          </w:p>
        </w:tc>
        <w:tc>
          <w:tcPr>
            <w:tcW w:w="970" w:type="pct"/>
            <w:vAlign w:val="center"/>
          </w:tcPr>
          <w:p w14:paraId="5828D35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HG/T20615-2009</w:t>
            </w:r>
          </w:p>
        </w:tc>
        <w:tc>
          <w:tcPr>
            <w:tcW w:w="233" w:type="pct"/>
            <w:vAlign w:val="center"/>
          </w:tcPr>
          <w:p w14:paraId="3FBEB32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0AA5AB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w:t>
            </w:r>
          </w:p>
        </w:tc>
        <w:tc>
          <w:tcPr>
            <w:tcW w:w="496" w:type="pct"/>
            <w:vAlign w:val="center"/>
          </w:tcPr>
          <w:p w14:paraId="44EC4E6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1E8666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E5542C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CA6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0C3EE76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11</w:t>
            </w:r>
          </w:p>
        </w:tc>
        <w:tc>
          <w:tcPr>
            <w:tcW w:w="766" w:type="pct"/>
            <w:vAlign w:val="center"/>
          </w:tcPr>
          <w:p w14:paraId="56ADB3F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带颈平焊法兰</w:t>
            </w:r>
          </w:p>
        </w:tc>
        <w:tc>
          <w:tcPr>
            <w:tcW w:w="1051" w:type="pct"/>
            <w:vAlign w:val="center"/>
          </w:tcPr>
          <w:p w14:paraId="79ECA50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SO-RF PN20 2" 20#</w:t>
            </w:r>
          </w:p>
        </w:tc>
        <w:tc>
          <w:tcPr>
            <w:tcW w:w="970" w:type="pct"/>
            <w:vAlign w:val="center"/>
          </w:tcPr>
          <w:p w14:paraId="58B0CD9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HG/T20615-2009</w:t>
            </w:r>
          </w:p>
        </w:tc>
        <w:tc>
          <w:tcPr>
            <w:tcW w:w="233" w:type="pct"/>
            <w:vAlign w:val="center"/>
          </w:tcPr>
          <w:p w14:paraId="1AC9232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131767B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14</w:t>
            </w:r>
          </w:p>
        </w:tc>
        <w:tc>
          <w:tcPr>
            <w:tcW w:w="496" w:type="pct"/>
            <w:vAlign w:val="center"/>
          </w:tcPr>
          <w:p w14:paraId="4865E75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31F068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9FB695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818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56EFE5C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w:t>
            </w:r>
          </w:p>
        </w:tc>
        <w:tc>
          <w:tcPr>
            <w:tcW w:w="766" w:type="pct"/>
            <w:vAlign w:val="center"/>
          </w:tcPr>
          <w:p w14:paraId="4521C93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带颈平焊法兰</w:t>
            </w:r>
          </w:p>
        </w:tc>
        <w:tc>
          <w:tcPr>
            <w:tcW w:w="1051" w:type="pct"/>
            <w:vAlign w:val="center"/>
          </w:tcPr>
          <w:p w14:paraId="053C154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SO-RF PN20 1.5" 20#</w:t>
            </w:r>
          </w:p>
        </w:tc>
        <w:tc>
          <w:tcPr>
            <w:tcW w:w="970" w:type="pct"/>
            <w:vAlign w:val="center"/>
          </w:tcPr>
          <w:p w14:paraId="249F29B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HG/T20615-2009</w:t>
            </w:r>
          </w:p>
        </w:tc>
        <w:tc>
          <w:tcPr>
            <w:tcW w:w="233" w:type="pct"/>
            <w:vAlign w:val="center"/>
          </w:tcPr>
          <w:p w14:paraId="4327137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0AA014B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181F79F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27DCC2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ADCA8B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497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5C71237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13</w:t>
            </w:r>
          </w:p>
        </w:tc>
        <w:tc>
          <w:tcPr>
            <w:tcW w:w="766" w:type="pct"/>
            <w:vAlign w:val="center"/>
          </w:tcPr>
          <w:p w14:paraId="7E1D9E0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带颈平焊法兰</w:t>
            </w:r>
          </w:p>
        </w:tc>
        <w:tc>
          <w:tcPr>
            <w:tcW w:w="1051" w:type="pct"/>
            <w:vAlign w:val="center"/>
          </w:tcPr>
          <w:p w14:paraId="01BD946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SO-RF PN20 3/8" 20#</w:t>
            </w:r>
          </w:p>
        </w:tc>
        <w:tc>
          <w:tcPr>
            <w:tcW w:w="970" w:type="pct"/>
            <w:vAlign w:val="center"/>
          </w:tcPr>
          <w:p w14:paraId="5993722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HG/T20615-2009</w:t>
            </w:r>
          </w:p>
        </w:tc>
        <w:tc>
          <w:tcPr>
            <w:tcW w:w="233" w:type="pct"/>
            <w:vAlign w:val="center"/>
          </w:tcPr>
          <w:p w14:paraId="350BBAB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21069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496" w:type="pct"/>
            <w:vAlign w:val="center"/>
          </w:tcPr>
          <w:p w14:paraId="1CA16F7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22A1DC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E002A4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B48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36B2120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14</w:t>
            </w:r>
          </w:p>
        </w:tc>
        <w:tc>
          <w:tcPr>
            <w:tcW w:w="766" w:type="pct"/>
            <w:vAlign w:val="center"/>
          </w:tcPr>
          <w:p w14:paraId="6FF6B5A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仪表法兰</w:t>
            </w:r>
          </w:p>
        </w:tc>
        <w:tc>
          <w:tcPr>
            <w:tcW w:w="1051" w:type="pct"/>
            <w:vAlign w:val="center"/>
          </w:tcPr>
          <w:p w14:paraId="567D21E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  SO-RF  PN20</w:t>
            </w:r>
          </w:p>
        </w:tc>
        <w:tc>
          <w:tcPr>
            <w:tcW w:w="970" w:type="pct"/>
            <w:vAlign w:val="center"/>
          </w:tcPr>
          <w:p w14:paraId="716D6E2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316L</w:t>
            </w:r>
          </w:p>
        </w:tc>
        <w:tc>
          <w:tcPr>
            <w:tcW w:w="233" w:type="pct"/>
            <w:vAlign w:val="center"/>
          </w:tcPr>
          <w:p w14:paraId="7CAFC3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120FB18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496" w:type="pct"/>
            <w:vAlign w:val="center"/>
          </w:tcPr>
          <w:p w14:paraId="4ABBCDD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38D4FF7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5616B8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767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6302B47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w:t>
            </w:r>
          </w:p>
        </w:tc>
        <w:tc>
          <w:tcPr>
            <w:tcW w:w="766" w:type="pct"/>
            <w:vAlign w:val="center"/>
          </w:tcPr>
          <w:p w14:paraId="1F26978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仪表法兰</w:t>
            </w:r>
          </w:p>
        </w:tc>
        <w:tc>
          <w:tcPr>
            <w:tcW w:w="1051" w:type="pct"/>
            <w:vAlign w:val="center"/>
          </w:tcPr>
          <w:p w14:paraId="143C808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  SO-RF  PN20</w:t>
            </w:r>
          </w:p>
        </w:tc>
        <w:tc>
          <w:tcPr>
            <w:tcW w:w="970" w:type="pct"/>
            <w:vAlign w:val="center"/>
          </w:tcPr>
          <w:p w14:paraId="0EB73F2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316L</w:t>
            </w:r>
          </w:p>
        </w:tc>
        <w:tc>
          <w:tcPr>
            <w:tcW w:w="233" w:type="pct"/>
            <w:vAlign w:val="center"/>
          </w:tcPr>
          <w:p w14:paraId="6E572C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4C04E3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496" w:type="pct"/>
            <w:vAlign w:val="center"/>
          </w:tcPr>
          <w:p w14:paraId="185F90B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0D60AC1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18086AF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56E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0E2DD29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766" w:type="pct"/>
            <w:vAlign w:val="center"/>
          </w:tcPr>
          <w:p w14:paraId="354F81A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仪表法兰</w:t>
            </w:r>
          </w:p>
        </w:tc>
        <w:tc>
          <w:tcPr>
            <w:tcW w:w="1051" w:type="pct"/>
            <w:vAlign w:val="center"/>
          </w:tcPr>
          <w:p w14:paraId="6AE2AF1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  SO-RF  PN20</w:t>
            </w:r>
          </w:p>
        </w:tc>
        <w:tc>
          <w:tcPr>
            <w:tcW w:w="970" w:type="pct"/>
            <w:vAlign w:val="center"/>
          </w:tcPr>
          <w:p w14:paraId="53DF96B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316L</w:t>
            </w:r>
          </w:p>
        </w:tc>
        <w:tc>
          <w:tcPr>
            <w:tcW w:w="233" w:type="pct"/>
            <w:vAlign w:val="center"/>
          </w:tcPr>
          <w:p w14:paraId="2F091B7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25B4894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w:t>
            </w:r>
          </w:p>
        </w:tc>
        <w:tc>
          <w:tcPr>
            <w:tcW w:w="496" w:type="pct"/>
            <w:vAlign w:val="center"/>
          </w:tcPr>
          <w:p w14:paraId="138D319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AC2C99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F9EAB6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14B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7A289E8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766" w:type="pct"/>
            <w:vAlign w:val="center"/>
          </w:tcPr>
          <w:p w14:paraId="3372C44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温度计针形阀</w:t>
            </w:r>
          </w:p>
        </w:tc>
        <w:tc>
          <w:tcPr>
            <w:tcW w:w="1051" w:type="pct"/>
            <w:vAlign w:val="center"/>
          </w:tcPr>
          <w:p w14:paraId="5B640F0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1.5"</w:t>
            </w:r>
          </w:p>
        </w:tc>
        <w:tc>
          <w:tcPr>
            <w:tcW w:w="970" w:type="pct"/>
            <w:vAlign w:val="center"/>
          </w:tcPr>
          <w:p w14:paraId="382EA9E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316L</w:t>
            </w:r>
          </w:p>
        </w:tc>
        <w:tc>
          <w:tcPr>
            <w:tcW w:w="233" w:type="pct"/>
            <w:vAlign w:val="center"/>
          </w:tcPr>
          <w:p w14:paraId="55E9DEF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26B1F9C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96" w:type="pct"/>
            <w:vAlign w:val="center"/>
          </w:tcPr>
          <w:p w14:paraId="65B2A96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746AF41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127F05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D01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4B536CC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766" w:type="pct"/>
            <w:vAlign w:val="center"/>
          </w:tcPr>
          <w:p w14:paraId="3B76752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压力表针形阀</w:t>
            </w:r>
          </w:p>
        </w:tc>
        <w:tc>
          <w:tcPr>
            <w:tcW w:w="1051" w:type="pct"/>
            <w:vAlign w:val="center"/>
          </w:tcPr>
          <w:p w14:paraId="0489833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1/2"</w:t>
            </w:r>
          </w:p>
        </w:tc>
        <w:tc>
          <w:tcPr>
            <w:tcW w:w="970" w:type="pct"/>
            <w:vAlign w:val="center"/>
          </w:tcPr>
          <w:p w14:paraId="672977A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316L</w:t>
            </w:r>
          </w:p>
        </w:tc>
        <w:tc>
          <w:tcPr>
            <w:tcW w:w="233" w:type="pct"/>
            <w:vAlign w:val="center"/>
          </w:tcPr>
          <w:p w14:paraId="591EE27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08C1718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496" w:type="pct"/>
            <w:vAlign w:val="center"/>
          </w:tcPr>
          <w:p w14:paraId="2484061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01B7A70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DFB099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8B1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7E299D4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766" w:type="pct"/>
            <w:vAlign w:val="center"/>
          </w:tcPr>
          <w:p w14:paraId="22F7D44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现场液位计针形阀</w:t>
            </w:r>
          </w:p>
        </w:tc>
        <w:tc>
          <w:tcPr>
            <w:tcW w:w="1051" w:type="pct"/>
            <w:vAlign w:val="center"/>
          </w:tcPr>
          <w:p w14:paraId="0E5DA34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1.5"</w:t>
            </w:r>
          </w:p>
        </w:tc>
        <w:tc>
          <w:tcPr>
            <w:tcW w:w="970" w:type="pct"/>
            <w:vAlign w:val="center"/>
          </w:tcPr>
          <w:p w14:paraId="674E536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316L</w:t>
            </w:r>
          </w:p>
        </w:tc>
        <w:tc>
          <w:tcPr>
            <w:tcW w:w="233" w:type="pct"/>
            <w:vAlign w:val="center"/>
          </w:tcPr>
          <w:p w14:paraId="1C47C69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BC64D5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496" w:type="pct"/>
            <w:vAlign w:val="center"/>
          </w:tcPr>
          <w:p w14:paraId="313B5B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F594E4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69413C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2EA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49589F4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766" w:type="pct"/>
            <w:vAlign w:val="center"/>
          </w:tcPr>
          <w:p w14:paraId="32D1E39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远传液位计针形阀</w:t>
            </w:r>
          </w:p>
        </w:tc>
        <w:tc>
          <w:tcPr>
            <w:tcW w:w="1051" w:type="pct"/>
            <w:vAlign w:val="center"/>
          </w:tcPr>
          <w:p w14:paraId="50C4CAA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2"</w:t>
            </w:r>
          </w:p>
        </w:tc>
        <w:tc>
          <w:tcPr>
            <w:tcW w:w="970" w:type="pct"/>
            <w:vAlign w:val="center"/>
          </w:tcPr>
          <w:p w14:paraId="37B4DE3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316L</w:t>
            </w:r>
          </w:p>
        </w:tc>
        <w:tc>
          <w:tcPr>
            <w:tcW w:w="233" w:type="pct"/>
            <w:vAlign w:val="center"/>
          </w:tcPr>
          <w:p w14:paraId="4539E9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5116B39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496" w:type="pct"/>
            <w:vAlign w:val="center"/>
          </w:tcPr>
          <w:p w14:paraId="343D954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829FC1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1083A6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60A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6A20561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w:t>
            </w:r>
          </w:p>
        </w:tc>
        <w:tc>
          <w:tcPr>
            <w:tcW w:w="766" w:type="pct"/>
            <w:vAlign w:val="center"/>
          </w:tcPr>
          <w:p w14:paraId="45E2055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蝶阀</w:t>
            </w:r>
          </w:p>
        </w:tc>
        <w:tc>
          <w:tcPr>
            <w:tcW w:w="1051" w:type="pct"/>
            <w:vAlign w:val="center"/>
          </w:tcPr>
          <w:p w14:paraId="4C2E209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6" 316L</w:t>
            </w:r>
          </w:p>
        </w:tc>
        <w:tc>
          <w:tcPr>
            <w:tcW w:w="970" w:type="pct"/>
            <w:vAlign w:val="center"/>
          </w:tcPr>
          <w:p w14:paraId="13623EE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D341W-20RL 150Lb</w:t>
            </w:r>
          </w:p>
        </w:tc>
        <w:tc>
          <w:tcPr>
            <w:tcW w:w="233" w:type="pct"/>
            <w:vAlign w:val="center"/>
          </w:tcPr>
          <w:p w14:paraId="09A3D5F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F87496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496" w:type="pct"/>
            <w:vAlign w:val="center"/>
          </w:tcPr>
          <w:p w14:paraId="46B42FE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56F47B5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D5D367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754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52F92B5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w:t>
            </w:r>
          </w:p>
        </w:tc>
        <w:tc>
          <w:tcPr>
            <w:tcW w:w="766" w:type="pct"/>
            <w:vAlign w:val="center"/>
          </w:tcPr>
          <w:p w14:paraId="623B000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止回阀</w:t>
            </w:r>
          </w:p>
        </w:tc>
        <w:tc>
          <w:tcPr>
            <w:tcW w:w="1051" w:type="pct"/>
            <w:vAlign w:val="center"/>
          </w:tcPr>
          <w:p w14:paraId="34E783D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1.5" 316L</w:t>
            </w:r>
          </w:p>
        </w:tc>
        <w:tc>
          <w:tcPr>
            <w:tcW w:w="970" w:type="pct"/>
            <w:vAlign w:val="center"/>
          </w:tcPr>
          <w:p w14:paraId="0533EB2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H41W-20RL</w:t>
            </w:r>
          </w:p>
        </w:tc>
        <w:tc>
          <w:tcPr>
            <w:tcW w:w="233" w:type="pct"/>
            <w:vAlign w:val="center"/>
          </w:tcPr>
          <w:p w14:paraId="70E4334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13BC489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496" w:type="pct"/>
            <w:vAlign w:val="center"/>
          </w:tcPr>
          <w:p w14:paraId="0DB7922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069197B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401E7D0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2D9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76547DC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23</w:t>
            </w:r>
          </w:p>
        </w:tc>
        <w:tc>
          <w:tcPr>
            <w:tcW w:w="766" w:type="pct"/>
            <w:vAlign w:val="center"/>
          </w:tcPr>
          <w:p w14:paraId="38EDCE3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球阀</w:t>
            </w:r>
          </w:p>
        </w:tc>
        <w:tc>
          <w:tcPr>
            <w:tcW w:w="1051" w:type="pct"/>
            <w:vAlign w:val="center"/>
          </w:tcPr>
          <w:p w14:paraId="7DA776F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2" 20#</w:t>
            </w:r>
          </w:p>
        </w:tc>
        <w:tc>
          <w:tcPr>
            <w:tcW w:w="970" w:type="pct"/>
            <w:vAlign w:val="center"/>
          </w:tcPr>
          <w:p w14:paraId="5B8392E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Q41W-20C 150Lb</w:t>
            </w:r>
          </w:p>
        </w:tc>
        <w:tc>
          <w:tcPr>
            <w:tcW w:w="233" w:type="pct"/>
            <w:vAlign w:val="center"/>
          </w:tcPr>
          <w:p w14:paraId="6D3566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12436DC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496" w:type="pct"/>
            <w:vAlign w:val="center"/>
          </w:tcPr>
          <w:p w14:paraId="00E986A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7797626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297BAF5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A72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4FEBF93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w:t>
            </w:r>
          </w:p>
        </w:tc>
        <w:tc>
          <w:tcPr>
            <w:tcW w:w="766" w:type="pct"/>
            <w:vAlign w:val="center"/>
          </w:tcPr>
          <w:p w14:paraId="3E00B94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球阀</w:t>
            </w:r>
          </w:p>
        </w:tc>
        <w:tc>
          <w:tcPr>
            <w:tcW w:w="1051" w:type="pct"/>
            <w:vAlign w:val="center"/>
          </w:tcPr>
          <w:p w14:paraId="5AE9F81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3/8" 20#</w:t>
            </w:r>
          </w:p>
        </w:tc>
        <w:tc>
          <w:tcPr>
            <w:tcW w:w="970" w:type="pct"/>
            <w:vAlign w:val="center"/>
          </w:tcPr>
          <w:p w14:paraId="27D24C0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Q41W-20C 150Lb</w:t>
            </w:r>
          </w:p>
        </w:tc>
        <w:tc>
          <w:tcPr>
            <w:tcW w:w="233" w:type="pct"/>
            <w:vAlign w:val="center"/>
          </w:tcPr>
          <w:p w14:paraId="625F530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3D62B62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484839D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7DC1D9F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B074D1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7D3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1E286B1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766" w:type="pct"/>
            <w:vAlign w:val="center"/>
          </w:tcPr>
          <w:p w14:paraId="241E422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旋塞阀</w:t>
            </w:r>
          </w:p>
        </w:tc>
        <w:tc>
          <w:tcPr>
            <w:tcW w:w="1051" w:type="pct"/>
            <w:vAlign w:val="center"/>
          </w:tcPr>
          <w:p w14:paraId="3CFE962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2.5" 316L</w:t>
            </w:r>
          </w:p>
        </w:tc>
        <w:tc>
          <w:tcPr>
            <w:tcW w:w="970" w:type="pct"/>
            <w:vAlign w:val="center"/>
          </w:tcPr>
          <w:p w14:paraId="4BB4FAC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X43W-20RL 150Lb</w:t>
            </w:r>
          </w:p>
        </w:tc>
        <w:tc>
          <w:tcPr>
            <w:tcW w:w="233" w:type="pct"/>
            <w:vAlign w:val="center"/>
          </w:tcPr>
          <w:p w14:paraId="3F257D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0819F34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496" w:type="pct"/>
            <w:vAlign w:val="center"/>
          </w:tcPr>
          <w:p w14:paraId="0401886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2B9FDCE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58DC746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374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38C222F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w:t>
            </w:r>
          </w:p>
        </w:tc>
        <w:tc>
          <w:tcPr>
            <w:tcW w:w="766" w:type="pct"/>
            <w:vAlign w:val="center"/>
          </w:tcPr>
          <w:p w14:paraId="19CA538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旋塞阀</w:t>
            </w:r>
          </w:p>
        </w:tc>
        <w:tc>
          <w:tcPr>
            <w:tcW w:w="1051" w:type="pct"/>
            <w:vAlign w:val="center"/>
          </w:tcPr>
          <w:p w14:paraId="51861F9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2" 316L</w:t>
            </w:r>
          </w:p>
        </w:tc>
        <w:tc>
          <w:tcPr>
            <w:tcW w:w="970" w:type="pct"/>
            <w:vAlign w:val="center"/>
          </w:tcPr>
          <w:p w14:paraId="1BB058F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X43W-20RL 150Lb</w:t>
            </w:r>
          </w:p>
        </w:tc>
        <w:tc>
          <w:tcPr>
            <w:tcW w:w="233" w:type="pct"/>
            <w:vAlign w:val="center"/>
          </w:tcPr>
          <w:p w14:paraId="279E7DD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9F902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66A018B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A229F3E">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4BA2AF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776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4714722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27</w:t>
            </w:r>
          </w:p>
        </w:tc>
        <w:tc>
          <w:tcPr>
            <w:tcW w:w="766" w:type="pct"/>
            <w:vAlign w:val="center"/>
          </w:tcPr>
          <w:p w14:paraId="11F1B42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旋塞阀</w:t>
            </w:r>
          </w:p>
        </w:tc>
        <w:tc>
          <w:tcPr>
            <w:tcW w:w="1051" w:type="pct"/>
            <w:vAlign w:val="center"/>
          </w:tcPr>
          <w:p w14:paraId="1EE28E6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1.5" 316L</w:t>
            </w:r>
          </w:p>
        </w:tc>
        <w:tc>
          <w:tcPr>
            <w:tcW w:w="970" w:type="pct"/>
            <w:vAlign w:val="center"/>
          </w:tcPr>
          <w:p w14:paraId="441E4E5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X43W-20RL 150Lb</w:t>
            </w:r>
          </w:p>
        </w:tc>
        <w:tc>
          <w:tcPr>
            <w:tcW w:w="233" w:type="pct"/>
            <w:vAlign w:val="center"/>
          </w:tcPr>
          <w:p w14:paraId="14ED78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69A8066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496" w:type="pct"/>
            <w:vAlign w:val="center"/>
          </w:tcPr>
          <w:p w14:paraId="1B2EC48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827A74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2E2A9DD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8C9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3EA659B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28</w:t>
            </w:r>
          </w:p>
        </w:tc>
        <w:tc>
          <w:tcPr>
            <w:tcW w:w="766" w:type="pct"/>
            <w:vAlign w:val="center"/>
          </w:tcPr>
          <w:p w14:paraId="787448F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旋塞阀</w:t>
            </w:r>
          </w:p>
        </w:tc>
        <w:tc>
          <w:tcPr>
            <w:tcW w:w="1051" w:type="pct"/>
            <w:vAlign w:val="center"/>
          </w:tcPr>
          <w:p w14:paraId="28285C2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1" 316L</w:t>
            </w:r>
          </w:p>
        </w:tc>
        <w:tc>
          <w:tcPr>
            <w:tcW w:w="970" w:type="pct"/>
            <w:vAlign w:val="center"/>
          </w:tcPr>
          <w:p w14:paraId="2584544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X43W-20RL 150Lb</w:t>
            </w:r>
          </w:p>
        </w:tc>
        <w:tc>
          <w:tcPr>
            <w:tcW w:w="233" w:type="pct"/>
            <w:vAlign w:val="center"/>
          </w:tcPr>
          <w:p w14:paraId="655CDA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4F7519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496" w:type="pct"/>
            <w:vAlign w:val="center"/>
          </w:tcPr>
          <w:p w14:paraId="287697C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66D32BA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61C89BD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121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020D83E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w:t>
            </w:r>
          </w:p>
        </w:tc>
        <w:tc>
          <w:tcPr>
            <w:tcW w:w="766" w:type="pct"/>
            <w:vAlign w:val="center"/>
          </w:tcPr>
          <w:p w14:paraId="3133FF3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旋塞阀</w:t>
            </w:r>
          </w:p>
        </w:tc>
        <w:tc>
          <w:tcPr>
            <w:tcW w:w="1051" w:type="pct"/>
            <w:vAlign w:val="center"/>
          </w:tcPr>
          <w:p w14:paraId="4167BE6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3/4" 316L</w:t>
            </w:r>
          </w:p>
        </w:tc>
        <w:tc>
          <w:tcPr>
            <w:tcW w:w="970" w:type="pct"/>
            <w:vAlign w:val="center"/>
          </w:tcPr>
          <w:p w14:paraId="174F291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X43W-20RL 150Lb</w:t>
            </w:r>
          </w:p>
        </w:tc>
        <w:tc>
          <w:tcPr>
            <w:tcW w:w="233" w:type="pct"/>
            <w:vAlign w:val="center"/>
          </w:tcPr>
          <w:p w14:paraId="787121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1141C91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496" w:type="pct"/>
            <w:vAlign w:val="center"/>
          </w:tcPr>
          <w:p w14:paraId="45710A9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588283E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31B899C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CB0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38" w:type="dxa"/>
            <w:vAlign w:val="center"/>
          </w:tcPr>
          <w:p w14:paraId="4C335A3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766" w:type="pct"/>
            <w:vAlign w:val="center"/>
          </w:tcPr>
          <w:p w14:paraId="73BF9D7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旋塞阀</w:t>
            </w:r>
          </w:p>
        </w:tc>
        <w:tc>
          <w:tcPr>
            <w:tcW w:w="1051" w:type="pct"/>
            <w:vAlign w:val="center"/>
          </w:tcPr>
          <w:p w14:paraId="2F2ED12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PN20 1/2" 316L</w:t>
            </w:r>
          </w:p>
        </w:tc>
        <w:tc>
          <w:tcPr>
            <w:tcW w:w="970" w:type="pct"/>
            <w:vAlign w:val="center"/>
          </w:tcPr>
          <w:p w14:paraId="2B893ED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X43W-20RL 150Lb</w:t>
            </w:r>
          </w:p>
        </w:tc>
        <w:tc>
          <w:tcPr>
            <w:tcW w:w="233" w:type="pct"/>
            <w:vAlign w:val="center"/>
          </w:tcPr>
          <w:p w14:paraId="0D7510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15635F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496" w:type="pct"/>
            <w:vAlign w:val="center"/>
          </w:tcPr>
          <w:p w14:paraId="3E02660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93" w:type="pct"/>
            <w:vAlign w:val="center"/>
          </w:tcPr>
          <w:p w14:paraId="4185E67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62" w:type="pct"/>
            <w:vAlign w:val="center"/>
          </w:tcPr>
          <w:p w14:paraId="0571B41F">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A82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000" w:type="pct"/>
            <w:gridSpan w:val="9"/>
            <w:vAlign w:val="center"/>
          </w:tcPr>
          <w:p w14:paraId="37DDFEC0">
            <w:pPr>
              <w:keepNext w:val="0"/>
              <w:keepLines w:val="0"/>
              <w:pageBreakBefore w:val="0"/>
              <w:widowControl/>
              <w:kinsoku/>
              <w:wordWrap/>
              <w:overflowPunct/>
              <w:topLinePunct w:val="0"/>
              <w:autoSpaceDE/>
              <w:autoSpaceDN/>
              <w:bidi w:val="0"/>
              <w:adjustRightInd/>
              <w:snapToGrid/>
              <w:spacing w:line="0" w:lineRule="atLeast"/>
              <w:jc w:val="left"/>
              <w:rPr>
                <w:rFonts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以上合计总价（小写）：</w:t>
            </w: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2"/>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3020F080">
      <w:pPr>
        <w:bidi w:val="0"/>
        <w:jc w:val="left"/>
        <w:rPr>
          <w:rFonts w:ascii="Times New Roman" w:hAnsi="Times New Roman" w:eastAsia="宋体" w:cs="Times New Roman"/>
          <w:kern w:val="2"/>
          <w:sz w:val="21"/>
          <w:lang w:val="en-US" w:eastAsia="zh-CN" w:bidi="ar-SA"/>
        </w:rPr>
      </w:pPr>
    </w:p>
    <w:p w14:paraId="4E2AC859">
      <w:pPr>
        <w:pStyle w:val="2"/>
        <w:rPr>
          <w:rFonts w:ascii="Times New Roman" w:hAnsi="Times New Roman" w:eastAsia="宋体" w:cs="Times New Roman"/>
          <w:kern w:val="2"/>
          <w:sz w:val="21"/>
          <w:lang w:val="en-US" w:eastAsia="zh-CN" w:bidi="ar-SA"/>
        </w:rPr>
      </w:pPr>
    </w:p>
    <w:p w14:paraId="1C4373D8">
      <w:pPr>
        <w:pStyle w:val="3"/>
        <w:rPr>
          <w:rFonts w:ascii="Times New Roman" w:hAnsi="Times New Roman" w:eastAsia="宋体" w:cs="Times New Roman"/>
          <w:kern w:val="2"/>
          <w:sz w:val="21"/>
          <w:lang w:val="en-US" w:eastAsia="zh-CN" w:bidi="ar-SA"/>
        </w:rPr>
      </w:pPr>
    </w:p>
    <w:p w14:paraId="058B6B2E">
      <w:pPr>
        <w:pStyle w:val="3"/>
        <w:rPr>
          <w:rFonts w:ascii="Times New Roman" w:hAnsi="Times New Roman" w:eastAsia="宋体" w:cs="Times New Roman"/>
          <w:kern w:val="2"/>
          <w:sz w:val="21"/>
          <w:lang w:val="en-US" w:eastAsia="zh-CN" w:bidi="ar-SA"/>
        </w:rPr>
      </w:pPr>
    </w:p>
    <w:p w14:paraId="32D04EAD">
      <w:pPr>
        <w:tabs>
          <w:tab w:val="left" w:pos="2565"/>
        </w:tabs>
        <w:spacing w:line="600" w:lineRule="exact"/>
        <w:rPr>
          <w:rFonts w:hint="eastAsia" w:ascii="方正仿宋简体" w:hAnsi="方正仿宋简体" w:eastAsia="方正仿宋简体" w:cs="方正仿宋简体"/>
          <w:sz w:val="32"/>
          <w:szCs w:val="32"/>
        </w:rPr>
      </w:pPr>
    </w:p>
    <w:p w14:paraId="5169B9A0">
      <w:pPr>
        <w:tabs>
          <w:tab w:val="left" w:pos="2565"/>
        </w:tabs>
        <w:spacing w:line="600" w:lineRule="exact"/>
        <w:rPr>
          <w:rFonts w:hint="eastAsia" w:ascii="方正仿宋简体" w:hAnsi="方正仿宋简体" w:eastAsia="方正仿宋简体" w:cs="方正仿宋简体"/>
          <w:sz w:val="32"/>
          <w:szCs w:val="32"/>
        </w:rPr>
      </w:pPr>
    </w:p>
    <w:p w14:paraId="25F64BA6">
      <w:pPr>
        <w:tabs>
          <w:tab w:val="left" w:pos="2565"/>
        </w:tabs>
        <w:spacing w:line="600" w:lineRule="exact"/>
        <w:rPr>
          <w:rFonts w:hint="eastAsia" w:ascii="方正仿宋简体" w:hAnsi="方正仿宋简体" w:eastAsia="方正仿宋简体" w:cs="方正仿宋简体"/>
          <w:sz w:val="32"/>
          <w:szCs w:val="32"/>
        </w:rPr>
      </w:pPr>
    </w:p>
    <w:p w14:paraId="67CBE8B4">
      <w:pPr>
        <w:tabs>
          <w:tab w:val="left" w:pos="2565"/>
        </w:tabs>
        <w:spacing w:line="600" w:lineRule="exact"/>
        <w:rPr>
          <w:rFonts w:hint="eastAsia" w:ascii="方正仿宋简体" w:hAnsi="方正仿宋简体" w:eastAsia="方正仿宋简体" w:cs="方正仿宋简体"/>
          <w:sz w:val="32"/>
          <w:szCs w:val="32"/>
        </w:rPr>
      </w:pPr>
    </w:p>
    <w:p w14:paraId="3B9DEFD2">
      <w:pPr>
        <w:tabs>
          <w:tab w:val="left" w:pos="2565"/>
        </w:tabs>
        <w:spacing w:line="600" w:lineRule="exact"/>
        <w:rPr>
          <w:rFonts w:hint="eastAsia" w:ascii="方正仿宋简体" w:hAnsi="方正仿宋简体" w:eastAsia="方正仿宋简体" w:cs="方正仿宋简体"/>
          <w:sz w:val="32"/>
          <w:szCs w:val="32"/>
        </w:rPr>
      </w:pPr>
    </w:p>
    <w:p w14:paraId="6C55CF9E">
      <w:pPr>
        <w:tabs>
          <w:tab w:val="left" w:pos="2565"/>
        </w:tabs>
        <w:spacing w:line="600" w:lineRule="exact"/>
        <w:rPr>
          <w:rFonts w:hint="eastAsia" w:ascii="方正仿宋简体" w:hAnsi="方正仿宋简体" w:eastAsia="方正仿宋简体" w:cs="方正仿宋简体"/>
          <w:sz w:val="32"/>
          <w:szCs w:val="32"/>
        </w:rPr>
      </w:pPr>
    </w:p>
    <w:p w14:paraId="2E7C7207">
      <w:pPr>
        <w:tabs>
          <w:tab w:val="left" w:pos="2565"/>
        </w:tabs>
        <w:spacing w:line="600" w:lineRule="exact"/>
        <w:rPr>
          <w:rFonts w:hint="eastAsia" w:ascii="方正仿宋简体" w:hAnsi="方正仿宋简体" w:eastAsia="方正仿宋简体" w:cs="方正仿宋简体"/>
          <w:sz w:val="32"/>
          <w:szCs w:val="32"/>
        </w:rPr>
      </w:pPr>
    </w:p>
    <w:p w14:paraId="53A044CA">
      <w:pPr>
        <w:tabs>
          <w:tab w:val="left" w:pos="2565"/>
        </w:tabs>
        <w:spacing w:line="600" w:lineRule="exact"/>
        <w:rPr>
          <w:rFonts w:hint="eastAsia" w:ascii="方正仿宋简体" w:hAnsi="方正仿宋简体" w:eastAsia="方正仿宋简体" w:cs="方正仿宋简体"/>
          <w:sz w:val="32"/>
          <w:szCs w:val="32"/>
        </w:rPr>
      </w:pPr>
    </w:p>
    <w:p w14:paraId="5A852E17">
      <w:pPr>
        <w:tabs>
          <w:tab w:val="left" w:pos="2565"/>
        </w:tabs>
        <w:spacing w:line="600" w:lineRule="exact"/>
        <w:rPr>
          <w:rFonts w:hint="eastAsia" w:ascii="方正仿宋简体" w:hAnsi="方正仿宋简体" w:eastAsia="方正仿宋简体" w:cs="方正仿宋简体"/>
          <w:sz w:val="32"/>
          <w:szCs w:val="32"/>
        </w:rPr>
      </w:pPr>
    </w:p>
    <w:p w14:paraId="39E97661">
      <w:pPr>
        <w:tabs>
          <w:tab w:val="left" w:pos="2565"/>
        </w:tabs>
        <w:spacing w:line="600" w:lineRule="exact"/>
        <w:rPr>
          <w:rFonts w:hint="eastAsia" w:ascii="方正仿宋简体" w:hAnsi="方正仿宋简体" w:eastAsia="方正仿宋简体" w:cs="方正仿宋简体"/>
          <w:sz w:val="32"/>
          <w:szCs w:val="32"/>
        </w:rPr>
      </w:pPr>
    </w:p>
    <w:p w14:paraId="2472F596">
      <w:pPr>
        <w:tabs>
          <w:tab w:val="left" w:pos="2565"/>
        </w:tabs>
        <w:spacing w:line="600" w:lineRule="exact"/>
        <w:rPr>
          <w:rFonts w:hint="eastAsia" w:ascii="方正仿宋简体" w:hAnsi="方正仿宋简体" w:eastAsia="方正仿宋简体" w:cs="方正仿宋简体"/>
          <w:sz w:val="32"/>
          <w:szCs w:val="32"/>
        </w:rPr>
      </w:pPr>
    </w:p>
    <w:p w14:paraId="56B27DD2">
      <w:pPr>
        <w:tabs>
          <w:tab w:val="left" w:pos="2565"/>
        </w:tabs>
        <w:spacing w:line="600" w:lineRule="exact"/>
        <w:rPr>
          <w:rFonts w:hint="eastAsia" w:ascii="方正仿宋简体" w:hAnsi="方正仿宋简体" w:eastAsia="方正仿宋简体" w:cs="方正仿宋简体"/>
          <w:sz w:val="32"/>
          <w:szCs w:val="32"/>
        </w:rPr>
      </w:pPr>
    </w:p>
    <w:p w14:paraId="06CB4D7F">
      <w:pPr>
        <w:tabs>
          <w:tab w:val="left" w:pos="2565"/>
        </w:tabs>
        <w:spacing w:line="600" w:lineRule="exact"/>
        <w:rPr>
          <w:rFonts w:hint="eastAsia" w:ascii="方正仿宋简体" w:hAnsi="方正仿宋简体" w:eastAsia="方正仿宋简体" w:cs="方正仿宋简体"/>
          <w:sz w:val="32"/>
          <w:szCs w:val="32"/>
        </w:rPr>
      </w:pPr>
    </w:p>
    <w:p w14:paraId="7ABF9505">
      <w:pPr>
        <w:tabs>
          <w:tab w:val="left" w:pos="2565"/>
        </w:tabs>
        <w:spacing w:line="600" w:lineRule="exact"/>
        <w:rPr>
          <w:rFonts w:hint="eastAsia" w:ascii="方正仿宋简体" w:hAnsi="方正仿宋简体" w:eastAsia="方正仿宋简体" w:cs="方正仿宋简体"/>
          <w:sz w:val="32"/>
          <w:szCs w:val="32"/>
        </w:rPr>
      </w:pPr>
    </w:p>
    <w:p w14:paraId="334CC3C6">
      <w:pPr>
        <w:tabs>
          <w:tab w:val="left" w:pos="2565"/>
        </w:tabs>
        <w:spacing w:line="600" w:lineRule="exact"/>
        <w:rPr>
          <w:rFonts w:hint="eastAsia" w:ascii="方正仿宋简体" w:hAnsi="方正仿宋简体" w:eastAsia="方正仿宋简体" w:cs="方正仿宋简体"/>
          <w:sz w:val="32"/>
          <w:szCs w:val="32"/>
        </w:rPr>
      </w:pPr>
    </w:p>
    <w:p w14:paraId="2EB85960">
      <w:pPr>
        <w:tabs>
          <w:tab w:val="left" w:pos="2565"/>
        </w:tabs>
        <w:spacing w:line="600" w:lineRule="exac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2"/>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0288"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5"/>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2"/>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2"/>
      </w:pPr>
    </w:p>
    <w:p w14:paraId="7833CC61">
      <w:pPr>
        <w:pStyle w:val="3"/>
      </w:pPr>
    </w:p>
    <w:p w14:paraId="7634A609">
      <w:pPr>
        <w:pStyle w:val="3"/>
      </w:pPr>
    </w:p>
    <w:p w14:paraId="5CD2B0C3">
      <w:pPr>
        <w:pStyle w:val="3"/>
      </w:pPr>
    </w:p>
    <w:p w14:paraId="19D40EAC">
      <w:pPr>
        <w:pStyle w:val="3"/>
      </w:pPr>
    </w:p>
    <w:p w14:paraId="77438A30">
      <w:pPr>
        <w:pStyle w:val="3"/>
      </w:pPr>
    </w:p>
    <w:p w14:paraId="75194BFF">
      <w:pPr>
        <w:pStyle w:val="3"/>
      </w:pPr>
    </w:p>
    <w:p w14:paraId="66855984">
      <w:pPr>
        <w:pStyle w:val="3"/>
      </w:pPr>
    </w:p>
    <w:p w14:paraId="24C7FBBD">
      <w:pPr>
        <w:pStyle w:val="3"/>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2"/>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C9806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方正仿宋简体" w:hAnsi="方正仿宋简体" w:eastAsia="方正仿宋简体" w:cs="方正仿宋简体"/>
          <w:sz w:val="32"/>
          <w:szCs w:val="32"/>
        </w:rPr>
      </w:pPr>
      <w:r>
        <w:rPr>
          <w:rFonts w:hint="eastAsia" w:ascii="仿宋" w:hAnsi="仿宋" w:eastAsia="仿宋" w:cs="仿宋"/>
          <w:sz w:val="32"/>
          <w:szCs w:val="32"/>
          <w:lang w:val="en-US" w:eastAsia="zh-CN"/>
        </w:rPr>
        <w:t>甲方自货物验收合格且无质量异议后，收到乙方开具的</w:t>
      </w:r>
      <w:r>
        <w:rPr>
          <w:rFonts w:hint="eastAsia" w:ascii="方正仿宋简体" w:hAnsi="方正仿宋简体" w:eastAsia="方正仿宋简体" w:cs="方正仿宋简体"/>
          <w:color w:val="auto"/>
          <w:kern w:val="1"/>
          <w:sz w:val="32"/>
          <w:szCs w:val="32"/>
          <w:u w:val="none"/>
        </w:rPr>
        <w:t>全额</w:t>
      </w:r>
      <w:r>
        <w:rPr>
          <w:rFonts w:hint="eastAsia" w:ascii="仿宋" w:hAnsi="仿宋" w:eastAsia="仿宋" w:cs="仿宋"/>
          <w:sz w:val="32"/>
          <w:szCs w:val="32"/>
          <w:lang w:val="en-US" w:eastAsia="zh-CN"/>
        </w:rPr>
        <w:t>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方正仿宋简体" w:hAnsi="方正仿宋简体" w:eastAsia="方正仿宋简体" w:cs="方正仿宋简体"/>
          <w:b/>
          <w:kern w:val="1"/>
          <w:sz w:val="32"/>
          <w:szCs w:val="32"/>
          <w:u w:val="single"/>
        </w:rPr>
        <w:t>银</w:t>
      </w:r>
      <w:r>
        <w:rPr>
          <w:rFonts w:hint="eastAsia" w:ascii="方正仿宋简体" w:hAnsi="方正仿宋简体" w:eastAsia="方正仿宋简体" w:cs="方正仿宋简体"/>
          <w:b/>
          <w:kern w:val="1"/>
          <w:sz w:val="32"/>
          <w:szCs w:val="32"/>
          <w:u w:val="single"/>
          <w:lang w:val="en-US" w:eastAsia="zh-CN"/>
        </w:rPr>
        <w:t>行承兑</w:t>
      </w:r>
      <w:r>
        <w:rPr>
          <w:rFonts w:hint="eastAsia" w:ascii="仿宋" w:hAnsi="仿宋" w:eastAsia="仿宋" w:cs="仿宋"/>
          <w:sz w:val="32"/>
          <w:szCs w:val="32"/>
          <w:lang w:val="en-US" w:eastAsia="zh-CN"/>
        </w:rPr>
        <w:t>方式付款。</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37A71251">
      <w:pPr>
        <w:pStyle w:val="15"/>
        <w:rPr>
          <w:rFonts w:ascii="方正仿宋简体" w:hAnsi="方正仿宋简体" w:eastAsia="方正仿宋简体" w:cs="方正仿宋简体"/>
          <w:szCs w:val="32"/>
        </w:rPr>
      </w:pPr>
    </w:p>
    <w:p w14:paraId="60A8C262">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5"/>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5"/>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5"/>
        <w:spacing w:line="440" w:lineRule="exact"/>
        <w:jc w:val="center"/>
        <w:rPr>
          <w:rFonts w:ascii="宋体" w:hAnsi="宋体"/>
          <w:szCs w:val="21"/>
        </w:rPr>
      </w:pPr>
    </w:p>
    <w:p w14:paraId="56857FEC">
      <w:pPr>
        <w:pStyle w:val="5"/>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6"/>
      </w:pPr>
    </w:p>
    <w:p w14:paraId="131AD714">
      <w:pPr>
        <w:pStyle w:val="27"/>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7"/>
        <w:ind w:firstLine="560" w:firstLineChars="200"/>
        <w:rPr>
          <w:color w:val="auto"/>
          <w:sz w:val="28"/>
          <w:szCs w:val="28"/>
        </w:rPr>
      </w:pPr>
      <w:r>
        <w:rPr>
          <w:rFonts w:hint="eastAsia"/>
          <w:color w:val="auto"/>
          <w:sz w:val="28"/>
          <w:szCs w:val="28"/>
        </w:rPr>
        <w:t>本授权书于______年____月____日起生效，特此声明。</w:t>
      </w:r>
    </w:p>
    <w:p w14:paraId="19DE24BA">
      <w:pPr>
        <w:pStyle w:val="27"/>
        <w:rPr>
          <w:color w:val="auto"/>
          <w:sz w:val="28"/>
          <w:szCs w:val="28"/>
        </w:rPr>
      </w:pPr>
      <w:r>
        <w:rPr>
          <w:rFonts w:hint="eastAsia"/>
          <w:color w:val="auto"/>
          <w:sz w:val="28"/>
          <w:szCs w:val="28"/>
        </w:rPr>
        <w:t xml:space="preserve">    代理人（被授权人）签字：_______________________</w:t>
      </w:r>
    </w:p>
    <w:p w14:paraId="320ECFD6">
      <w:pPr>
        <w:pStyle w:val="27"/>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7"/>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7"/>
        <w:ind w:firstLine="560" w:firstLineChars="200"/>
        <w:rPr>
          <w:color w:val="auto"/>
          <w:sz w:val="28"/>
          <w:szCs w:val="28"/>
        </w:rPr>
      </w:pPr>
      <w:r>
        <w:rPr>
          <w:rFonts w:hint="eastAsia"/>
          <w:color w:val="auto"/>
          <w:sz w:val="28"/>
          <w:szCs w:val="28"/>
        </w:rPr>
        <w:t>单位名称：_____________________________________</w:t>
      </w:r>
    </w:p>
    <w:p w14:paraId="4497ED6A">
      <w:pPr>
        <w:pStyle w:val="27"/>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7"/>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7"/>
        <w:rPr>
          <w:color w:val="auto"/>
          <w:sz w:val="28"/>
          <w:szCs w:val="28"/>
        </w:rPr>
      </w:pPr>
      <w:r>
        <w:rPr>
          <w:rFonts w:hint="eastAsia"/>
          <w:color w:val="auto"/>
          <w:sz w:val="28"/>
          <w:szCs w:val="28"/>
        </w:rPr>
        <w:t xml:space="preserve">    日期：   年   月   日</w:t>
      </w:r>
    </w:p>
    <w:p w14:paraId="26C26C12">
      <w:pPr>
        <w:pStyle w:val="27"/>
        <w:spacing w:line="440" w:lineRule="exact"/>
        <w:rPr>
          <w:color w:val="auto"/>
          <w:sz w:val="28"/>
          <w:szCs w:val="28"/>
        </w:rPr>
      </w:pPr>
      <w:r>
        <w:rPr>
          <w:rFonts w:hint="eastAsia"/>
          <w:color w:val="auto"/>
          <w:sz w:val="28"/>
          <w:szCs w:val="28"/>
        </w:rPr>
        <w:t xml:space="preserve">                </w:t>
      </w:r>
      <w:bookmarkStart w:id="1" w:name="_格式3__银行出具的资信证明"/>
      <w:bookmarkEnd w:id="1"/>
      <w:bookmarkStart w:id="2" w:name="_Hlt26955070"/>
      <w:bookmarkEnd w:id="2"/>
      <w:bookmarkStart w:id="3" w:name="_Hlt26671380"/>
      <w:bookmarkEnd w:id="3"/>
    </w:p>
    <w:p w14:paraId="0F47A750">
      <w:pPr>
        <w:pStyle w:val="6"/>
        <w:spacing w:line="440" w:lineRule="exact"/>
      </w:pPr>
    </w:p>
    <w:p w14:paraId="0605301D">
      <w:pPr>
        <w:pStyle w:val="6"/>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5"/>
        <w:spacing w:line="440" w:lineRule="exact"/>
        <w:jc w:val="center"/>
        <w:rPr>
          <w:rFonts w:ascii="宋体" w:hAnsi="宋体"/>
          <w:szCs w:val="21"/>
        </w:rPr>
      </w:pPr>
    </w:p>
    <w:p w14:paraId="269934E9">
      <w:pPr>
        <w:pStyle w:val="5"/>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5"/>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6"/>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EC20E2"/>
    <w:rsid w:val="02D22031"/>
    <w:rsid w:val="05CA1940"/>
    <w:rsid w:val="05E10B55"/>
    <w:rsid w:val="06954854"/>
    <w:rsid w:val="085B3B1D"/>
    <w:rsid w:val="08826623"/>
    <w:rsid w:val="09234933"/>
    <w:rsid w:val="09E67744"/>
    <w:rsid w:val="0BAB5E45"/>
    <w:rsid w:val="0CCD460E"/>
    <w:rsid w:val="0D8C7E40"/>
    <w:rsid w:val="0F2E3D3A"/>
    <w:rsid w:val="0FEF2520"/>
    <w:rsid w:val="11E467E9"/>
    <w:rsid w:val="1294247C"/>
    <w:rsid w:val="12B010AA"/>
    <w:rsid w:val="13A43D78"/>
    <w:rsid w:val="1444244B"/>
    <w:rsid w:val="144753D2"/>
    <w:rsid w:val="14EA645D"/>
    <w:rsid w:val="17244882"/>
    <w:rsid w:val="18025D64"/>
    <w:rsid w:val="18927BC8"/>
    <w:rsid w:val="19181A3A"/>
    <w:rsid w:val="19D131AD"/>
    <w:rsid w:val="1B253D73"/>
    <w:rsid w:val="1CA4563B"/>
    <w:rsid w:val="1DFE521F"/>
    <w:rsid w:val="1E6C5CB0"/>
    <w:rsid w:val="203A606B"/>
    <w:rsid w:val="21337E6D"/>
    <w:rsid w:val="214C004F"/>
    <w:rsid w:val="21507B40"/>
    <w:rsid w:val="216E14AA"/>
    <w:rsid w:val="225D796E"/>
    <w:rsid w:val="228A0257"/>
    <w:rsid w:val="22FF4336"/>
    <w:rsid w:val="23AC3027"/>
    <w:rsid w:val="23D06D16"/>
    <w:rsid w:val="24651B54"/>
    <w:rsid w:val="24EC6623"/>
    <w:rsid w:val="258E50DA"/>
    <w:rsid w:val="26DA6AFE"/>
    <w:rsid w:val="27174C5C"/>
    <w:rsid w:val="28317393"/>
    <w:rsid w:val="28CB3C3A"/>
    <w:rsid w:val="28E80F83"/>
    <w:rsid w:val="28FD2442"/>
    <w:rsid w:val="29957438"/>
    <w:rsid w:val="2A98798D"/>
    <w:rsid w:val="2B8E5DE7"/>
    <w:rsid w:val="2BBD3669"/>
    <w:rsid w:val="2D892B23"/>
    <w:rsid w:val="2DD51314"/>
    <w:rsid w:val="2E16582B"/>
    <w:rsid w:val="2E4116FA"/>
    <w:rsid w:val="30A87F70"/>
    <w:rsid w:val="30B978AD"/>
    <w:rsid w:val="31262BAF"/>
    <w:rsid w:val="3266422A"/>
    <w:rsid w:val="330F093A"/>
    <w:rsid w:val="34E37CA8"/>
    <w:rsid w:val="359E47FF"/>
    <w:rsid w:val="35B72FCB"/>
    <w:rsid w:val="35DA3E68"/>
    <w:rsid w:val="36E674AE"/>
    <w:rsid w:val="370C4BC0"/>
    <w:rsid w:val="379A3E49"/>
    <w:rsid w:val="391E61C3"/>
    <w:rsid w:val="3D2A5291"/>
    <w:rsid w:val="3E311240"/>
    <w:rsid w:val="3EA439F0"/>
    <w:rsid w:val="3F3441A5"/>
    <w:rsid w:val="3F3D735A"/>
    <w:rsid w:val="40D519B8"/>
    <w:rsid w:val="416D2207"/>
    <w:rsid w:val="42615B77"/>
    <w:rsid w:val="4300323D"/>
    <w:rsid w:val="43AC625C"/>
    <w:rsid w:val="43EC12FF"/>
    <w:rsid w:val="44366C11"/>
    <w:rsid w:val="44D426B2"/>
    <w:rsid w:val="44E509D4"/>
    <w:rsid w:val="454A5A23"/>
    <w:rsid w:val="46641A22"/>
    <w:rsid w:val="46825CD1"/>
    <w:rsid w:val="46AB11F1"/>
    <w:rsid w:val="48243709"/>
    <w:rsid w:val="48F66D24"/>
    <w:rsid w:val="4ADD1BA1"/>
    <w:rsid w:val="4B0853C3"/>
    <w:rsid w:val="4C1B5024"/>
    <w:rsid w:val="4C9D164C"/>
    <w:rsid w:val="4D711CAB"/>
    <w:rsid w:val="4DC0511E"/>
    <w:rsid w:val="4E08517B"/>
    <w:rsid w:val="4F0022F6"/>
    <w:rsid w:val="4FAC5BC3"/>
    <w:rsid w:val="4FC61FF0"/>
    <w:rsid w:val="50506965"/>
    <w:rsid w:val="50846203"/>
    <w:rsid w:val="50D47596"/>
    <w:rsid w:val="51E90CAA"/>
    <w:rsid w:val="52C27FEE"/>
    <w:rsid w:val="53277E51"/>
    <w:rsid w:val="538763B9"/>
    <w:rsid w:val="540463E4"/>
    <w:rsid w:val="54BC60EF"/>
    <w:rsid w:val="55DC546E"/>
    <w:rsid w:val="56C026EC"/>
    <w:rsid w:val="572A194D"/>
    <w:rsid w:val="579C3951"/>
    <w:rsid w:val="57F90679"/>
    <w:rsid w:val="596D6B7C"/>
    <w:rsid w:val="59906E06"/>
    <w:rsid w:val="59CA13D0"/>
    <w:rsid w:val="5A2D7804"/>
    <w:rsid w:val="5C917268"/>
    <w:rsid w:val="5CB112FB"/>
    <w:rsid w:val="5CEC747F"/>
    <w:rsid w:val="5DDA4712"/>
    <w:rsid w:val="5F072ED8"/>
    <w:rsid w:val="6074277F"/>
    <w:rsid w:val="611E533D"/>
    <w:rsid w:val="62BB247B"/>
    <w:rsid w:val="62DB5DD2"/>
    <w:rsid w:val="64B42810"/>
    <w:rsid w:val="65103043"/>
    <w:rsid w:val="65183AA3"/>
    <w:rsid w:val="66202ABE"/>
    <w:rsid w:val="66266ED5"/>
    <w:rsid w:val="66441755"/>
    <w:rsid w:val="66CF713B"/>
    <w:rsid w:val="683F6E19"/>
    <w:rsid w:val="68961ACE"/>
    <w:rsid w:val="68BC1A6D"/>
    <w:rsid w:val="69831495"/>
    <w:rsid w:val="69C166FE"/>
    <w:rsid w:val="6AE467D8"/>
    <w:rsid w:val="6B4B6221"/>
    <w:rsid w:val="6BD22052"/>
    <w:rsid w:val="6C272818"/>
    <w:rsid w:val="6CEC2323"/>
    <w:rsid w:val="6D9745DB"/>
    <w:rsid w:val="6E867C52"/>
    <w:rsid w:val="6E8B5CA1"/>
    <w:rsid w:val="6F5830D1"/>
    <w:rsid w:val="70560679"/>
    <w:rsid w:val="710B29FE"/>
    <w:rsid w:val="712900A2"/>
    <w:rsid w:val="726141AB"/>
    <w:rsid w:val="728370A4"/>
    <w:rsid w:val="729E481F"/>
    <w:rsid w:val="7406451D"/>
    <w:rsid w:val="756A3232"/>
    <w:rsid w:val="75ED4AD2"/>
    <w:rsid w:val="75FE283B"/>
    <w:rsid w:val="77DF544D"/>
    <w:rsid w:val="782F54C8"/>
    <w:rsid w:val="783458C3"/>
    <w:rsid w:val="792B0055"/>
    <w:rsid w:val="7A1E0C67"/>
    <w:rsid w:val="7B044DE1"/>
    <w:rsid w:val="7B336A8D"/>
    <w:rsid w:val="7DAD0939"/>
    <w:rsid w:val="7DC118B5"/>
    <w:rsid w:val="7DD76804"/>
    <w:rsid w:val="7E8A517F"/>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24"/>
    <w:autoRedefine/>
    <w:qFormat/>
    <w:uiPriority w:val="99"/>
    <w:pPr>
      <w:keepNext/>
      <w:keepLines/>
      <w:spacing w:line="600" w:lineRule="exact"/>
      <w:jc w:val="center"/>
      <w:outlineLvl w:val="0"/>
    </w:pPr>
    <w:rPr>
      <w:rFonts w:ascii="Calibri" w:hAnsi="Calibri"/>
      <w:kern w:val="44"/>
      <w:sz w:val="44"/>
    </w:rPr>
  </w:style>
  <w:style w:type="paragraph" w:styleId="5">
    <w:name w:val="heading 3"/>
    <w:next w:val="6"/>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6"/>
    <w:autoRedefine/>
    <w:unhideWhenUsed/>
    <w:qFormat/>
    <w:uiPriority w:val="99"/>
    <w:pPr>
      <w:spacing w:after="120"/>
    </w:pPr>
  </w:style>
  <w:style w:type="paragraph" w:styleId="3">
    <w:name w:val="Plain Text"/>
    <w:basedOn w:val="1"/>
    <w:autoRedefine/>
    <w:unhideWhenUsed/>
    <w:qFormat/>
    <w:uiPriority w:val="99"/>
    <w:rPr>
      <w:rFonts w:ascii="宋体" w:hAnsi="Courier New"/>
      <w:kern w:val="0"/>
      <w:sz w:val="20"/>
    </w:rPr>
  </w:style>
  <w:style w:type="paragraph" w:styleId="6">
    <w:name w:val="Normal Indent"/>
    <w:basedOn w:val="1"/>
    <w:qFormat/>
    <w:uiPriority w:val="0"/>
    <w:pPr>
      <w:ind w:firstLine="420"/>
    </w:pPr>
  </w:style>
  <w:style w:type="paragraph" w:styleId="7">
    <w:name w:val="annotation text"/>
    <w:basedOn w:val="1"/>
    <w:link w:val="23"/>
    <w:autoRedefine/>
    <w:qFormat/>
    <w:uiPriority w:val="0"/>
    <w:pPr>
      <w:jc w:val="left"/>
    </w:pPr>
    <w:rPr>
      <w:rFonts w:ascii="Calibri" w:hAnsi="Calibri"/>
      <w:color w:val="FF000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5"/>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7"/>
    <w:next w:val="7"/>
    <w:link w:val="37"/>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qFormat/>
    <w:uiPriority w:val="0"/>
    <w:rPr>
      <w:sz w:val="21"/>
      <w:szCs w:val="21"/>
    </w:rPr>
  </w:style>
  <w:style w:type="paragraph" w:customStyle="1" w:styleId="20">
    <w:name w:val="列出段落11"/>
    <w:basedOn w:val="1"/>
    <w:autoRedefine/>
    <w:qFormat/>
    <w:uiPriority w:val="99"/>
    <w:pPr>
      <w:ind w:firstLine="420" w:firstLineChars="200"/>
    </w:pPr>
  </w:style>
  <w:style w:type="paragraph" w:customStyle="1" w:styleId="21">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2">
    <w:name w:val="列出段落1"/>
    <w:basedOn w:val="1"/>
    <w:autoRedefine/>
    <w:qFormat/>
    <w:uiPriority w:val="34"/>
    <w:pPr>
      <w:ind w:firstLine="420" w:firstLineChars="200"/>
    </w:pPr>
  </w:style>
  <w:style w:type="character" w:customStyle="1" w:styleId="23">
    <w:name w:val="批注文字 字符"/>
    <w:basedOn w:val="18"/>
    <w:link w:val="7"/>
    <w:autoRedefine/>
    <w:qFormat/>
    <w:uiPriority w:val="0"/>
    <w:rPr>
      <w:rFonts w:ascii="Calibri" w:hAnsi="Calibri"/>
      <w:color w:val="FF0000"/>
      <w:kern w:val="2"/>
      <w:sz w:val="21"/>
    </w:rPr>
  </w:style>
  <w:style w:type="character" w:customStyle="1" w:styleId="24">
    <w:name w:val="标题 1 字符"/>
    <w:basedOn w:val="18"/>
    <w:link w:val="4"/>
    <w:autoRedefine/>
    <w:qFormat/>
    <w:uiPriority w:val="99"/>
    <w:rPr>
      <w:rFonts w:cs="Times New Roman"/>
      <w:kern w:val="44"/>
      <w:sz w:val="44"/>
    </w:rPr>
  </w:style>
  <w:style w:type="character" w:customStyle="1" w:styleId="25">
    <w:name w:val="批注框文本 字符"/>
    <w:basedOn w:val="18"/>
    <w:link w:val="9"/>
    <w:autoRedefine/>
    <w:qFormat/>
    <w:uiPriority w:val="0"/>
    <w:rPr>
      <w:rFonts w:ascii="Times New Roman" w:hAnsi="Times New Roman" w:cs="Times New Roman"/>
      <w:kern w:val="2"/>
      <w:sz w:val="18"/>
      <w:szCs w:val="18"/>
    </w:rPr>
  </w:style>
  <w:style w:type="character" w:customStyle="1" w:styleId="26">
    <w:name w:val="正文文本 字符"/>
    <w:basedOn w:val="18"/>
    <w:link w:val="2"/>
    <w:autoRedefine/>
    <w:qFormat/>
    <w:uiPriority w:val="99"/>
    <w:rPr>
      <w:rFonts w:ascii="Times New Roman" w:hAnsi="Times New Roman" w:cs="Times New Roman"/>
      <w:kern w:val="2"/>
      <w:sz w:val="21"/>
    </w:rPr>
  </w:style>
  <w:style w:type="paragraph" w:customStyle="1" w:styleId="27">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8">
    <w:name w:val="font31"/>
    <w:basedOn w:val="18"/>
    <w:qFormat/>
    <w:uiPriority w:val="0"/>
    <w:rPr>
      <w:rFonts w:hint="eastAsia" w:ascii="宋体" w:hAnsi="宋体" w:eastAsia="宋体" w:cs="宋体"/>
      <w:color w:val="FF0000"/>
      <w:sz w:val="16"/>
      <w:szCs w:val="16"/>
      <w:u w:val="none"/>
    </w:rPr>
  </w:style>
  <w:style w:type="character" w:customStyle="1" w:styleId="29">
    <w:name w:val="font21"/>
    <w:basedOn w:val="18"/>
    <w:qFormat/>
    <w:uiPriority w:val="0"/>
    <w:rPr>
      <w:rFonts w:hint="eastAsia" w:ascii="宋体" w:hAnsi="宋体" w:eastAsia="宋体" w:cs="宋体"/>
      <w:color w:val="000000"/>
      <w:sz w:val="16"/>
      <w:szCs w:val="16"/>
      <w:u w:val="none"/>
    </w:rPr>
  </w:style>
  <w:style w:type="character" w:customStyle="1" w:styleId="30">
    <w:name w:val="font01"/>
    <w:basedOn w:val="18"/>
    <w:qFormat/>
    <w:uiPriority w:val="0"/>
    <w:rPr>
      <w:rFonts w:hint="eastAsia" w:ascii="宋体" w:hAnsi="宋体" w:eastAsia="宋体" w:cs="宋体"/>
      <w:color w:val="000000"/>
      <w:sz w:val="24"/>
      <w:szCs w:val="24"/>
      <w:u w:val="none"/>
    </w:rPr>
  </w:style>
  <w:style w:type="character" w:customStyle="1" w:styleId="31">
    <w:name w:val="font61"/>
    <w:basedOn w:val="18"/>
    <w:qFormat/>
    <w:uiPriority w:val="0"/>
    <w:rPr>
      <w:rFonts w:hint="eastAsia" w:ascii="宋体" w:hAnsi="宋体" w:eastAsia="宋体" w:cs="宋体"/>
      <w:color w:val="000000"/>
      <w:sz w:val="20"/>
      <w:szCs w:val="20"/>
      <w:u w:val="none"/>
      <w:vertAlign w:val="superscript"/>
    </w:rPr>
  </w:style>
  <w:style w:type="character" w:customStyle="1" w:styleId="32">
    <w:name w:val="font91"/>
    <w:basedOn w:val="18"/>
    <w:qFormat/>
    <w:uiPriority w:val="0"/>
    <w:rPr>
      <w:rFonts w:hint="default" w:ascii="Times New Roman" w:hAnsi="Times New Roman" w:cs="Times New Roman"/>
      <w:color w:val="000000"/>
      <w:sz w:val="24"/>
      <w:szCs w:val="24"/>
      <w:u w:val="none"/>
    </w:rPr>
  </w:style>
  <w:style w:type="character" w:customStyle="1" w:styleId="33">
    <w:name w:val="font81"/>
    <w:basedOn w:val="18"/>
    <w:qFormat/>
    <w:uiPriority w:val="0"/>
    <w:rPr>
      <w:rFonts w:hint="eastAsia" w:ascii="宋体" w:hAnsi="宋体" w:eastAsia="宋体" w:cs="宋体"/>
      <w:color w:val="000000"/>
      <w:sz w:val="20"/>
      <w:szCs w:val="20"/>
      <w:u w:val="none"/>
      <w:vertAlign w:val="superscript"/>
    </w:rPr>
  </w:style>
  <w:style w:type="character" w:customStyle="1" w:styleId="34">
    <w:name w:val="font101"/>
    <w:basedOn w:val="18"/>
    <w:qFormat/>
    <w:uiPriority w:val="0"/>
    <w:rPr>
      <w:rFonts w:hint="eastAsia" w:ascii="宋体" w:hAnsi="宋体" w:eastAsia="宋体" w:cs="宋体"/>
      <w:color w:val="FF0000"/>
      <w:sz w:val="12"/>
      <w:szCs w:val="12"/>
      <w:u w:val="none"/>
    </w:rPr>
  </w:style>
  <w:style w:type="character" w:customStyle="1" w:styleId="35">
    <w:name w:val="font112"/>
    <w:basedOn w:val="18"/>
    <w:qFormat/>
    <w:uiPriority w:val="0"/>
    <w:rPr>
      <w:rFonts w:hint="eastAsia" w:ascii="宋体" w:hAnsi="宋体" w:eastAsia="宋体" w:cs="宋体"/>
      <w:color w:val="FF0000"/>
      <w:sz w:val="20"/>
      <w:szCs w:val="20"/>
      <w:u w:val="none"/>
    </w:rPr>
  </w:style>
  <w:style w:type="character" w:customStyle="1" w:styleId="36">
    <w:name w:val="font71"/>
    <w:basedOn w:val="18"/>
    <w:qFormat/>
    <w:uiPriority w:val="0"/>
    <w:rPr>
      <w:rFonts w:hint="eastAsia" w:ascii="宋体" w:hAnsi="宋体" w:eastAsia="宋体" w:cs="宋体"/>
      <w:color w:val="3366FF"/>
      <w:sz w:val="20"/>
      <w:szCs w:val="20"/>
      <w:u w:val="none"/>
    </w:rPr>
  </w:style>
  <w:style w:type="character" w:customStyle="1" w:styleId="37">
    <w:name w:val="批注主题 字符"/>
    <w:basedOn w:val="23"/>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6176</Words>
  <Characters>6970</Characters>
  <Lines>73</Lines>
  <Paragraphs>20</Paragraphs>
  <TotalTime>1</TotalTime>
  <ScaleCrop>false</ScaleCrop>
  <LinksUpToDate>false</LinksUpToDate>
  <CharactersWithSpaces>7265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2026-06-23T05:24:55Z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602BF37241DF4765AF1748C7990F4E57_13</vt:lpwstr>
  </property>
  <property fmtid="{D5CDD505-2E9C-101B-9397-08002B2CF9AE}" pid="4" name="KSOTemplateDocerSaveRecord">
    <vt:lpwstr>eyJoZGlkIjoiMTU0M2ZmNzc2YmY1YWRjZGI2MWY1NzhmMzhkZTA1ZDciLCJ1c2VySWQiOiI1NDQ5ODI3MTIifQ==</vt:lpwstr>
  </property>
</Properties>
</file>