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31D032">
      <w:pPr>
        <w:pStyle w:val="2"/>
        <w:rPr>
          <w:rFonts w:ascii="方正小标宋_GBK" w:eastAsia="方正小标宋_GBK" w:cs="宋体"/>
        </w:rPr>
      </w:pPr>
      <w:r>
        <w:rPr>
          <w:rFonts w:hint="eastAsia" w:ascii="方正小标宋_GBK" w:hAnsi="宋体" w:eastAsia="方正小标宋_GBK" w:cs="宋体"/>
        </w:rPr>
        <w:t>镇江海纳川物流产业发展有限责任公司</w:t>
      </w:r>
    </w:p>
    <w:p w14:paraId="77475A56">
      <w:pPr>
        <w:pStyle w:val="2"/>
        <w:rPr>
          <w:rFonts w:ascii="方正小标宋_GBK" w:eastAsia="方正小标宋_GBK" w:cs="宋体"/>
        </w:rPr>
      </w:pPr>
      <w:r>
        <w:rPr>
          <w:rFonts w:hint="eastAsia" w:ascii="方正小标宋_GBK" w:hAnsi="宋体" w:eastAsia="方正小标宋_GBK" w:cs="宋体"/>
        </w:rPr>
        <w:t>比选文书</w:t>
      </w:r>
    </w:p>
    <w:p w14:paraId="09756355">
      <w:pPr>
        <w:spacing w:line="600" w:lineRule="exact"/>
        <w:ind w:firstLine="640" w:firstLineChars="200"/>
        <w:rPr>
          <w:rFonts w:eastAsia="方正仿宋_GBK"/>
          <w:bCs/>
          <w:sz w:val="32"/>
          <w:szCs w:val="32"/>
        </w:rPr>
      </w:pPr>
      <w:r>
        <w:rPr>
          <w:rFonts w:eastAsia="方正仿宋_GBK"/>
          <w:bCs/>
          <w:sz w:val="32"/>
          <w:szCs w:val="32"/>
        </w:rPr>
        <w:t>我公司现</w:t>
      </w:r>
      <w:r>
        <w:rPr>
          <w:rFonts w:eastAsia="方正仿宋_GBK"/>
          <w:bCs/>
          <w:sz w:val="32"/>
          <w:szCs w:val="32"/>
          <w:lang w:val="zh-CN"/>
        </w:rPr>
        <w:t>采用自主公开</w:t>
      </w:r>
      <w:r>
        <w:rPr>
          <w:rFonts w:eastAsia="方正仿宋_GBK"/>
          <w:bCs/>
          <w:sz w:val="32"/>
          <w:szCs w:val="32"/>
        </w:rPr>
        <w:t>采购</w:t>
      </w:r>
      <w:r>
        <w:rPr>
          <w:rFonts w:eastAsia="方正仿宋_GBK"/>
          <w:bCs/>
          <w:sz w:val="32"/>
          <w:szCs w:val="32"/>
          <w:lang w:val="zh-CN"/>
        </w:rPr>
        <w:t>的方式选定供应商，</w:t>
      </w:r>
      <w:r>
        <w:rPr>
          <w:rFonts w:eastAsia="方正仿宋_GBK"/>
          <w:sz w:val="32"/>
          <w:szCs w:val="32"/>
        </w:rPr>
        <w:t>欢迎具有相关资质的厂商前来报价。</w:t>
      </w:r>
    </w:p>
    <w:p w14:paraId="6E8163B2">
      <w:pPr>
        <w:spacing w:line="600" w:lineRule="exact"/>
        <w:ind w:firstLine="640" w:firstLineChars="200"/>
        <w:rPr>
          <w:rFonts w:ascii="方正黑体_GBK" w:eastAsia="方正黑体_GBK"/>
          <w:sz w:val="32"/>
          <w:szCs w:val="32"/>
        </w:rPr>
      </w:pPr>
      <w:r>
        <w:rPr>
          <w:rFonts w:hint="eastAsia" w:ascii="方正黑体_GBK" w:eastAsia="方正黑体_GBK"/>
          <w:sz w:val="32"/>
          <w:szCs w:val="32"/>
        </w:rPr>
        <w:t>一、采购概况</w:t>
      </w:r>
    </w:p>
    <w:p w14:paraId="6406DC2E">
      <w:pPr>
        <w:pStyle w:val="14"/>
        <w:widowControl/>
        <w:spacing w:beforeAutospacing="0" w:afterAutospacing="0"/>
        <w:ind w:firstLine="640" w:firstLineChars="200"/>
        <w:rPr>
          <w:rFonts w:eastAsia="方正仿宋_GBK"/>
          <w:bCs/>
          <w:sz w:val="32"/>
          <w:szCs w:val="32"/>
        </w:rPr>
      </w:pPr>
      <w:r>
        <w:rPr>
          <w:rFonts w:eastAsia="方正仿宋_GBK"/>
          <w:sz w:val="32"/>
          <w:szCs w:val="32"/>
        </w:rPr>
        <w:t>（一）</w:t>
      </w:r>
      <w:r>
        <w:rPr>
          <w:rFonts w:eastAsia="方正仿宋_GBK"/>
          <w:bCs/>
          <w:sz w:val="32"/>
          <w:szCs w:val="32"/>
        </w:rPr>
        <w:t>项目名称：</w:t>
      </w:r>
      <w:r>
        <w:rPr>
          <w:rFonts w:hint="eastAsia" w:eastAsia="方正仿宋_GBK"/>
          <w:bCs/>
          <w:sz w:val="32"/>
          <w:szCs w:val="32"/>
          <w:u w:val="single"/>
        </w:rPr>
        <w:t>20260622海纳川零星保温</w:t>
      </w:r>
      <w:r>
        <w:rPr>
          <w:rFonts w:eastAsia="方正仿宋_GBK"/>
          <w:bCs/>
          <w:sz w:val="32"/>
          <w:szCs w:val="32"/>
          <w:u w:val="single"/>
        </w:rPr>
        <w:t>施工；</w:t>
      </w:r>
    </w:p>
    <w:p w14:paraId="1FB9E56A">
      <w:pPr>
        <w:spacing w:line="600" w:lineRule="exact"/>
        <w:ind w:firstLine="640" w:firstLineChars="200"/>
        <w:jc w:val="left"/>
        <w:rPr>
          <w:rFonts w:eastAsia="方正仿宋_GBK"/>
          <w:kern w:val="44"/>
          <w:sz w:val="32"/>
          <w:szCs w:val="32"/>
          <w:u w:val="single"/>
        </w:rPr>
      </w:pPr>
      <w:r>
        <w:rPr>
          <w:rFonts w:eastAsia="方正仿宋_GBK"/>
          <w:sz w:val="32"/>
          <w:szCs w:val="32"/>
        </w:rPr>
        <w:t>（二）施工时间：</w:t>
      </w:r>
      <w:r>
        <w:rPr>
          <w:rFonts w:eastAsia="方正仿宋_GBK"/>
          <w:sz w:val="32"/>
          <w:szCs w:val="32"/>
          <w:u w:val="single"/>
        </w:rPr>
        <w:t>合同签订且采购方具备施工条件后</w:t>
      </w:r>
      <w:r>
        <w:rPr>
          <w:rFonts w:eastAsia="方正仿宋_GBK"/>
          <w:color w:val="FF0000"/>
          <w:sz w:val="32"/>
          <w:szCs w:val="32"/>
          <w:u w:val="single"/>
        </w:rPr>
        <w:t>15个工作日内</w:t>
      </w:r>
      <w:r>
        <w:rPr>
          <w:rFonts w:eastAsia="方正仿宋_GBK"/>
          <w:sz w:val="32"/>
          <w:szCs w:val="32"/>
          <w:u w:val="single"/>
        </w:rPr>
        <w:t>完成</w:t>
      </w:r>
      <w:r>
        <w:rPr>
          <w:rFonts w:eastAsia="方正仿宋_GBK"/>
          <w:kern w:val="44"/>
          <w:sz w:val="32"/>
          <w:szCs w:val="32"/>
          <w:u w:val="single"/>
        </w:rPr>
        <w:t>；</w:t>
      </w:r>
    </w:p>
    <w:p w14:paraId="481EB70C">
      <w:pPr>
        <w:spacing w:line="600" w:lineRule="exact"/>
        <w:ind w:firstLine="640" w:firstLineChars="200"/>
        <w:jc w:val="left"/>
        <w:rPr>
          <w:rFonts w:eastAsia="方正仿宋_GBK"/>
          <w:kern w:val="44"/>
          <w:sz w:val="32"/>
          <w:szCs w:val="32"/>
          <w:u w:val="single"/>
        </w:rPr>
      </w:pPr>
      <w:r>
        <w:rPr>
          <w:rFonts w:eastAsia="方正仿宋_GBK"/>
          <w:sz w:val="32"/>
          <w:szCs w:val="32"/>
        </w:rPr>
        <w:t>（三）施工地点：</w:t>
      </w:r>
      <w:r>
        <w:rPr>
          <w:rFonts w:hint="eastAsia" w:eastAsia="方正仿宋_GBK"/>
          <w:sz w:val="32"/>
          <w:szCs w:val="32"/>
          <w:u w:val="single"/>
        </w:rPr>
        <w:t>海纳川</w:t>
      </w:r>
      <w:r>
        <w:rPr>
          <w:rFonts w:eastAsia="方正仿宋_GBK"/>
          <w:sz w:val="32"/>
          <w:szCs w:val="32"/>
          <w:u w:val="single"/>
        </w:rPr>
        <w:t>；</w:t>
      </w:r>
    </w:p>
    <w:p w14:paraId="2A116241">
      <w:pPr>
        <w:spacing w:line="600" w:lineRule="exact"/>
        <w:ind w:firstLine="640" w:firstLineChars="200"/>
        <w:jc w:val="left"/>
        <w:rPr>
          <w:rFonts w:eastAsia="方正仿宋_GBK"/>
          <w:sz w:val="32"/>
          <w:szCs w:val="32"/>
        </w:rPr>
      </w:pPr>
      <w:r>
        <w:rPr>
          <w:rFonts w:eastAsia="方正仿宋_GBK"/>
          <w:sz w:val="32"/>
          <w:szCs w:val="32"/>
        </w:rPr>
        <w:t>（四）报价截止时间：</w:t>
      </w:r>
      <w:r>
        <w:rPr>
          <w:rFonts w:hint="eastAsia" w:eastAsia="方正仿宋_GBK"/>
          <w:bCs/>
          <w:sz w:val="32"/>
          <w:szCs w:val="32"/>
          <w:u w:val="single"/>
        </w:rPr>
        <w:t>2026年7月3日上午10:00</w:t>
      </w:r>
      <w:r>
        <w:rPr>
          <w:rFonts w:eastAsia="方正仿宋_GBK"/>
          <w:kern w:val="44"/>
          <w:sz w:val="32"/>
          <w:szCs w:val="32"/>
          <w:u w:val="single"/>
        </w:rPr>
        <w:t>；</w:t>
      </w:r>
    </w:p>
    <w:p w14:paraId="48320E93">
      <w:pPr>
        <w:spacing w:line="600" w:lineRule="exact"/>
        <w:ind w:firstLine="640" w:firstLineChars="200"/>
        <w:jc w:val="left"/>
        <w:rPr>
          <w:rFonts w:eastAsia="方正仿宋_GBK"/>
          <w:sz w:val="32"/>
          <w:szCs w:val="32"/>
        </w:rPr>
      </w:pPr>
      <w:r>
        <w:rPr>
          <w:rFonts w:eastAsia="方正仿宋_GBK"/>
          <w:sz w:val="32"/>
          <w:szCs w:val="32"/>
        </w:rPr>
        <w:t>（五）评审时间：</w:t>
      </w:r>
      <w:r>
        <w:rPr>
          <w:rFonts w:hint="eastAsia" w:eastAsia="方正仿宋_GBK"/>
          <w:bCs/>
          <w:sz w:val="32"/>
          <w:szCs w:val="32"/>
          <w:u w:val="single"/>
        </w:rPr>
        <w:t>2026年7月3日上午10:00</w:t>
      </w:r>
      <w:bookmarkStart w:id="5" w:name="_GoBack"/>
      <w:bookmarkEnd w:id="5"/>
      <w:r>
        <w:rPr>
          <w:rFonts w:eastAsia="方正仿宋_GBK"/>
          <w:kern w:val="44"/>
          <w:sz w:val="32"/>
          <w:szCs w:val="32"/>
          <w:u w:val="single"/>
        </w:rPr>
        <w:t>；</w:t>
      </w:r>
    </w:p>
    <w:p w14:paraId="6B41C84C">
      <w:pPr>
        <w:spacing w:line="600" w:lineRule="exact"/>
        <w:ind w:firstLine="640" w:firstLineChars="200"/>
        <w:jc w:val="left"/>
        <w:rPr>
          <w:rFonts w:eastAsia="方正仿宋_GBK"/>
          <w:sz w:val="32"/>
          <w:szCs w:val="32"/>
        </w:rPr>
      </w:pPr>
      <w:r>
        <w:rPr>
          <w:rFonts w:eastAsia="方正仿宋_GBK"/>
          <w:sz w:val="32"/>
          <w:szCs w:val="32"/>
        </w:rPr>
        <w:t>（六）评审地点：</w:t>
      </w:r>
      <w:r>
        <w:rPr>
          <w:rFonts w:eastAsia="方正仿宋_GBK"/>
          <w:sz w:val="32"/>
          <w:szCs w:val="32"/>
          <w:u w:val="single"/>
        </w:rPr>
        <w:t>镇江海纳川物流产业发展有限责任公司210</w:t>
      </w:r>
      <w:r>
        <w:rPr>
          <w:rFonts w:eastAsia="方正仿宋_GBK"/>
          <w:sz w:val="32"/>
          <w:szCs w:val="32"/>
        </w:rPr>
        <w:t>；</w:t>
      </w:r>
    </w:p>
    <w:p w14:paraId="3B547FCE">
      <w:pPr>
        <w:pStyle w:val="7"/>
        <w:spacing w:after="0" w:line="600" w:lineRule="exact"/>
        <w:ind w:firstLine="640" w:firstLineChars="200"/>
        <w:rPr>
          <w:rFonts w:eastAsia="方正仿宋_GBK"/>
          <w:sz w:val="32"/>
          <w:szCs w:val="32"/>
        </w:rPr>
      </w:pPr>
      <w:r>
        <w:rPr>
          <w:rFonts w:eastAsia="方正仿宋_GBK"/>
          <w:sz w:val="32"/>
          <w:szCs w:val="32"/>
        </w:rPr>
        <w:t>（七）中选公示：中选信息将于评审后在江苏索普集团官网公示，请各报价人登录</w:t>
      </w:r>
      <w:r>
        <w:rPr>
          <w:rFonts w:eastAsia="方正仿宋_GBK"/>
          <w:bCs/>
          <w:sz w:val="32"/>
          <w:szCs w:val="32"/>
        </w:rPr>
        <w:t>http://www.sopo.com.cn/</w:t>
      </w:r>
      <w:r>
        <w:rPr>
          <w:rFonts w:eastAsia="方正仿宋_GBK"/>
          <w:sz w:val="32"/>
          <w:szCs w:val="32"/>
        </w:rPr>
        <w:t>查询。</w:t>
      </w:r>
    </w:p>
    <w:p w14:paraId="67871799">
      <w:pPr>
        <w:pStyle w:val="7"/>
        <w:spacing w:after="0" w:line="600" w:lineRule="exact"/>
        <w:ind w:firstLine="640" w:firstLineChars="200"/>
        <w:rPr>
          <w:rFonts w:eastAsia="方正仿宋_GBK"/>
          <w:sz w:val="32"/>
          <w:szCs w:val="32"/>
        </w:rPr>
      </w:pPr>
      <w:r>
        <w:rPr>
          <w:rFonts w:eastAsia="方正仿宋_GBK"/>
          <w:sz w:val="32"/>
          <w:szCs w:val="32"/>
        </w:rPr>
        <w:t>（八）</w:t>
      </w:r>
      <w:r>
        <w:rPr>
          <w:rFonts w:eastAsia="方正仿宋_GBK"/>
          <w:bCs/>
          <w:sz w:val="32"/>
          <w:szCs w:val="32"/>
        </w:rPr>
        <w:t>该项目由海纳川统一采购，中选单位根据报价明细分别与镇江海纳川物流产业发展有限责任公司（简称海纳川）、镇江海纳川公铁运输有限公司（简称公铁运输）签订合同。</w:t>
      </w:r>
    </w:p>
    <w:p w14:paraId="2818B7E6">
      <w:pPr>
        <w:spacing w:line="600" w:lineRule="exact"/>
        <w:ind w:firstLine="640" w:firstLineChars="200"/>
        <w:rPr>
          <w:rFonts w:ascii="方正黑体_GBK" w:eastAsia="方正黑体_GBK"/>
          <w:sz w:val="32"/>
          <w:szCs w:val="32"/>
        </w:rPr>
      </w:pPr>
      <w:r>
        <w:rPr>
          <w:rFonts w:ascii="方正黑体_GBK" w:eastAsia="方正黑体_GBK"/>
          <w:sz w:val="32"/>
          <w:szCs w:val="32"/>
        </w:rPr>
        <w:t>二、采购内容</w:t>
      </w:r>
    </w:p>
    <w:p w14:paraId="5E22E600">
      <w:pPr>
        <w:adjustRightInd w:val="0"/>
        <w:snapToGrid w:val="0"/>
        <w:spacing w:line="600" w:lineRule="exact"/>
        <w:ind w:firstLine="640" w:firstLineChars="200"/>
        <w:rPr>
          <w:rFonts w:eastAsia="方正仿宋_GBK"/>
          <w:bCs/>
          <w:kern w:val="1"/>
          <w:sz w:val="32"/>
          <w:szCs w:val="32"/>
        </w:rPr>
      </w:pPr>
      <w:r>
        <w:rPr>
          <w:rFonts w:eastAsia="方正仿宋_GBK"/>
          <w:sz w:val="32"/>
          <w:szCs w:val="32"/>
        </w:rPr>
        <w:t xml:space="preserve">（一）标的物内容  </w:t>
      </w:r>
      <w:r>
        <w:rPr>
          <w:rFonts w:eastAsia="方正仿宋_GBK"/>
          <w:bCs/>
          <w:kern w:val="1"/>
          <w:sz w:val="32"/>
          <w:szCs w:val="32"/>
        </w:rPr>
        <w:t xml:space="preserve">  </w:t>
      </w:r>
    </w:p>
    <w:p w14:paraId="08D63410">
      <w:pPr>
        <w:spacing w:line="600" w:lineRule="exact"/>
        <w:ind w:firstLine="640" w:firstLineChars="200"/>
        <w:jc w:val="left"/>
        <w:rPr>
          <w:rFonts w:eastAsia="方正仿宋_GBK"/>
          <w:bCs/>
          <w:sz w:val="32"/>
          <w:szCs w:val="32"/>
        </w:rPr>
      </w:pPr>
      <w:r>
        <w:rPr>
          <w:rFonts w:eastAsia="方正仿宋_GBK"/>
          <w:bCs/>
          <w:sz w:val="32"/>
          <w:szCs w:val="32"/>
        </w:rPr>
        <w:t>海纳川零星保温</w:t>
      </w:r>
    </w:p>
    <w:p w14:paraId="64A64C1A">
      <w:pPr>
        <w:spacing w:line="600" w:lineRule="exact"/>
        <w:ind w:firstLine="640" w:firstLineChars="200"/>
        <w:jc w:val="left"/>
        <w:rPr>
          <w:rFonts w:eastAsia="方正仿宋_GBK"/>
          <w:bCs/>
          <w:sz w:val="32"/>
          <w:szCs w:val="32"/>
        </w:rPr>
      </w:pPr>
      <w:r>
        <w:rPr>
          <w:rFonts w:eastAsia="方正仿宋_GBK"/>
          <w:bCs/>
          <w:sz w:val="32"/>
          <w:szCs w:val="32"/>
        </w:rPr>
        <w:t>（二）技术要求</w:t>
      </w:r>
    </w:p>
    <w:p w14:paraId="39472057">
      <w:pPr>
        <w:spacing w:line="600" w:lineRule="exact"/>
        <w:ind w:firstLine="640" w:firstLineChars="200"/>
        <w:jc w:val="left"/>
        <w:rPr>
          <w:rFonts w:eastAsia="方正仿宋_GBK"/>
          <w:bCs/>
          <w:sz w:val="32"/>
          <w:szCs w:val="32"/>
        </w:rPr>
      </w:pPr>
      <w:r>
        <w:rPr>
          <w:rFonts w:eastAsia="方正仿宋_GBK"/>
          <w:bCs/>
          <w:sz w:val="32"/>
          <w:szCs w:val="32"/>
        </w:rPr>
        <w:t>1.工作量清单</w:t>
      </w:r>
    </w:p>
    <w:p w14:paraId="1F1974D6">
      <w:pPr>
        <w:spacing w:line="600" w:lineRule="exact"/>
        <w:ind w:firstLine="640" w:firstLineChars="200"/>
        <w:jc w:val="left"/>
        <w:rPr>
          <w:rFonts w:eastAsia="方正仿宋_GBK"/>
          <w:bCs/>
          <w:color w:val="FF0000"/>
          <w:sz w:val="32"/>
          <w:szCs w:val="32"/>
        </w:rPr>
      </w:pPr>
      <w:r>
        <w:rPr>
          <w:rFonts w:eastAsia="方正仿宋_GBK"/>
          <w:bCs/>
          <w:color w:val="FF0000"/>
          <w:sz w:val="32"/>
          <w:szCs w:val="32"/>
        </w:rPr>
        <w:t>（1）海纳川港口运营</w:t>
      </w:r>
    </w:p>
    <w:tbl>
      <w:tblPr>
        <w:tblStyle w:val="17"/>
        <w:tblW w:w="10395" w:type="dxa"/>
        <w:jc w:val="center"/>
        <w:tblLayout w:type="fixed"/>
        <w:tblCellMar>
          <w:top w:w="15" w:type="dxa"/>
          <w:left w:w="15" w:type="dxa"/>
          <w:bottom w:w="15" w:type="dxa"/>
          <w:right w:w="15" w:type="dxa"/>
        </w:tblCellMar>
      </w:tblPr>
      <w:tblGrid>
        <w:gridCol w:w="585"/>
        <w:gridCol w:w="948"/>
        <w:gridCol w:w="748"/>
        <w:gridCol w:w="823"/>
        <w:gridCol w:w="1486"/>
        <w:gridCol w:w="884"/>
        <w:gridCol w:w="1262"/>
        <w:gridCol w:w="884"/>
        <w:gridCol w:w="809"/>
        <w:gridCol w:w="796"/>
        <w:gridCol w:w="1170"/>
      </w:tblGrid>
      <w:tr w14:paraId="0E1EC716">
        <w:trPr>
          <w:trHeight w:val="504" w:hRule="atLeast"/>
          <w:jc w:val="center"/>
        </w:trPr>
        <w:tc>
          <w:tcPr>
            <w:tcW w:w="585" w:type="dxa"/>
            <w:vMerge w:val="restart"/>
            <w:tcBorders>
              <w:top w:val="single" w:color="000000" w:sz="4" w:space="0"/>
              <w:left w:val="single" w:color="000000" w:sz="4" w:space="0"/>
              <w:right w:val="single" w:color="000000" w:sz="4" w:space="0"/>
            </w:tcBorders>
            <w:vAlign w:val="center"/>
          </w:tcPr>
          <w:p w14:paraId="479168D9">
            <w:pPr>
              <w:widowControl/>
              <w:jc w:val="center"/>
              <w:rPr>
                <w:rFonts w:eastAsia="方正仿宋_GBK"/>
                <w:sz w:val="18"/>
                <w:szCs w:val="18"/>
              </w:rPr>
            </w:pPr>
            <w:r>
              <w:rPr>
                <w:rFonts w:eastAsia="方正仿宋_GBK"/>
                <w:sz w:val="18"/>
                <w:szCs w:val="18"/>
              </w:rPr>
              <w:t>序号</w:t>
            </w:r>
          </w:p>
        </w:tc>
        <w:tc>
          <w:tcPr>
            <w:tcW w:w="948" w:type="dxa"/>
            <w:vMerge w:val="restart"/>
            <w:tcBorders>
              <w:top w:val="single" w:color="000000" w:sz="4" w:space="0"/>
              <w:left w:val="single" w:color="000000" w:sz="4" w:space="0"/>
              <w:right w:val="single" w:color="000000" w:sz="4" w:space="0"/>
            </w:tcBorders>
            <w:vAlign w:val="center"/>
          </w:tcPr>
          <w:p w14:paraId="51E63FE7">
            <w:pPr>
              <w:widowControl/>
              <w:jc w:val="center"/>
              <w:rPr>
                <w:rFonts w:eastAsia="方正仿宋_GBK"/>
                <w:sz w:val="18"/>
                <w:szCs w:val="18"/>
              </w:rPr>
            </w:pPr>
            <w:r>
              <w:rPr>
                <w:rFonts w:eastAsia="方正仿宋_GBK"/>
                <w:sz w:val="18"/>
                <w:szCs w:val="18"/>
              </w:rPr>
              <w:t>名称</w:t>
            </w:r>
          </w:p>
        </w:tc>
        <w:tc>
          <w:tcPr>
            <w:tcW w:w="748" w:type="dxa"/>
            <w:vMerge w:val="restart"/>
            <w:tcBorders>
              <w:top w:val="single" w:color="000000" w:sz="4" w:space="0"/>
              <w:left w:val="single" w:color="000000" w:sz="4" w:space="0"/>
              <w:right w:val="single" w:color="000000" w:sz="4" w:space="0"/>
            </w:tcBorders>
            <w:vAlign w:val="center"/>
          </w:tcPr>
          <w:p w14:paraId="5FA05A9D">
            <w:pPr>
              <w:widowControl/>
              <w:jc w:val="center"/>
              <w:rPr>
                <w:rFonts w:eastAsia="方正仿宋_GBK"/>
                <w:sz w:val="18"/>
                <w:szCs w:val="18"/>
              </w:rPr>
            </w:pPr>
            <w:r>
              <w:rPr>
                <w:rFonts w:eastAsia="方正仿宋_GBK"/>
                <w:sz w:val="18"/>
                <w:szCs w:val="18"/>
              </w:rPr>
              <w:t>绝热厚度</w:t>
            </w:r>
          </w:p>
        </w:tc>
        <w:tc>
          <w:tcPr>
            <w:tcW w:w="823" w:type="dxa"/>
            <w:vMerge w:val="restart"/>
            <w:tcBorders>
              <w:top w:val="single" w:color="000000" w:sz="4" w:space="0"/>
              <w:left w:val="single" w:color="000000" w:sz="4" w:space="0"/>
              <w:right w:val="single" w:color="000000" w:sz="4" w:space="0"/>
            </w:tcBorders>
            <w:vAlign w:val="center"/>
          </w:tcPr>
          <w:p w14:paraId="56C78C20">
            <w:pPr>
              <w:widowControl/>
              <w:jc w:val="center"/>
              <w:rPr>
                <w:rFonts w:eastAsia="方正仿宋_GBK"/>
                <w:sz w:val="18"/>
                <w:szCs w:val="18"/>
              </w:rPr>
            </w:pPr>
            <w:r>
              <w:rPr>
                <w:rFonts w:eastAsia="方正仿宋_GBK"/>
                <w:sz w:val="18"/>
                <w:szCs w:val="18"/>
              </w:rPr>
              <w:t>绝热材料</w:t>
            </w:r>
          </w:p>
        </w:tc>
        <w:tc>
          <w:tcPr>
            <w:tcW w:w="1486" w:type="dxa"/>
            <w:vMerge w:val="restart"/>
            <w:tcBorders>
              <w:top w:val="single" w:color="000000" w:sz="4" w:space="0"/>
              <w:left w:val="single" w:color="000000" w:sz="4" w:space="0"/>
              <w:right w:val="single" w:color="000000" w:sz="4" w:space="0"/>
            </w:tcBorders>
            <w:vAlign w:val="center"/>
          </w:tcPr>
          <w:p w14:paraId="1212F9F4">
            <w:pPr>
              <w:widowControl/>
              <w:jc w:val="center"/>
              <w:rPr>
                <w:rFonts w:eastAsia="方正仿宋_GBK"/>
                <w:sz w:val="18"/>
                <w:szCs w:val="18"/>
              </w:rPr>
            </w:pPr>
            <w:r>
              <w:rPr>
                <w:rFonts w:eastAsia="方正仿宋_GBK"/>
                <w:sz w:val="18"/>
                <w:szCs w:val="18"/>
              </w:rPr>
              <w:t>保护材料</w:t>
            </w:r>
          </w:p>
        </w:tc>
        <w:tc>
          <w:tcPr>
            <w:tcW w:w="884" w:type="dxa"/>
            <w:vMerge w:val="restart"/>
            <w:tcBorders>
              <w:top w:val="single" w:color="000000" w:sz="4" w:space="0"/>
              <w:left w:val="single" w:color="000000" w:sz="4" w:space="0"/>
              <w:right w:val="single" w:color="000000" w:sz="4" w:space="0"/>
            </w:tcBorders>
            <w:vAlign w:val="center"/>
          </w:tcPr>
          <w:p w14:paraId="36086BD1">
            <w:pPr>
              <w:widowControl/>
              <w:jc w:val="center"/>
              <w:rPr>
                <w:rFonts w:eastAsia="方正仿宋_GBK"/>
                <w:sz w:val="18"/>
                <w:szCs w:val="18"/>
              </w:rPr>
            </w:pPr>
            <w:r>
              <w:rPr>
                <w:rFonts w:eastAsia="方正仿宋_GBK"/>
                <w:sz w:val="18"/>
                <w:szCs w:val="18"/>
              </w:rPr>
              <w:t>施工高度</w:t>
            </w:r>
          </w:p>
        </w:tc>
        <w:tc>
          <w:tcPr>
            <w:tcW w:w="1262" w:type="dxa"/>
            <w:vMerge w:val="restart"/>
            <w:tcBorders>
              <w:top w:val="single" w:color="000000" w:sz="4" w:space="0"/>
              <w:left w:val="single" w:color="000000" w:sz="4" w:space="0"/>
              <w:right w:val="single" w:color="000000" w:sz="4" w:space="0"/>
            </w:tcBorders>
            <w:vAlign w:val="center"/>
          </w:tcPr>
          <w:p w14:paraId="6EF2999B">
            <w:pPr>
              <w:widowControl/>
              <w:jc w:val="center"/>
              <w:rPr>
                <w:rFonts w:eastAsia="方正仿宋_GBK"/>
                <w:sz w:val="18"/>
                <w:szCs w:val="18"/>
              </w:rPr>
            </w:pPr>
            <w:r>
              <w:rPr>
                <w:rFonts w:eastAsia="方正仿宋_GBK"/>
                <w:sz w:val="18"/>
                <w:szCs w:val="18"/>
              </w:rPr>
              <w:t>管线/设备尺寸</w:t>
            </w:r>
          </w:p>
        </w:tc>
        <w:tc>
          <w:tcPr>
            <w:tcW w:w="884" w:type="dxa"/>
            <w:tcBorders>
              <w:top w:val="single" w:color="000000" w:sz="4" w:space="0"/>
              <w:left w:val="single" w:color="000000" w:sz="4" w:space="0"/>
              <w:bottom w:val="single" w:color="000000" w:sz="4" w:space="0"/>
              <w:right w:val="single" w:color="auto" w:sz="4" w:space="0"/>
            </w:tcBorders>
            <w:vAlign w:val="center"/>
          </w:tcPr>
          <w:p w14:paraId="35F337D1">
            <w:pPr>
              <w:widowControl/>
              <w:jc w:val="center"/>
              <w:rPr>
                <w:rFonts w:eastAsia="方正仿宋_GBK"/>
                <w:sz w:val="18"/>
                <w:szCs w:val="18"/>
              </w:rPr>
            </w:pPr>
            <w:r>
              <w:rPr>
                <w:rFonts w:eastAsia="方正仿宋_GBK"/>
                <w:sz w:val="18"/>
                <w:szCs w:val="18"/>
              </w:rPr>
              <w:t>管道及管件/设备</w:t>
            </w:r>
          </w:p>
        </w:tc>
        <w:tc>
          <w:tcPr>
            <w:tcW w:w="1605" w:type="dxa"/>
            <w:gridSpan w:val="2"/>
            <w:tcBorders>
              <w:top w:val="single" w:color="000000" w:sz="4" w:space="0"/>
              <w:left w:val="single" w:color="000000" w:sz="4" w:space="0"/>
              <w:bottom w:val="single" w:color="000000" w:sz="4" w:space="0"/>
              <w:right w:val="single" w:color="auto" w:sz="4" w:space="0"/>
            </w:tcBorders>
            <w:vAlign w:val="center"/>
          </w:tcPr>
          <w:p w14:paraId="786A3A52">
            <w:pPr>
              <w:widowControl/>
              <w:jc w:val="center"/>
              <w:rPr>
                <w:rFonts w:eastAsia="方正仿宋_GBK"/>
                <w:sz w:val="18"/>
                <w:szCs w:val="18"/>
              </w:rPr>
            </w:pPr>
            <w:r>
              <w:rPr>
                <w:rFonts w:eastAsia="方正仿宋_GBK"/>
                <w:sz w:val="18"/>
                <w:szCs w:val="18"/>
              </w:rPr>
              <w:t>阀门</w:t>
            </w:r>
          </w:p>
        </w:tc>
        <w:tc>
          <w:tcPr>
            <w:tcW w:w="1170" w:type="dxa"/>
            <w:vMerge w:val="restart"/>
            <w:tcBorders>
              <w:top w:val="single" w:color="000000" w:sz="4" w:space="0"/>
              <w:left w:val="single" w:color="000000" w:sz="4" w:space="0"/>
              <w:right w:val="single" w:color="auto" w:sz="4" w:space="0"/>
            </w:tcBorders>
            <w:vAlign w:val="center"/>
          </w:tcPr>
          <w:p w14:paraId="76BEF4F7">
            <w:pPr>
              <w:widowControl/>
              <w:jc w:val="center"/>
              <w:rPr>
                <w:rFonts w:eastAsia="方正仿宋_GBK"/>
                <w:sz w:val="18"/>
                <w:szCs w:val="18"/>
              </w:rPr>
            </w:pPr>
            <w:r>
              <w:rPr>
                <w:rFonts w:eastAsia="方正仿宋_GBK"/>
                <w:sz w:val="18"/>
                <w:szCs w:val="18"/>
              </w:rPr>
              <w:t>施工工艺</w:t>
            </w:r>
          </w:p>
        </w:tc>
      </w:tr>
      <w:tr w14:paraId="7E6685AE">
        <w:tblPrEx>
          <w:tblCellMar>
            <w:top w:w="15" w:type="dxa"/>
            <w:left w:w="15" w:type="dxa"/>
            <w:bottom w:w="15" w:type="dxa"/>
            <w:right w:w="15" w:type="dxa"/>
          </w:tblCellMar>
        </w:tblPrEx>
        <w:trPr>
          <w:trHeight w:val="373" w:hRule="atLeast"/>
          <w:jc w:val="center"/>
        </w:trPr>
        <w:tc>
          <w:tcPr>
            <w:tcW w:w="585" w:type="dxa"/>
            <w:vMerge w:val="continue"/>
            <w:tcBorders>
              <w:left w:val="single" w:color="000000" w:sz="4" w:space="0"/>
              <w:bottom w:val="single" w:color="000000" w:sz="4" w:space="0"/>
              <w:right w:val="single" w:color="000000" w:sz="4" w:space="0"/>
            </w:tcBorders>
            <w:vAlign w:val="center"/>
          </w:tcPr>
          <w:p w14:paraId="3B8DD3E6">
            <w:pPr>
              <w:widowControl/>
              <w:jc w:val="center"/>
              <w:rPr>
                <w:rFonts w:eastAsia="方正仿宋_GBK"/>
                <w:sz w:val="18"/>
                <w:szCs w:val="18"/>
              </w:rPr>
            </w:pPr>
          </w:p>
        </w:tc>
        <w:tc>
          <w:tcPr>
            <w:tcW w:w="948" w:type="dxa"/>
            <w:vMerge w:val="continue"/>
            <w:tcBorders>
              <w:left w:val="single" w:color="000000" w:sz="4" w:space="0"/>
              <w:bottom w:val="single" w:color="000000" w:sz="4" w:space="0"/>
              <w:right w:val="single" w:color="000000" w:sz="4" w:space="0"/>
            </w:tcBorders>
            <w:vAlign w:val="center"/>
          </w:tcPr>
          <w:p w14:paraId="6A304299">
            <w:pPr>
              <w:widowControl/>
              <w:jc w:val="center"/>
              <w:rPr>
                <w:rFonts w:eastAsia="方正仿宋_GBK"/>
                <w:sz w:val="18"/>
                <w:szCs w:val="18"/>
              </w:rPr>
            </w:pPr>
          </w:p>
        </w:tc>
        <w:tc>
          <w:tcPr>
            <w:tcW w:w="748" w:type="dxa"/>
            <w:vMerge w:val="continue"/>
            <w:tcBorders>
              <w:left w:val="single" w:color="000000" w:sz="4" w:space="0"/>
              <w:bottom w:val="single" w:color="000000" w:sz="4" w:space="0"/>
              <w:right w:val="single" w:color="000000" w:sz="4" w:space="0"/>
            </w:tcBorders>
            <w:vAlign w:val="center"/>
          </w:tcPr>
          <w:p w14:paraId="70C3EE41">
            <w:pPr>
              <w:widowControl/>
              <w:jc w:val="center"/>
              <w:rPr>
                <w:rFonts w:eastAsia="方正仿宋_GBK"/>
                <w:sz w:val="18"/>
                <w:szCs w:val="18"/>
              </w:rPr>
            </w:pPr>
          </w:p>
        </w:tc>
        <w:tc>
          <w:tcPr>
            <w:tcW w:w="823" w:type="dxa"/>
            <w:vMerge w:val="continue"/>
            <w:tcBorders>
              <w:left w:val="single" w:color="000000" w:sz="4" w:space="0"/>
              <w:bottom w:val="single" w:color="000000" w:sz="4" w:space="0"/>
              <w:right w:val="single" w:color="000000" w:sz="4" w:space="0"/>
            </w:tcBorders>
            <w:vAlign w:val="center"/>
          </w:tcPr>
          <w:p w14:paraId="73A8B6F7">
            <w:pPr>
              <w:widowControl/>
              <w:jc w:val="center"/>
              <w:rPr>
                <w:rFonts w:eastAsia="方正仿宋_GBK"/>
                <w:sz w:val="18"/>
                <w:szCs w:val="18"/>
              </w:rPr>
            </w:pPr>
          </w:p>
        </w:tc>
        <w:tc>
          <w:tcPr>
            <w:tcW w:w="1486" w:type="dxa"/>
            <w:vMerge w:val="continue"/>
            <w:tcBorders>
              <w:left w:val="single" w:color="000000" w:sz="4" w:space="0"/>
              <w:bottom w:val="single" w:color="000000" w:sz="4" w:space="0"/>
              <w:right w:val="single" w:color="000000" w:sz="4" w:space="0"/>
            </w:tcBorders>
            <w:vAlign w:val="center"/>
          </w:tcPr>
          <w:p w14:paraId="61217DB6">
            <w:pPr>
              <w:widowControl/>
              <w:jc w:val="center"/>
              <w:rPr>
                <w:rFonts w:eastAsia="方正仿宋_GBK"/>
                <w:sz w:val="18"/>
                <w:szCs w:val="18"/>
              </w:rPr>
            </w:pPr>
          </w:p>
        </w:tc>
        <w:tc>
          <w:tcPr>
            <w:tcW w:w="884" w:type="dxa"/>
            <w:vMerge w:val="continue"/>
            <w:tcBorders>
              <w:left w:val="single" w:color="000000" w:sz="4" w:space="0"/>
              <w:bottom w:val="single" w:color="000000" w:sz="4" w:space="0"/>
              <w:right w:val="single" w:color="000000" w:sz="4" w:space="0"/>
            </w:tcBorders>
            <w:vAlign w:val="center"/>
          </w:tcPr>
          <w:p w14:paraId="282F5D7E">
            <w:pPr>
              <w:widowControl/>
              <w:jc w:val="center"/>
              <w:rPr>
                <w:rFonts w:eastAsia="方正仿宋_GBK"/>
                <w:sz w:val="18"/>
                <w:szCs w:val="18"/>
              </w:rPr>
            </w:pPr>
          </w:p>
        </w:tc>
        <w:tc>
          <w:tcPr>
            <w:tcW w:w="1262" w:type="dxa"/>
            <w:vMerge w:val="continue"/>
            <w:tcBorders>
              <w:left w:val="single" w:color="000000" w:sz="4" w:space="0"/>
              <w:bottom w:val="single" w:color="000000" w:sz="4" w:space="0"/>
              <w:right w:val="single" w:color="000000" w:sz="4" w:space="0"/>
            </w:tcBorders>
            <w:vAlign w:val="center"/>
          </w:tcPr>
          <w:p w14:paraId="0DDED168">
            <w:pPr>
              <w:widowControl/>
              <w:jc w:val="center"/>
              <w:rPr>
                <w:rFonts w:eastAsia="方正仿宋_GBK"/>
                <w:sz w:val="18"/>
                <w:szCs w:val="18"/>
              </w:rPr>
            </w:pPr>
          </w:p>
        </w:tc>
        <w:tc>
          <w:tcPr>
            <w:tcW w:w="884" w:type="dxa"/>
            <w:tcBorders>
              <w:top w:val="single" w:color="000000" w:sz="4" w:space="0"/>
              <w:left w:val="single" w:color="000000" w:sz="4" w:space="0"/>
              <w:bottom w:val="single" w:color="000000" w:sz="4" w:space="0"/>
              <w:right w:val="single" w:color="auto" w:sz="4" w:space="0"/>
            </w:tcBorders>
            <w:vAlign w:val="center"/>
          </w:tcPr>
          <w:p w14:paraId="73954A65">
            <w:pPr>
              <w:widowControl/>
              <w:jc w:val="center"/>
              <w:rPr>
                <w:rFonts w:eastAsia="方正仿宋_GBK"/>
                <w:color w:val="000000"/>
                <w:sz w:val="18"/>
                <w:szCs w:val="18"/>
              </w:rPr>
            </w:pPr>
            <w:r>
              <w:rPr>
                <w:rFonts w:eastAsia="方正仿宋_GBK"/>
                <w:sz w:val="18"/>
                <w:szCs w:val="18"/>
              </w:rPr>
              <w:t>数量</w:t>
            </w:r>
          </w:p>
        </w:tc>
        <w:tc>
          <w:tcPr>
            <w:tcW w:w="809" w:type="dxa"/>
            <w:tcBorders>
              <w:top w:val="single" w:color="000000" w:sz="4" w:space="0"/>
              <w:left w:val="single" w:color="000000" w:sz="4" w:space="0"/>
              <w:bottom w:val="single" w:color="000000" w:sz="4" w:space="0"/>
              <w:right w:val="single" w:color="000000" w:sz="4" w:space="0"/>
            </w:tcBorders>
            <w:vAlign w:val="center"/>
          </w:tcPr>
          <w:p w14:paraId="7C425E1E">
            <w:pPr>
              <w:widowControl/>
              <w:jc w:val="center"/>
              <w:rPr>
                <w:rFonts w:eastAsia="方正仿宋_GBK"/>
                <w:color w:val="000000"/>
                <w:sz w:val="18"/>
                <w:szCs w:val="18"/>
              </w:rPr>
            </w:pPr>
            <w:r>
              <w:rPr>
                <w:rFonts w:eastAsia="方正仿宋_GBK"/>
                <w:sz w:val="18"/>
                <w:szCs w:val="18"/>
              </w:rPr>
              <w:t>尺寸</w:t>
            </w:r>
          </w:p>
        </w:tc>
        <w:tc>
          <w:tcPr>
            <w:tcW w:w="796" w:type="dxa"/>
            <w:tcBorders>
              <w:top w:val="single" w:color="000000" w:sz="4" w:space="0"/>
              <w:left w:val="single" w:color="000000" w:sz="4" w:space="0"/>
              <w:bottom w:val="single" w:color="000000" w:sz="4" w:space="0"/>
              <w:right w:val="single" w:color="000000" w:sz="4" w:space="0"/>
            </w:tcBorders>
            <w:vAlign w:val="center"/>
          </w:tcPr>
          <w:p w14:paraId="4DD5C855">
            <w:pPr>
              <w:widowControl/>
              <w:jc w:val="center"/>
              <w:rPr>
                <w:rFonts w:eastAsia="方正仿宋_GBK"/>
                <w:color w:val="000000"/>
                <w:sz w:val="18"/>
                <w:szCs w:val="18"/>
              </w:rPr>
            </w:pPr>
            <w:r>
              <w:rPr>
                <w:rFonts w:eastAsia="方正仿宋_GBK"/>
                <w:color w:val="000000"/>
                <w:sz w:val="18"/>
                <w:szCs w:val="18"/>
              </w:rPr>
              <w:t>数量</w:t>
            </w:r>
          </w:p>
        </w:tc>
        <w:tc>
          <w:tcPr>
            <w:tcW w:w="1170" w:type="dxa"/>
            <w:vMerge w:val="continue"/>
            <w:tcBorders>
              <w:left w:val="single" w:color="000000" w:sz="4" w:space="0"/>
              <w:bottom w:val="single" w:color="000000" w:sz="4" w:space="0"/>
              <w:right w:val="single" w:color="auto" w:sz="4" w:space="0"/>
            </w:tcBorders>
            <w:vAlign w:val="center"/>
          </w:tcPr>
          <w:p w14:paraId="022D8E81">
            <w:pPr>
              <w:widowControl/>
              <w:jc w:val="center"/>
              <w:rPr>
                <w:rFonts w:eastAsia="方正仿宋_GBK"/>
                <w:color w:val="000000"/>
                <w:sz w:val="18"/>
                <w:szCs w:val="18"/>
              </w:rPr>
            </w:pPr>
          </w:p>
        </w:tc>
      </w:tr>
      <w:tr w14:paraId="538305B5">
        <w:tblPrEx>
          <w:tblCellMar>
            <w:top w:w="15" w:type="dxa"/>
            <w:left w:w="15" w:type="dxa"/>
            <w:bottom w:w="15" w:type="dxa"/>
            <w:right w:w="15" w:type="dxa"/>
          </w:tblCellMar>
        </w:tblPrEx>
        <w:trPr>
          <w:trHeight w:val="660" w:hRule="atLeast"/>
          <w:jc w:val="center"/>
        </w:trPr>
        <w:tc>
          <w:tcPr>
            <w:tcW w:w="585" w:type="dxa"/>
            <w:tcBorders>
              <w:top w:val="single" w:color="000000" w:sz="4" w:space="0"/>
              <w:left w:val="single" w:color="000000" w:sz="4" w:space="0"/>
              <w:bottom w:val="single" w:color="000000" w:sz="4" w:space="0"/>
              <w:right w:val="single" w:color="000000" w:sz="4" w:space="0"/>
            </w:tcBorders>
            <w:vAlign w:val="center"/>
          </w:tcPr>
          <w:p w14:paraId="1E79506F">
            <w:pPr>
              <w:widowControl/>
              <w:jc w:val="center"/>
              <w:rPr>
                <w:rFonts w:eastAsia="方正仿宋_GBK"/>
                <w:color w:val="000000"/>
                <w:sz w:val="18"/>
                <w:szCs w:val="18"/>
              </w:rPr>
            </w:pPr>
            <w:r>
              <w:rPr>
                <w:rFonts w:eastAsia="方正仿宋_GBK"/>
                <w:sz w:val="18"/>
                <w:szCs w:val="18"/>
              </w:rPr>
              <w:t>1</w:t>
            </w:r>
          </w:p>
        </w:tc>
        <w:tc>
          <w:tcPr>
            <w:tcW w:w="948" w:type="dxa"/>
            <w:tcBorders>
              <w:top w:val="single" w:color="000000" w:sz="4" w:space="0"/>
              <w:left w:val="single" w:color="000000" w:sz="4" w:space="0"/>
              <w:bottom w:val="single" w:color="000000" w:sz="4" w:space="0"/>
              <w:right w:val="single" w:color="000000" w:sz="4" w:space="0"/>
            </w:tcBorders>
            <w:vAlign w:val="center"/>
          </w:tcPr>
          <w:p w14:paraId="6649E008">
            <w:pPr>
              <w:widowControl/>
              <w:jc w:val="center"/>
              <w:rPr>
                <w:rFonts w:eastAsia="方正仿宋_GBK"/>
                <w:color w:val="000000"/>
                <w:sz w:val="18"/>
                <w:szCs w:val="18"/>
              </w:rPr>
            </w:pPr>
            <w:r>
              <w:rPr>
                <w:rFonts w:eastAsia="方正仿宋_GBK"/>
                <w:color w:val="000000"/>
                <w:sz w:val="18"/>
                <w:szCs w:val="18"/>
              </w:rPr>
              <w:t>地下槽顶</w:t>
            </w:r>
          </w:p>
          <w:p w14:paraId="6D2D6D15">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vAlign w:val="center"/>
          </w:tcPr>
          <w:p w14:paraId="67CEBF46">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vAlign w:val="center"/>
          </w:tcPr>
          <w:p w14:paraId="692E190F">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vAlign w:val="center"/>
          </w:tcPr>
          <w:p w14:paraId="1E079E20">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vAlign w:val="center"/>
          </w:tcPr>
          <w:p w14:paraId="218B406C">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vAlign w:val="center"/>
          </w:tcPr>
          <w:p w14:paraId="1F9459F3">
            <w:pPr>
              <w:widowControl/>
              <w:jc w:val="center"/>
              <w:rPr>
                <w:rFonts w:eastAsia="方正仿宋_GBK"/>
                <w:sz w:val="18"/>
                <w:szCs w:val="18"/>
              </w:rPr>
            </w:pPr>
            <w:r>
              <w:rPr>
                <w:rFonts w:eastAsia="方正仿宋_GBK"/>
                <w:sz w:val="18"/>
                <w:szCs w:val="18"/>
              </w:rPr>
              <w:t>DN300mm</w:t>
            </w:r>
          </w:p>
        </w:tc>
        <w:tc>
          <w:tcPr>
            <w:tcW w:w="884" w:type="dxa"/>
            <w:tcBorders>
              <w:top w:val="single" w:color="000000" w:sz="4" w:space="0"/>
              <w:left w:val="single" w:color="000000" w:sz="4" w:space="0"/>
              <w:bottom w:val="single" w:color="000000" w:sz="4" w:space="0"/>
              <w:right w:val="single" w:color="000000" w:sz="4" w:space="0"/>
            </w:tcBorders>
            <w:vAlign w:val="center"/>
          </w:tcPr>
          <w:p w14:paraId="40C1886B">
            <w:pPr>
              <w:widowControl/>
              <w:jc w:val="center"/>
              <w:rPr>
                <w:rFonts w:eastAsia="方正仿宋_GBK"/>
                <w:sz w:val="18"/>
                <w:szCs w:val="18"/>
              </w:rPr>
            </w:pPr>
            <w:r>
              <w:rPr>
                <w:rFonts w:eastAsia="方正仿宋_GBK"/>
                <w:sz w:val="18"/>
                <w:szCs w:val="18"/>
              </w:rPr>
              <w:t>7m</w:t>
            </w:r>
          </w:p>
        </w:tc>
        <w:tc>
          <w:tcPr>
            <w:tcW w:w="809" w:type="dxa"/>
            <w:tcBorders>
              <w:top w:val="single" w:color="000000" w:sz="4" w:space="0"/>
              <w:left w:val="single" w:color="000000" w:sz="4" w:space="0"/>
              <w:bottom w:val="single" w:color="000000" w:sz="4" w:space="0"/>
              <w:right w:val="single" w:color="000000" w:sz="4" w:space="0"/>
            </w:tcBorders>
            <w:vAlign w:val="center"/>
          </w:tcPr>
          <w:p w14:paraId="63CB6989">
            <w:pPr>
              <w:widowControl/>
              <w:jc w:val="center"/>
              <w:rPr>
                <w:rFonts w:eastAsia="方正仿宋_GBK"/>
                <w:sz w:val="18"/>
                <w:szCs w:val="18"/>
              </w:rPr>
            </w:pPr>
            <w:r>
              <w:rPr>
                <w:rFonts w:eastAsia="方正仿宋_GBK"/>
                <w:sz w:val="18"/>
                <w:szCs w:val="18"/>
              </w:rPr>
              <w:t>DN250</w:t>
            </w:r>
          </w:p>
        </w:tc>
        <w:tc>
          <w:tcPr>
            <w:tcW w:w="796" w:type="dxa"/>
            <w:tcBorders>
              <w:top w:val="single" w:color="000000" w:sz="4" w:space="0"/>
              <w:left w:val="single" w:color="000000" w:sz="4" w:space="0"/>
              <w:bottom w:val="single" w:color="000000" w:sz="4" w:space="0"/>
              <w:right w:val="single" w:color="000000" w:sz="4" w:space="0"/>
            </w:tcBorders>
            <w:vAlign w:val="center"/>
          </w:tcPr>
          <w:p w14:paraId="2207DFF9">
            <w:pPr>
              <w:widowControl/>
              <w:jc w:val="center"/>
              <w:rPr>
                <w:rFonts w:eastAsia="方正仿宋_GBK"/>
                <w:sz w:val="18"/>
                <w:szCs w:val="18"/>
              </w:rPr>
            </w:pPr>
            <w:r>
              <w:rPr>
                <w:rFonts w:eastAsia="方正仿宋_GBK"/>
                <w:sz w:val="18"/>
                <w:szCs w:val="18"/>
              </w:rPr>
              <w:t>1只</w:t>
            </w:r>
          </w:p>
        </w:tc>
        <w:tc>
          <w:tcPr>
            <w:tcW w:w="1170" w:type="dxa"/>
            <w:tcBorders>
              <w:top w:val="single" w:color="000000" w:sz="4" w:space="0"/>
              <w:left w:val="single" w:color="000000" w:sz="4" w:space="0"/>
              <w:bottom w:val="single" w:color="000000" w:sz="4" w:space="0"/>
              <w:right w:val="single" w:color="000000" w:sz="4" w:space="0"/>
            </w:tcBorders>
            <w:vAlign w:val="center"/>
          </w:tcPr>
          <w:p w14:paraId="1371E5C1">
            <w:pPr>
              <w:pStyle w:val="13"/>
              <w:widowControl/>
              <w:shd w:val="clear" w:color="auto" w:fill="FFFFFF"/>
              <w:jc w:val="center"/>
              <w:rPr>
                <w:rFonts w:hint="default" w:ascii="Times New Roman" w:hAnsi="Times New Roman" w:eastAsia="方正仿宋_GBK"/>
                <w:kern w:val="2"/>
                <w:sz w:val="18"/>
                <w:szCs w:val="18"/>
              </w:rPr>
            </w:pPr>
            <w:r>
              <w:rPr>
                <w:rFonts w:cs="宋体"/>
                <w:sz w:val="32"/>
                <w:szCs w:val="32"/>
              </w:rPr>
              <w:t>①</w:t>
            </w:r>
          </w:p>
        </w:tc>
      </w:tr>
      <w:tr w14:paraId="536F4016">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vAlign w:val="center"/>
          </w:tcPr>
          <w:p w14:paraId="1518A119">
            <w:pPr>
              <w:widowControl/>
              <w:jc w:val="center"/>
              <w:rPr>
                <w:rFonts w:eastAsia="方正仿宋_GBK"/>
                <w:sz w:val="18"/>
                <w:szCs w:val="18"/>
              </w:rPr>
            </w:pPr>
            <w:r>
              <w:rPr>
                <w:rFonts w:eastAsia="方正仿宋_GBK"/>
                <w:sz w:val="18"/>
                <w:szCs w:val="18"/>
              </w:rPr>
              <w:t>2</w:t>
            </w:r>
          </w:p>
        </w:tc>
        <w:tc>
          <w:tcPr>
            <w:tcW w:w="948" w:type="dxa"/>
            <w:tcBorders>
              <w:top w:val="single" w:color="000000" w:sz="4" w:space="0"/>
              <w:left w:val="single" w:color="000000" w:sz="4" w:space="0"/>
              <w:bottom w:val="single" w:color="000000" w:sz="4" w:space="0"/>
              <w:right w:val="single" w:color="000000" w:sz="4" w:space="0"/>
            </w:tcBorders>
            <w:vAlign w:val="center"/>
          </w:tcPr>
          <w:p w14:paraId="15C5DB8C">
            <w:pPr>
              <w:widowControl/>
              <w:jc w:val="center"/>
              <w:rPr>
                <w:rFonts w:eastAsia="方正仿宋_GBK"/>
                <w:color w:val="000000"/>
                <w:sz w:val="18"/>
                <w:szCs w:val="18"/>
              </w:rPr>
            </w:pPr>
            <w:r>
              <w:rPr>
                <w:rFonts w:eastAsia="方正仿宋_GBK"/>
                <w:color w:val="000000"/>
                <w:sz w:val="18"/>
                <w:szCs w:val="18"/>
              </w:rPr>
              <w:t>地下槽顶</w:t>
            </w:r>
          </w:p>
          <w:p w14:paraId="2861DBDE">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vAlign w:val="center"/>
          </w:tcPr>
          <w:p w14:paraId="5E5E69CB">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vAlign w:val="center"/>
          </w:tcPr>
          <w:p w14:paraId="29406F56">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vAlign w:val="center"/>
          </w:tcPr>
          <w:p w14:paraId="239725CB">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vAlign w:val="center"/>
          </w:tcPr>
          <w:p w14:paraId="6AB83959">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vAlign w:val="center"/>
          </w:tcPr>
          <w:p w14:paraId="323D8A2D">
            <w:pPr>
              <w:widowControl/>
              <w:jc w:val="center"/>
              <w:rPr>
                <w:rFonts w:eastAsia="方正仿宋_GBK"/>
                <w:sz w:val="18"/>
                <w:szCs w:val="18"/>
              </w:rPr>
            </w:pPr>
            <w:r>
              <w:rPr>
                <w:rFonts w:eastAsia="方正仿宋_GBK"/>
                <w:sz w:val="18"/>
                <w:szCs w:val="18"/>
              </w:rPr>
              <w:t>DN300mm弯头</w:t>
            </w:r>
          </w:p>
        </w:tc>
        <w:tc>
          <w:tcPr>
            <w:tcW w:w="884" w:type="dxa"/>
            <w:tcBorders>
              <w:top w:val="single" w:color="000000" w:sz="4" w:space="0"/>
              <w:left w:val="single" w:color="000000" w:sz="4" w:space="0"/>
              <w:bottom w:val="single" w:color="000000" w:sz="4" w:space="0"/>
              <w:right w:val="single" w:color="000000" w:sz="4" w:space="0"/>
            </w:tcBorders>
            <w:vAlign w:val="center"/>
          </w:tcPr>
          <w:p w14:paraId="0537260A">
            <w:pPr>
              <w:widowControl/>
              <w:jc w:val="center"/>
              <w:rPr>
                <w:rFonts w:eastAsia="方正仿宋_GBK"/>
                <w:sz w:val="18"/>
                <w:szCs w:val="18"/>
              </w:rPr>
            </w:pPr>
            <w:r>
              <w:rPr>
                <w:rFonts w:eastAsia="方正仿宋_GBK"/>
                <w:sz w:val="18"/>
                <w:szCs w:val="18"/>
              </w:rPr>
              <w:t>1只</w:t>
            </w:r>
          </w:p>
        </w:tc>
        <w:tc>
          <w:tcPr>
            <w:tcW w:w="809" w:type="dxa"/>
            <w:tcBorders>
              <w:top w:val="single" w:color="000000" w:sz="4" w:space="0"/>
              <w:left w:val="single" w:color="000000" w:sz="4" w:space="0"/>
              <w:bottom w:val="single" w:color="000000" w:sz="4" w:space="0"/>
              <w:right w:val="single" w:color="000000" w:sz="4" w:space="0"/>
            </w:tcBorders>
            <w:vAlign w:val="center"/>
          </w:tcPr>
          <w:p w14:paraId="2A7F4B8F">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vAlign w:val="center"/>
          </w:tcPr>
          <w:p w14:paraId="6C16D473">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vAlign w:val="center"/>
          </w:tcPr>
          <w:p w14:paraId="55D98F02">
            <w:pPr>
              <w:widowControl/>
              <w:shd w:val="clear" w:color="auto" w:fill="FFFFFF"/>
              <w:jc w:val="center"/>
              <w:rPr>
                <w:rFonts w:eastAsia="方正仿宋_GBK"/>
                <w:sz w:val="32"/>
                <w:szCs w:val="32"/>
              </w:rPr>
            </w:pPr>
            <w:r>
              <w:rPr>
                <w:rFonts w:hint="eastAsia" w:ascii="宋体" w:hAnsi="宋体" w:cs="宋体"/>
                <w:sz w:val="32"/>
                <w:szCs w:val="32"/>
              </w:rPr>
              <w:t>①</w:t>
            </w:r>
          </w:p>
        </w:tc>
      </w:tr>
      <w:tr w14:paraId="089CB164">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284A">
            <w:pPr>
              <w:widowControl/>
              <w:jc w:val="center"/>
              <w:rPr>
                <w:rFonts w:eastAsia="方正仿宋_GBK"/>
                <w:sz w:val="18"/>
                <w:szCs w:val="18"/>
              </w:rPr>
            </w:pPr>
            <w:r>
              <w:rPr>
                <w:rFonts w:eastAsia="方正仿宋_GBK"/>
                <w:sz w:val="18"/>
                <w:szCs w:val="18"/>
              </w:rPr>
              <w:t>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6226">
            <w:pPr>
              <w:widowControl/>
              <w:jc w:val="center"/>
              <w:rPr>
                <w:rFonts w:eastAsia="方正仿宋_GBK"/>
                <w:color w:val="000000"/>
                <w:sz w:val="18"/>
                <w:szCs w:val="18"/>
              </w:rPr>
            </w:pPr>
            <w:r>
              <w:rPr>
                <w:rFonts w:eastAsia="方正仿宋_GBK"/>
                <w:color w:val="000000"/>
                <w:sz w:val="18"/>
                <w:szCs w:val="18"/>
              </w:rPr>
              <w:t>地下槽顶</w:t>
            </w:r>
          </w:p>
          <w:p w14:paraId="7DF79542">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91B5">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7230">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345FB">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D992">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23C2F">
            <w:pPr>
              <w:widowControl/>
              <w:jc w:val="center"/>
              <w:rPr>
                <w:rFonts w:eastAsia="方正仿宋_GBK"/>
                <w:sz w:val="18"/>
                <w:szCs w:val="18"/>
              </w:rPr>
            </w:pPr>
            <w:r>
              <w:rPr>
                <w:rFonts w:eastAsia="方正仿宋_GBK"/>
                <w:sz w:val="18"/>
                <w:szCs w:val="18"/>
              </w:rPr>
              <w:t>DN300mm法兰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4488">
            <w:pPr>
              <w:widowControl/>
              <w:jc w:val="center"/>
              <w:rPr>
                <w:rFonts w:eastAsia="方正仿宋_GBK"/>
                <w:sz w:val="18"/>
                <w:szCs w:val="18"/>
              </w:rPr>
            </w:pPr>
            <w:r>
              <w:rPr>
                <w:rFonts w:eastAsia="方正仿宋_GBK"/>
                <w:sz w:val="18"/>
                <w:szCs w:val="18"/>
              </w:rPr>
              <w:t>2副</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C46B">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E1D03">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51732">
            <w:pPr>
              <w:widowControl/>
              <w:shd w:val="clear" w:color="auto" w:fill="FFFFFF"/>
              <w:jc w:val="center"/>
              <w:rPr>
                <w:rFonts w:eastAsia="方正仿宋_GBK"/>
                <w:sz w:val="32"/>
                <w:szCs w:val="32"/>
              </w:rPr>
            </w:pPr>
            <w:r>
              <w:rPr>
                <w:rFonts w:hint="eastAsia" w:ascii="宋体" w:hAnsi="宋体" w:cs="宋体"/>
                <w:sz w:val="32"/>
                <w:szCs w:val="32"/>
              </w:rPr>
              <w:t>①</w:t>
            </w:r>
          </w:p>
        </w:tc>
      </w:tr>
      <w:tr w14:paraId="62461938">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25B7">
            <w:pPr>
              <w:widowControl/>
              <w:jc w:val="center"/>
              <w:rPr>
                <w:rFonts w:eastAsia="方正仿宋_GBK"/>
                <w:sz w:val="18"/>
                <w:szCs w:val="18"/>
              </w:rPr>
            </w:pPr>
            <w:r>
              <w:rPr>
                <w:rFonts w:eastAsia="方正仿宋_GBK"/>
                <w:sz w:val="18"/>
                <w:szCs w:val="18"/>
              </w:rPr>
              <w:t>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78A2">
            <w:pPr>
              <w:widowControl/>
              <w:jc w:val="center"/>
              <w:rPr>
                <w:rFonts w:eastAsia="方正仿宋_GBK"/>
                <w:color w:val="000000"/>
                <w:sz w:val="18"/>
                <w:szCs w:val="18"/>
              </w:rPr>
            </w:pPr>
            <w:r>
              <w:rPr>
                <w:rFonts w:eastAsia="方正仿宋_GBK"/>
                <w:color w:val="000000"/>
                <w:sz w:val="18"/>
                <w:szCs w:val="18"/>
              </w:rPr>
              <w:t>地下槽顶</w:t>
            </w:r>
          </w:p>
          <w:p w14:paraId="394C1079">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CA50">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03CBF">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6CC0">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580B">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C2A9">
            <w:pPr>
              <w:widowControl/>
              <w:jc w:val="center"/>
              <w:rPr>
                <w:rFonts w:eastAsia="方正仿宋_GBK"/>
                <w:sz w:val="18"/>
                <w:szCs w:val="18"/>
              </w:rPr>
            </w:pPr>
            <w:r>
              <w:rPr>
                <w:rFonts w:eastAsia="方正仿宋_GBK"/>
                <w:sz w:val="18"/>
                <w:szCs w:val="18"/>
              </w:rPr>
              <w:t>DN50mm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B3A14">
            <w:pPr>
              <w:widowControl/>
              <w:jc w:val="center"/>
              <w:rPr>
                <w:rFonts w:eastAsia="方正仿宋_GBK"/>
                <w:sz w:val="18"/>
                <w:szCs w:val="18"/>
              </w:rPr>
            </w:pPr>
            <w:r>
              <w:rPr>
                <w:rFonts w:eastAsia="方正仿宋_GBK"/>
                <w:sz w:val="18"/>
                <w:szCs w:val="18"/>
              </w:rPr>
              <w:t>26.5m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1B35">
            <w:pPr>
              <w:widowControl/>
              <w:jc w:val="center"/>
              <w:rPr>
                <w:rFonts w:eastAsia="方正仿宋_GBK"/>
                <w:sz w:val="18"/>
                <w:szCs w:val="18"/>
              </w:rPr>
            </w:pPr>
            <w:r>
              <w:rPr>
                <w:rFonts w:eastAsia="方正仿宋_GBK"/>
                <w:sz w:val="18"/>
                <w:szCs w:val="18"/>
              </w:rPr>
              <w:t>DN50</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3A89">
            <w:pPr>
              <w:widowControl/>
              <w:jc w:val="center"/>
              <w:rPr>
                <w:rFonts w:eastAsia="方正仿宋_GBK"/>
                <w:sz w:val="18"/>
                <w:szCs w:val="18"/>
              </w:rPr>
            </w:pPr>
            <w:r>
              <w:rPr>
                <w:rFonts w:eastAsia="方正仿宋_GBK"/>
                <w:sz w:val="18"/>
                <w:szCs w:val="18"/>
              </w:rPr>
              <w:t>17只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9E9E">
            <w:pPr>
              <w:widowControl/>
              <w:shd w:val="clear" w:color="auto" w:fill="FFFFFF"/>
              <w:jc w:val="center"/>
              <w:rPr>
                <w:rFonts w:eastAsia="方正仿宋_GBK"/>
                <w:sz w:val="32"/>
                <w:szCs w:val="32"/>
              </w:rPr>
            </w:pPr>
            <w:r>
              <w:rPr>
                <w:rFonts w:hint="eastAsia" w:ascii="宋体" w:hAnsi="宋体" w:cs="宋体"/>
                <w:sz w:val="32"/>
                <w:szCs w:val="32"/>
              </w:rPr>
              <w:t>①</w:t>
            </w:r>
          </w:p>
        </w:tc>
      </w:tr>
      <w:tr w14:paraId="5512E3BE">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7E50">
            <w:pPr>
              <w:widowControl/>
              <w:jc w:val="center"/>
              <w:rPr>
                <w:rFonts w:eastAsia="方正仿宋_GBK"/>
                <w:sz w:val="18"/>
                <w:szCs w:val="18"/>
              </w:rPr>
            </w:pPr>
            <w:r>
              <w:rPr>
                <w:rFonts w:eastAsia="方正仿宋_GBK"/>
                <w:sz w:val="18"/>
                <w:szCs w:val="18"/>
              </w:rPr>
              <w:t>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05BE5">
            <w:pPr>
              <w:widowControl/>
              <w:jc w:val="center"/>
              <w:rPr>
                <w:rFonts w:eastAsia="方正仿宋_GBK"/>
                <w:color w:val="000000"/>
                <w:sz w:val="18"/>
                <w:szCs w:val="18"/>
              </w:rPr>
            </w:pPr>
            <w:r>
              <w:rPr>
                <w:rFonts w:eastAsia="方正仿宋_GBK"/>
                <w:color w:val="000000"/>
                <w:sz w:val="18"/>
                <w:szCs w:val="18"/>
              </w:rPr>
              <w:t>地下槽顶</w:t>
            </w:r>
          </w:p>
          <w:p w14:paraId="0DD66554">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571E">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D037">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1B0B">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B110">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D0B1">
            <w:pPr>
              <w:widowControl/>
              <w:jc w:val="center"/>
              <w:rPr>
                <w:rFonts w:eastAsia="方正仿宋_GBK"/>
                <w:sz w:val="18"/>
                <w:szCs w:val="18"/>
              </w:rPr>
            </w:pPr>
            <w:r>
              <w:rPr>
                <w:rFonts w:eastAsia="方正仿宋_GBK"/>
                <w:sz w:val="18"/>
                <w:szCs w:val="18"/>
              </w:rPr>
              <w:t>DN50mm弯头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B988">
            <w:pPr>
              <w:widowControl/>
              <w:jc w:val="center"/>
              <w:rPr>
                <w:rFonts w:eastAsia="方正仿宋_GBK"/>
                <w:sz w:val="18"/>
                <w:szCs w:val="18"/>
              </w:rPr>
            </w:pPr>
            <w:r>
              <w:rPr>
                <w:rFonts w:eastAsia="方正仿宋_GBK"/>
                <w:sz w:val="18"/>
                <w:szCs w:val="18"/>
              </w:rPr>
              <w:t>16只</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DA7AF">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694C2">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A9C3">
            <w:pPr>
              <w:widowControl/>
              <w:shd w:val="clear" w:color="auto" w:fill="FFFFFF"/>
              <w:jc w:val="center"/>
              <w:rPr>
                <w:rFonts w:eastAsia="方正仿宋_GBK"/>
                <w:sz w:val="32"/>
                <w:szCs w:val="32"/>
              </w:rPr>
            </w:pPr>
            <w:r>
              <w:rPr>
                <w:rFonts w:hint="eastAsia" w:ascii="宋体" w:hAnsi="宋体" w:cs="宋体"/>
                <w:sz w:val="32"/>
                <w:szCs w:val="32"/>
              </w:rPr>
              <w:t>①</w:t>
            </w:r>
          </w:p>
        </w:tc>
      </w:tr>
      <w:tr w14:paraId="275F2437">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0FAD2">
            <w:pPr>
              <w:widowControl/>
              <w:jc w:val="center"/>
              <w:rPr>
                <w:rFonts w:eastAsia="方正仿宋_GBK"/>
                <w:sz w:val="18"/>
                <w:szCs w:val="18"/>
              </w:rPr>
            </w:pPr>
            <w:r>
              <w:rPr>
                <w:rFonts w:eastAsia="方正仿宋_GBK"/>
                <w:sz w:val="18"/>
                <w:szCs w:val="18"/>
              </w:rPr>
              <w:t>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61586">
            <w:pPr>
              <w:widowControl/>
              <w:jc w:val="center"/>
              <w:rPr>
                <w:rFonts w:eastAsia="方正仿宋_GBK"/>
                <w:color w:val="000000"/>
                <w:sz w:val="18"/>
                <w:szCs w:val="18"/>
              </w:rPr>
            </w:pPr>
            <w:r>
              <w:rPr>
                <w:rFonts w:eastAsia="方正仿宋_GBK"/>
                <w:color w:val="000000"/>
                <w:sz w:val="18"/>
                <w:szCs w:val="18"/>
              </w:rPr>
              <w:t>地下槽顶管道千方醋酸</w:t>
            </w:r>
          </w:p>
          <w:p w14:paraId="57070AE4">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68B1E">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2295C">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6A22">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BDA1">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95E5E">
            <w:pPr>
              <w:widowControl/>
              <w:jc w:val="center"/>
              <w:rPr>
                <w:rFonts w:eastAsia="方正仿宋_GBK"/>
                <w:sz w:val="18"/>
                <w:szCs w:val="18"/>
              </w:rPr>
            </w:pPr>
            <w:r>
              <w:rPr>
                <w:rFonts w:eastAsia="方正仿宋_GBK"/>
                <w:sz w:val="18"/>
                <w:szCs w:val="18"/>
              </w:rPr>
              <w:t>DN5mm法兰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86D24">
            <w:pPr>
              <w:widowControl/>
              <w:jc w:val="center"/>
              <w:rPr>
                <w:rFonts w:eastAsia="方正仿宋_GBK"/>
                <w:sz w:val="18"/>
                <w:szCs w:val="18"/>
              </w:rPr>
            </w:pPr>
            <w:r>
              <w:rPr>
                <w:rFonts w:eastAsia="方正仿宋_GBK"/>
                <w:sz w:val="18"/>
                <w:szCs w:val="18"/>
              </w:rPr>
              <w:t>4副</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8268">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36DA">
            <w:pPr>
              <w:widowControl/>
              <w:jc w:val="center"/>
              <w:rPr>
                <w:rFonts w:eastAsia="方正仿宋_GBK"/>
                <w:b/>
                <w:bCs/>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B4E79">
            <w:pPr>
              <w:widowControl/>
              <w:shd w:val="clear" w:color="auto" w:fill="FFFFFF"/>
              <w:jc w:val="center"/>
              <w:rPr>
                <w:rFonts w:eastAsia="方正仿宋_GBK"/>
                <w:sz w:val="32"/>
                <w:szCs w:val="32"/>
              </w:rPr>
            </w:pPr>
            <w:r>
              <w:rPr>
                <w:rFonts w:hint="eastAsia" w:ascii="宋体" w:hAnsi="宋体" w:cs="宋体"/>
                <w:sz w:val="32"/>
                <w:szCs w:val="32"/>
              </w:rPr>
              <w:t>①</w:t>
            </w:r>
          </w:p>
        </w:tc>
      </w:tr>
      <w:tr w14:paraId="651836B3">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906C">
            <w:pPr>
              <w:widowControl/>
              <w:jc w:val="center"/>
              <w:rPr>
                <w:rFonts w:eastAsia="方正仿宋_GBK"/>
                <w:sz w:val="18"/>
                <w:szCs w:val="18"/>
              </w:rPr>
            </w:pPr>
            <w:r>
              <w:rPr>
                <w:rFonts w:eastAsia="方正仿宋_GBK"/>
                <w:sz w:val="18"/>
                <w:szCs w:val="18"/>
              </w:rPr>
              <w:t>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94A63">
            <w:pPr>
              <w:widowControl/>
              <w:jc w:val="center"/>
              <w:rPr>
                <w:rFonts w:eastAsia="方正仿宋_GBK"/>
                <w:color w:val="000000"/>
                <w:sz w:val="18"/>
                <w:szCs w:val="18"/>
              </w:rPr>
            </w:pPr>
            <w:r>
              <w:rPr>
                <w:rFonts w:eastAsia="方正仿宋_GBK"/>
                <w:color w:val="000000"/>
                <w:sz w:val="18"/>
                <w:szCs w:val="18"/>
              </w:rPr>
              <w:t>地下槽顶</w:t>
            </w:r>
          </w:p>
          <w:p w14:paraId="7F60B3F2">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5DAB">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9CF3">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3FA2">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3728">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671C3">
            <w:pPr>
              <w:widowControl/>
              <w:jc w:val="center"/>
              <w:rPr>
                <w:rFonts w:eastAsia="方正仿宋_GBK"/>
                <w:sz w:val="18"/>
                <w:szCs w:val="18"/>
              </w:rPr>
            </w:pPr>
            <w:r>
              <w:rPr>
                <w:rFonts w:eastAsia="方正仿宋_GBK"/>
                <w:sz w:val="18"/>
                <w:szCs w:val="18"/>
              </w:rPr>
              <w:t>DN80mm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4C5D">
            <w:pPr>
              <w:widowControl/>
              <w:jc w:val="center"/>
              <w:rPr>
                <w:rFonts w:eastAsia="方正仿宋_GBK"/>
                <w:sz w:val="18"/>
                <w:szCs w:val="18"/>
              </w:rPr>
            </w:pPr>
            <w:r>
              <w:rPr>
                <w:rFonts w:eastAsia="方正仿宋_GBK"/>
                <w:sz w:val="18"/>
                <w:szCs w:val="18"/>
              </w:rPr>
              <w:t>2.5m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635A">
            <w:pPr>
              <w:widowControl/>
              <w:jc w:val="center"/>
              <w:rPr>
                <w:rFonts w:eastAsia="方正仿宋_GBK"/>
                <w:sz w:val="18"/>
                <w:szCs w:val="18"/>
              </w:rPr>
            </w:pPr>
            <w:r>
              <w:rPr>
                <w:rFonts w:eastAsia="方正仿宋_GBK"/>
                <w:sz w:val="18"/>
                <w:szCs w:val="18"/>
              </w:rPr>
              <w:t>DN80</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11B4E">
            <w:pPr>
              <w:widowControl/>
              <w:jc w:val="center"/>
              <w:rPr>
                <w:rFonts w:eastAsia="方正仿宋_GBK"/>
                <w:sz w:val="18"/>
                <w:szCs w:val="18"/>
              </w:rPr>
            </w:pPr>
            <w:r>
              <w:rPr>
                <w:rFonts w:eastAsia="方正仿宋_GBK"/>
                <w:sz w:val="18"/>
                <w:szCs w:val="18"/>
              </w:rPr>
              <w:t>1只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A397">
            <w:pPr>
              <w:widowControl/>
              <w:shd w:val="clear" w:color="auto" w:fill="FFFFFF"/>
              <w:jc w:val="center"/>
              <w:rPr>
                <w:rFonts w:eastAsia="方正仿宋_GBK"/>
                <w:b/>
                <w:bCs/>
                <w:sz w:val="32"/>
                <w:szCs w:val="32"/>
              </w:rPr>
            </w:pPr>
            <w:r>
              <w:rPr>
                <w:rFonts w:hint="eastAsia" w:ascii="宋体" w:hAnsi="宋体" w:cs="宋体"/>
                <w:sz w:val="32"/>
                <w:szCs w:val="32"/>
              </w:rPr>
              <w:t>①</w:t>
            </w:r>
          </w:p>
        </w:tc>
      </w:tr>
      <w:tr w14:paraId="588B41A3">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F54D">
            <w:pPr>
              <w:widowControl/>
              <w:jc w:val="center"/>
              <w:rPr>
                <w:rFonts w:eastAsia="方正仿宋_GBK"/>
                <w:sz w:val="18"/>
                <w:szCs w:val="18"/>
              </w:rPr>
            </w:pPr>
            <w:r>
              <w:rPr>
                <w:rFonts w:eastAsia="方正仿宋_GBK"/>
                <w:sz w:val="18"/>
                <w:szCs w:val="18"/>
              </w:rPr>
              <w:t>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61B7">
            <w:pPr>
              <w:widowControl/>
              <w:jc w:val="center"/>
              <w:rPr>
                <w:rFonts w:eastAsia="方正仿宋_GBK"/>
                <w:color w:val="000000"/>
                <w:sz w:val="18"/>
                <w:szCs w:val="18"/>
              </w:rPr>
            </w:pPr>
            <w:r>
              <w:rPr>
                <w:rFonts w:eastAsia="方正仿宋_GBK"/>
                <w:color w:val="000000"/>
                <w:sz w:val="18"/>
                <w:szCs w:val="18"/>
              </w:rPr>
              <w:t>地下槽顶</w:t>
            </w:r>
          </w:p>
          <w:p w14:paraId="60AE8272">
            <w:pPr>
              <w:widowControl/>
              <w:jc w:val="center"/>
              <w:rPr>
                <w:rFonts w:eastAsia="方正仿宋_GBK"/>
                <w:color w:val="000000"/>
                <w:sz w:val="18"/>
                <w:szCs w:val="18"/>
              </w:rPr>
            </w:pPr>
            <w:r>
              <w:rPr>
                <w:rFonts w:eastAsia="方正仿宋_GBK"/>
                <w:color w:val="000000"/>
                <w:sz w:val="18"/>
                <w:szCs w:val="18"/>
              </w:rPr>
              <w:t>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9ED0">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4059">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2B21">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36AB6">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C157">
            <w:pPr>
              <w:widowControl/>
              <w:jc w:val="center"/>
              <w:rPr>
                <w:rFonts w:eastAsia="方正仿宋_GBK"/>
                <w:sz w:val="18"/>
                <w:szCs w:val="18"/>
              </w:rPr>
            </w:pPr>
            <w:r>
              <w:rPr>
                <w:rFonts w:eastAsia="方正仿宋_GBK"/>
                <w:sz w:val="18"/>
                <w:szCs w:val="18"/>
              </w:rPr>
              <w:t>DN25mm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C1FFC">
            <w:pPr>
              <w:widowControl/>
              <w:jc w:val="center"/>
              <w:rPr>
                <w:rFonts w:eastAsia="方正仿宋_GBK"/>
                <w:sz w:val="18"/>
                <w:szCs w:val="18"/>
              </w:rPr>
            </w:pPr>
            <w:r>
              <w:rPr>
                <w:rFonts w:eastAsia="方正仿宋_GBK"/>
                <w:sz w:val="18"/>
                <w:szCs w:val="18"/>
              </w:rPr>
              <w:t>10.5m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6AAA">
            <w:pPr>
              <w:widowControl/>
              <w:jc w:val="center"/>
              <w:rPr>
                <w:rFonts w:eastAsia="方正仿宋_GBK"/>
                <w:sz w:val="18"/>
                <w:szCs w:val="18"/>
              </w:rPr>
            </w:pPr>
            <w:r>
              <w:rPr>
                <w:rFonts w:eastAsia="方正仿宋_GBK"/>
                <w:sz w:val="18"/>
                <w:szCs w:val="18"/>
              </w:rPr>
              <w:t>DN25</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0C7E">
            <w:pPr>
              <w:widowControl/>
              <w:jc w:val="center"/>
              <w:rPr>
                <w:rFonts w:eastAsia="方正仿宋_GBK"/>
                <w:sz w:val="18"/>
                <w:szCs w:val="18"/>
              </w:rPr>
            </w:pPr>
            <w:r>
              <w:rPr>
                <w:rFonts w:eastAsia="方正仿宋_GBK"/>
                <w:sz w:val="18"/>
                <w:szCs w:val="18"/>
              </w:rPr>
              <w:t>9只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D285">
            <w:pPr>
              <w:widowControl/>
              <w:shd w:val="clear" w:color="auto" w:fill="FFFFFF"/>
              <w:jc w:val="center"/>
              <w:rPr>
                <w:rFonts w:eastAsia="方正仿宋_GBK"/>
                <w:sz w:val="32"/>
                <w:szCs w:val="32"/>
              </w:rPr>
            </w:pPr>
            <w:r>
              <w:rPr>
                <w:rFonts w:hint="eastAsia" w:ascii="宋体" w:hAnsi="宋体" w:cs="宋体"/>
                <w:sz w:val="32"/>
                <w:szCs w:val="32"/>
              </w:rPr>
              <w:t>①</w:t>
            </w:r>
          </w:p>
        </w:tc>
      </w:tr>
      <w:tr w14:paraId="596C9DCF">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87B3E">
            <w:pPr>
              <w:widowControl/>
              <w:jc w:val="center"/>
              <w:rPr>
                <w:rFonts w:eastAsia="方正仿宋_GBK"/>
                <w:sz w:val="18"/>
                <w:szCs w:val="18"/>
              </w:rPr>
            </w:pPr>
            <w:r>
              <w:rPr>
                <w:rFonts w:eastAsia="方正仿宋_GBK"/>
                <w:sz w:val="18"/>
                <w:szCs w:val="18"/>
              </w:rPr>
              <w:t>9</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53F8D">
            <w:pPr>
              <w:widowControl/>
              <w:jc w:val="center"/>
              <w:rPr>
                <w:rFonts w:eastAsia="方正仿宋_GBK"/>
                <w:color w:val="000000"/>
                <w:sz w:val="18"/>
                <w:szCs w:val="18"/>
              </w:rPr>
            </w:pPr>
            <w:r>
              <w:rPr>
                <w:rFonts w:eastAsia="方正仿宋_GBK"/>
                <w:color w:val="000000"/>
                <w:sz w:val="18"/>
                <w:szCs w:val="18"/>
              </w:rPr>
              <w:t>液硫2#</w:t>
            </w:r>
          </w:p>
          <w:p w14:paraId="6828A046">
            <w:pPr>
              <w:widowControl/>
              <w:jc w:val="center"/>
              <w:rPr>
                <w:rFonts w:eastAsia="方正仿宋_GBK"/>
                <w:color w:val="000000"/>
                <w:sz w:val="18"/>
                <w:szCs w:val="18"/>
              </w:rPr>
            </w:pPr>
            <w:r>
              <w:rPr>
                <w:rFonts w:eastAsia="方正仿宋_GBK"/>
                <w:color w:val="000000"/>
                <w:sz w:val="18"/>
                <w:szCs w:val="18"/>
              </w:rPr>
              <w:t>人孔</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2B3DF">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FAD2">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A7E6">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3C80E">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AE5E">
            <w:pPr>
              <w:widowControl/>
              <w:jc w:val="center"/>
              <w:rPr>
                <w:rFonts w:eastAsia="方正仿宋_GBK"/>
                <w:sz w:val="18"/>
                <w:szCs w:val="18"/>
              </w:rPr>
            </w:pPr>
            <w:r>
              <w:rPr>
                <w:rFonts w:eastAsia="方正仿宋_GBK"/>
                <w:sz w:val="18"/>
                <w:szCs w:val="18"/>
              </w:rPr>
              <w:t>DN600mm人孔</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C9C7">
            <w:pPr>
              <w:widowControl/>
              <w:jc w:val="center"/>
              <w:rPr>
                <w:rFonts w:eastAsia="方正仿宋_GBK"/>
                <w:sz w:val="18"/>
                <w:szCs w:val="18"/>
              </w:rPr>
            </w:pPr>
            <w:r>
              <w:rPr>
                <w:rFonts w:eastAsia="方正仿宋_GBK"/>
                <w:sz w:val="18"/>
                <w:szCs w:val="18"/>
              </w:rPr>
              <w:t>1个</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1BBB">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C696">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D99B1">
            <w:pPr>
              <w:widowControl/>
              <w:shd w:val="clear" w:color="auto" w:fill="FFFFFF"/>
              <w:jc w:val="center"/>
              <w:rPr>
                <w:rFonts w:eastAsia="方正仿宋_GBK"/>
                <w:sz w:val="32"/>
                <w:szCs w:val="32"/>
              </w:rPr>
            </w:pPr>
            <w:r>
              <w:rPr>
                <w:rFonts w:hint="eastAsia" w:ascii="宋体" w:hAnsi="宋体" w:cs="宋体"/>
                <w:sz w:val="32"/>
                <w:szCs w:val="32"/>
              </w:rPr>
              <w:t>①</w:t>
            </w:r>
          </w:p>
        </w:tc>
      </w:tr>
      <w:tr w14:paraId="6B154A42">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DDEB5">
            <w:pPr>
              <w:widowControl/>
              <w:jc w:val="center"/>
              <w:rPr>
                <w:rFonts w:eastAsia="方正仿宋_GBK"/>
                <w:sz w:val="18"/>
                <w:szCs w:val="18"/>
              </w:rPr>
            </w:pPr>
            <w:r>
              <w:rPr>
                <w:rFonts w:eastAsia="方正仿宋_GBK"/>
                <w:sz w:val="18"/>
                <w:szCs w:val="18"/>
              </w:rPr>
              <w:t>10</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06CD">
            <w:pPr>
              <w:widowControl/>
              <w:jc w:val="center"/>
              <w:rPr>
                <w:rFonts w:eastAsia="方正仿宋_GBK"/>
                <w:color w:val="000000"/>
                <w:sz w:val="18"/>
                <w:szCs w:val="18"/>
              </w:rPr>
            </w:pPr>
            <w:r>
              <w:rPr>
                <w:rFonts w:eastAsia="方正仿宋_GBK"/>
                <w:color w:val="000000"/>
                <w:sz w:val="18"/>
                <w:szCs w:val="18"/>
              </w:rPr>
              <w:t>Co2球罐</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7E8B">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44C1">
            <w:pPr>
              <w:widowControl/>
              <w:jc w:val="center"/>
              <w:rPr>
                <w:rFonts w:eastAsia="方正仿宋_GBK"/>
                <w:color w:val="000000"/>
                <w:sz w:val="18"/>
                <w:szCs w:val="18"/>
              </w:rPr>
            </w:pPr>
            <w:r>
              <w:rPr>
                <w:rFonts w:eastAsia="方正仿宋_GBK"/>
                <w:color w:val="000000"/>
                <w:sz w:val="18"/>
                <w:szCs w:val="18"/>
              </w:rPr>
              <w:t>聚乙烯</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629D9">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62CC">
            <w:pPr>
              <w:jc w:val="center"/>
              <w:rPr>
                <w:rFonts w:eastAsia="方正仿宋_GBK"/>
                <w:sz w:val="18"/>
                <w:szCs w:val="18"/>
              </w:rPr>
            </w:pPr>
            <w:r>
              <w:rPr>
                <w:rFonts w:eastAsia="方正仿宋_GBK"/>
                <w:sz w:val="18"/>
                <w:szCs w:val="18"/>
              </w:rPr>
              <w:t>0~12m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9DB9">
            <w:pPr>
              <w:widowControl/>
              <w:jc w:val="center"/>
              <w:rPr>
                <w:rFonts w:eastAsia="方正仿宋_GBK"/>
                <w:sz w:val="18"/>
                <w:szCs w:val="18"/>
              </w:rPr>
            </w:pPr>
            <w:r>
              <w:rPr>
                <w:rFonts w:eastAsia="方正仿宋_GBK"/>
                <w:sz w:val="18"/>
                <w:szCs w:val="18"/>
              </w:rPr>
              <w:t>DN80mm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F514C">
            <w:pPr>
              <w:widowControl/>
              <w:jc w:val="center"/>
              <w:rPr>
                <w:rFonts w:eastAsia="方正仿宋_GBK"/>
                <w:sz w:val="18"/>
                <w:szCs w:val="18"/>
              </w:rPr>
            </w:pPr>
            <w:r>
              <w:rPr>
                <w:rFonts w:eastAsia="方正仿宋_GBK"/>
                <w:sz w:val="18"/>
                <w:szCs w:val="18"/>
              </w:rPr>
              <w:t>22m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01FF">
            <w:pPr>
              <w:widowControl/>
              <w:jc w:val="center"/>
              <w:rPr>
                <w:rFonts w:eastAsia="方正仿宋_GBK"/>
                <w:sz w:val="18"/>
                <w:szCs w:val="18"/>
              </w:rPr>
            </w:pPr>
            <w:r>
              <w:rPr>
                <w:rFonts w:eastAsia="方正仿宋_GBK"/>
                <w:sz w:val="18"/>
                <w:szCs w:val="18"/>
              </w:rPr>
              <w:t>DN80</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4E4B">
            <w:pPr>
              <w:widowControl/>
              <w:jc w:val="center"/>
              <w:rPr>
                <w:rFonts w:eastAsia="方正仿宋_GBK"/>
                <w:sz w:val="18"/>
                <w:szCs w:val="18"/>
              </w:rPr>
            </w:pPr>
            <w:r>
              <w:rPr>
                <w:rFonts w:eastAsia="方正仿宋_GBK"/>
                <w:sz w:val="18"/>
                <w:szCs w:val="18"/>
              </w:rPr>
              <w:t>8只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722D0">
            <w:pPr>
              <w:widowControl/>
              <w:shd w:val="clear" w:color="auto" w:fill="FFFFFF"/>
              <w:jc w:val="center"/>
              <w:rPr>
                <w:rFonts w:eastAsia="方正仿宋_GBK"/>
                <w:sz w:val="32"/>
                <w:szCs w:val="32"/>
              </w:rPr>
            </w:pPr>
            <w:r>
              <w:rPr>
                <w:rFonts w:hint="eastAsia" w:ascii="宋体" w:hAnsi="宋体" w:cs="宋体"/>
                <w:sz w:val="32"/>
                <w:szCs w:val="32"/>
              </w:rPr>
              <w:t>②</w:t>
            </w:r>
          </w:p>
        </w:tc>
      </w:tr>
      <w:tr w14:paraId="658DD71E">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989E9">
            <w:pPr>
              <w:widowControl/>
              <w:jc w:val="center"/>
              <w:rPr>
                <w:rFonts w:eastAsia="方正仿宋_GBK"/>
                <w:sz w:val="18"/>
                <w:szCs w:val="18"/>
              </w:rPr>
            </w:pPr>
            <w:r>
              <w:rPr>
                <w:rFonts w:eastAsia="方正仿宋_GBK"/>
                <w:sz w:val="18"/>
                <w:szCs w:val="18"/>
              </w:rPr>
              <w:t>11</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6895">
            <w:pPr>
              <w:widowControl/>
              <w:jc w:val="center"/>
              <w:rPr>
                <w:rFonts w:eastAsia="方正仿宋_GBK"/>
                <w:color w:val="000000"/>
                <w:sz w:val="18"/>
                <w:szCs w:val="18"/>
              </w:rPr>
            </w:pPr>
            <w:r>
              <w:rPr>
                <w:rFonts w:eastAsia="方正仿宋_GBK"/>
                <w:color w:val="000000"/>
                <w:sz w:val="18"/>
                <w:szCs w:val="18"/>
              </w:rPr>
              <w:t>Co2球罐</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E863">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8576">
            <w:pPr>
              <w:widowControl/>
              <w:jc w:val="center"/>
              <w:rPr>
                <w:rFonts w:eastAsia="方正仿宋_GBK"/>
                <w:color w:val="000000"/>
                <w:sz w:val="18"/>
                <w:szCs w:val="18"/>
              </w:rPr>
            </w:pPr>
            <w:r>
              <w:rPr>
                <w:rFonts w:eastAsia="方正仿宋_GBK"/>
              </w:rPr>
              <w:t>聚乙烯</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79BB">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9FA8">
            <w:pPr>
              <w:jc w:val="center"/>
              <w:rPr>
                <w:rFonts w:eastAsia="方正仿宋_GBK"/>
                <w:sz w:val="18"/>
                <w:szCs w:val="18"/>
              </w:rPr>
            </w:pPr>
            <w:r>
              <w:rPr>
                <w:rFonts w:eastAsia="方正仿宋_GBK"/>
                <w:sz w:val="18"/>
                <w:szCs w:val="18"/>
              </w:rPr>
              <w:t>0~12m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82DB">
            <w:pPr>
              <w:widowControl/>
              <w:jc w:val="center"/>
              <w:rPr>
                <w:rFonts w:eastAsia="方正仿宋_GBK"/>
                <w:sz w:val="18"/>
                <w:szCs w:val="18"/>
              </w:rPr>
            </w:pPr>
            <w:r>
              <w:rPr>
                <w:rFonts w:eastAsia="方正仿宋_GBK"/>
                <w:sz w:val="18"/>
                <w:szCs w:val="18"/>
              </w:rPr>
              <w:t>DN80mm法兰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89D8">
            <w:pPr>
              <w:widowControl/>
              <w:jc w:val="center"/>
              <w:rPr>
                <w:rFonts w:eastAsia="方正仿宋_GBK"/>
                <w:sz w:val="18"/>
                <w:szCs w:val="18"/>
              </w:rPr>
            </w:pPr>
            <w:r>
              <w:rPr>
                <w:rFonts w:eastAsia="方正仿宋_GBK"/>
                <w:sz w:val="18"/>
                <w:szCs w:val="18"/>
              </w:rPr>
              <w:t>8只</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2E7EF">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FEBD">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DE0E">
            <w:pPr>
              <w:widowControl/>
              <w:shd w:val="clear" w:color="auto" w:fill="FFFFFF"/>
              <w:jc w:val="center"/>
              <w:rPr>
                <w:rFonts w:eastAsia="方正仿宋_GBK"/>
                <w:sz w:val="32"/>
                <w:szCs w:val="32"/>
              </w:rPr>
            </w:pPr>
            <w:r>
              <w:rPr>
                <w:rFonts w:hint="eastAsia" w:ascii="宋体" w:hAnsi="宋体" w:cs="宋体"/>
                <w:sz w:val="32"/>
                <w:szCs w:val="32"/>
              </w:rPr>
              <w:t>②</w:t>
            </w:r>
          </w:p>
        </w:tc>
      </w:tr>
      <w:tr w14:paraId="3BCDE916">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C58C2">
            <w:pPr>
              <w:widowControl/>
              <w:jc w:val="center"/>
              <w:rPr>
                <w:rFonts w:eastAsia="方正仿宋_GBK"/>
                <w:sz w:val="18"/>
                <w:szCs w:val="18"/>
              </w:rPr>
            </w:pPr>
            <w:r>
              <w:rPr>
                <w:rFonts w:eastAsia="方正仿宋_GBK"/>
                <w:sz w:val="18"/>
                <w:szCs w:val="18"/>
              </w:rPr>
              <w:t>12</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7D59">
            <w:pPr>
              <w:widowControl/>
              <w:jc w:val="center"/>
              <w:rPr>
                <w:rFonts w:eastAsia="方正仿宋_GBK"/>
                <w:color w:val="000000"/>
                <w:sz w:val="18"/>
                <w:szCs w:val="18"/>
              </w:rPr>
            </w:pPr>
            <w:r>
              <w:rPr>
                <w:rFonts w:eastAsia="方正仿宋_GBK"/>
                <w:color w:val="000000"/>
                <w:sz w:val="18"/>
                <w:szCs w:val="18"/>
              </w:rPr>
              <w:t>Co2卧罐</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D93A">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4788">
            <w:pPr>
              <w:widowControl/>
              <w:jc w:val="center"/>
              <w:rPr>
                <w:rFonts w:eastAsia="方正仿宋_GBK"/>
                <w:color w:val="000000"/>
                <w:sz w:val="18"/>
                <w:szCs w:val="18"/>
              </w:rPr>
            </w:pPr>
            <w:r>
              <w:rPr>
                <w:rFonts w:eastAsia="方正仿宋_GBK"/>
              </w:rPr>
              <w:t>聚乙烯</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49903">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886BE">
            <w:pPr>
              <w:jc w:val="center"/>
              <w:rPr>
                <w:rFonts w:eastAsia="方正仿宋_GBK"/>
                <w:sz w:val="18"/>
                <w:szCs w:val="18"/>
              </w:rPr>
            </w:pPr>
            <w:r>
              <w:rPr>
                <w:rFonts w:eastAsia="方正仿宋_GBK"/>
                <w:sz w:val="18"/>
                <w:szCs w:val="18"/>
              </w:rPr>
              <w:t>0~2.5m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1DB6C">
            <w:pPr>
              <w:widowControl/>
              <w:jc w:val="center"/>
              <w:rPr>
                <w:rFonts w:eastAsia="方正仿宋_GBK"/>
                <w:sz w:val="18"/>
                <w:szCs w:val="18"/>
              </w:rPr>
            </w:pPr>
            <w:r>
              <w:rPr>
                <w:rFonts w:eastAsia="方正仿宋_GBK"/>
                <w:sz w:val="18"/>
                <w:szCs w:val="18"/>
              </w:rPr>
              <w:t>DN80mm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248D">
            <w:pPr>
              <w:widowControl/>
              <w:jc w:val="center"/>
              <w:rPr>
                <w:rFonts w:eastAsia="方正仿宋_GBK"/>
                <w:sz w:val="18"/>
                <w:szCs w:val="18"/>
              </w:rPr>
            </w:pPr>
            <w:r>
              <w:rPr>
                <w:rFonts w:eastAsia="方正仿宋_GBK"/>
                <w:sz w:val="18"/>
                <w:szCs w:val="18"/>
              </w:rPr>
              <w:t>6m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3F90F">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0512">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D2E8">
            <w:pPr>
              <w:widowControl/>
              <w:shd w:val="clear" w:color="auto" w:fill="FFFFFF"/>
              <w:jc w:val="center"/>
              <w:rPr>
                <w:rFonts w:eastAsia="方正仿宋_GBK"/>
                <w:sz w:val="32"/>
                <w:szCs w:val="32"/>
              </w:rPr>
            </w:pPr>
            <w:r>
              <w:rPr>
                <w:rFonts w:hint="eastAsia" w:ascii="宋体" w:hAnsi="宋体" w:cs="宋体"/>
                <w:sz w:val="32"/>
                <w:szCs w:val="32"/>
              </w:rPr>
              <w:t>②</w:t>
            </w:r>
          </w:p>
        </w:tc>
      </w:tr>
      <w:tr w14:paraId="05E72F75">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962B">
            <w:pPr>
              <w:widowControl/>
              <w:jc w:val="center"/>
              <w:rPr>
                <w:rFonts w:eastAsia="方正仿宋_GBK"/>
                <w:sz w:val="18"/>
                <w:szCs w:val="18"/>
              </w:rPr>
            </w:pPr>
            <w:r>
              <w:rPr>
                <w:rFonts w:eastAsia="方正仿宋_GBK"/>
                <w:sz w:val="18"/>
                <w:szCs w:val="18"/>
              </w:rPr>
              <w:t>13</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6792">
            <w:pPr>
              <w:widowControl/>
              <w:jc w:val="center"/>
              <w:rPr>
                <w:rFonts w:eastAsia="方正仿宋_GBK"/>
                <w:color w:val="000000"/>
                <w:sz w:val="18"/>
                <w:szCs w:val="18"/>
              </w:rPr>
            </w:pPr>
            <w:r>
              <w:rPr>
                <w:rFonts w:eastAsia="方正仿宋_GBK"/>
                <w:color w:val="000000"/>
                <w:sz w:val="18"/>
                <w:szCs w:val="18"/>
              </w:rPr>
              <w:t>Co2卧罐</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DFFBB">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5CE9">
            <w:pPr>
              <w:widowControl/>
              <w:jc w:val="center"/>
              <w:rPr>
                <w:rFonts w:eastAsia="方正仿宋_GBK"/>
                <w:color w:val="000000"/>
                <w:sz w:val="18"/>
                <w:szCs w:val="18"/>
              </w:rPr>
            </w:pPr>
            <w:r>
              <w:rPr>
                <w:rFonts w:eastAsia="方正仿宋_GBK"/>
              </w:rPr>
              <w:t>聚乙烯</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E3FBA">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6782">
            <w:pPr>
              <w:jc w:val="center"/>
              <w:rPr>
                <w:rFonts w:eastAsia="方正仿宋_GBK"/>
                <w:sz w:val="18"/>
                <w:szCs w:val="18"/>
              </w:rPr>
            </w:pPr>
            <w:r>
              <w:rPr>
                <w:rFonts w:eastAsia="方正仿宋_GBK"/>
                <w:sz w:val="18"/>
                <w:szCs w:val="18"/>
              </w:rPr>
              <w:t>0~2.5m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DB8D">
            <w:pPr>
              <w:widowControl/>
              <w:jc w:val="center"/>
              <w:rPr>
                <w:rFonts w:eastAsia="方正仿宋_GBK"/>
                <w:sz w:val="18"/>
                <w:szCs w:val="18"/>
              </w:rPr>
            </w:pPr>
            <w:r>
              <w:rPr>
                <w:rFonts w:eastAsia="方正仿宋_GBK"/>
                <w:sz w:val="18"/>
                <w:szCs w:val="18"/>
              </w:rPr>
              <w:t>DN80mm法兰</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4F44">
            <w:pPr>
              <w:widowControl/>
              <w:jc w:val="center"/>
              <w:rPr>
                <w:rFonts w:eastAsia="方正仿宋_GBK"/>
                <w:sz w:val="18"/>
                <w:szCs w:val="18"/>
              </w:rPr>
            </w:pPr>
            <w:r>
              <w:rPr>
                <w:rFonts w:eastAsia="方正仿宋_GBK"/>
                <w:sz w:val="18"/>
                <w:szCs w:val="18"/>
              </w:rPr>
              <w:t>4副</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4365">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93DD">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721AD">
            <w:pPr>
              <w:widowControl/>
              <w:shd w:val="clear" w:color="auto" w:fill="FFFFFF"/>
              <w:jc w:val="center"/>
              <w:rPr>
                <w:rFonts w:eastAsia="方正仿宋_GBK"/>
                <w:sz w:val="32"/>
                <w:szCs w:val="32"/>
              </w:rPr>
            </w:pPr>
            <w:r>
              <w:rPr>
                <w:rFonts w:hint="eastAsia" w:ascii="宋体" w:hAnsi="宋体" w:cs="宋体"/>
                <w:sz w:val="32"/>
                <w:szCs w:val="32"/>
              </w:rPr>
              <w:t>②</w:t>
            </w:r>
          </w:p>
        </w:tc>
      </w:tr>
      <w:tr w14:paraId="0251EDCB">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4376">
            <w:pPr>
              <w:widowControl/>
              <w:jc w:val="center"/>
              <w:rPr>
                <w:rFonts w:eastAsia="方正仿宋_GBK"/>
                <w:sz w:val="18"/>
                <w:szCs w:val="18"/>
              </w:rPr>
            </w:pPr>
            <w:r>
              <w:rPr>
                <w:rFonts w:eastAsia="方正仿宋_GBK"/>
                <w:sz w:val="18"/>
                <w:szCs w:val="18"/>
              </w:rPr>
              <w:t>14</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9B63B">
            <w:pPr>
              <w:widowControl/>
              <w:jc w:val="center"/>
              <w:rPr>
                <w:rFonts w:eastAsia="方正仿宋_GBK"/>
                <w:color w:val="000000"/>
                <w:sz w:val="18"/>
                <w:szCs w:val="18"/>
              </w:rPr>
            </w:pPr>
            <w:r>
              <w:rPr>
                <w:rFonts w:eastAsia="方正仿宋_GBK"/>
                <w:color w:val="000000"/>
                <w:sz w:val="18"/>
                <w:szCs w:val="18"/>
              </w:rPr>
              <w:t>V5305翻板</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A1A4">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9569">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68DB2">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7D31">
            <w:pPr>
              <w:jc w:val="center"/>
              <w:rPr>
                <w:rFonts w:eastAsia="方正仿宋_GBK"/>
                <w:sz w:val="18"/>
                <w:szCs w:val="18"/>
              </w:rPr>
            </w:pPr>
            <w:r>
              <w:rPr>
                <w:rFonts w:eastAsia="方正仿宋_GBK"/>
                <w:sz w:val="18"/>
                <w:szCs w:val="18"/>
              </w:rPr>
              <w:t>0~20m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6E3B">
            <w:pPr>
              <w:widowControl/>
              <w:jc w:val="center"/>
              <w:rPr>
                <w:rFonts w:eastAsia="方正仿宋_GBK"/>
                <w:sz w:val="18"/>
                <w:szCs w:val="18"/>
              </w:rPr>
            </w:pPr>
            <w:r>
              <w:rPr>
                <w:rFonts w:eastAsia="方正仿宋_GBK"/>
                <w:sz w:val="18"/>
                <w:szCs w:val="18"/>
              </w:rPr>
              <w:t>DN50mm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8B0B">
            <w:pPr>
              <w:widowControl/>
              <w:jc w:val="center"/>
              <w:rPr>
                <w:rFonts w:eastAsia="方正仿宋_GBK"/>
                <w:sz w:val="18"/>
                <w:szCs w:val="18"/>
              </w:rPr>
            </w:pPr>
            <w:r>
              <w:rPr>
                <w:rFonts w:eastAsia="方正仿宋_GBK"/>
                <w:sz w:val="18"/>
                <w:szCs w:val="18"/>
              </w:rPr>
              <w:t>16.5m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8463">
            <w:pPr>
              <w:widowControl/>
              <w:jc w:val="center"/>
              <w:rPr>
                <w:rFonts w:eastAsia="方正仿宋_GBK"/>
                <w:sz w:val="18"/>
                <w:szCs w:val="18"/>
              </w:rPr>
            </w:pPr>
            <w:r>
              <w:rPr>
                <w:rFonts w:eastAsia="方正仿宋_GBK"/>
                <w:sz w:val="18"/>
                <w:szCs w:val="18"/>
              </w:rPr>
              <w:t>DN50mm</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83AA">
            <w:pPr>
              <w:widowControl/>
              <w:jc w:val="center"/>
              <w:rPr>
                <w:rFonts w:eastAsia="方正仿宋_GBK"/>
                <w:sz w:val="18"/>
                <w:szCs w:val="18"/>
              </w:rPr>
            </w:pPr>
            <w:r>
              <w:rPr>
                <w:rFonts w:eastAsia="方正仿宋_GBK"/>
                <w:sz w:val="18"/>
                <w:szCs w:val="18"/>
              </w:rPr>
              <w:t>6只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07523">
            <w:pPr>
              <w:widowControl/>
              <w:shd w:val="clear" w:color="auto" w:fill="FFFFFF"/>
              <w:jc w:val="center"/>
              <w:rPr>
                <w:rFonts w:eastAsia="方正仿宋_GBK"/>
                <w:sz w:val="32"/>
                <w:szCs w:val="32"/>
              </w:rPr>
            </w:pPr>
            <w:r>
              <w:rPr>
                <w:rFonts w:hint="eastAsia" w:ascii="宋体" w:hAnsi="宋体" w:cs="宋体"/>
                <w:sz w:val="32"/>
                <w:szCs w:val="32"/>
              </w:rPr>
              <w:t>①</w:t>
            </w:r>
          </w:p>
        </w:tc>
      </w:tr>
      <w:tr w14:paraId="0B92C81A">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A73FB">
            <w:pPr>
              <w:widowControl/>
              <w:jc w:val="center"/>
              <w:rPr>
                <w:rFonts w:eastAsia="方正仿宋_GBK"/>
                <w:sz w:val="18"/>
                <w:szCs w:val="18"/>
              </w:rPr>
            </w:pPr>
            <w:r>
              <w:rPr>
                <w:rFonts w:eastAsia="方正仿宋_GBK"/>
                <w:sz w:val="18"/>
                <w:szCs w:val="18"/>
              </w:rPr>
              <w:t>15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A1D9">
            <w:pPr>
              <w:widowControl/>
              <w:jc w:val="center"/>
              <w:rPr>
                <w:rFonts w:eastAsia="方正仿宋_GBK"/>
                <w:color w:val="000000"/>
                <w:sz w:val="18"/>
                <w:szCs w:val="18"/>
              </w:rPr>
            </w:pPr>
            <w:r>
              <w:rPr>
                <w:rFonts w:eastAsia="方正仿宋_GBK"/>
                <w:color w:val="000000"/>
                <w:sz w:val="18"/>
                <w:szCs w:val="18"/>
              </w:rPr>
              <w:t>V5306翻板</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4357">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643F">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09CE6">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B988">
            <w:pPr>
              <w:jc w:val="center"/>
              <w:rPr>
                <w:rFonts w:eastAsia="方正仿宋_GBK"/>
                <w:sz w:val="18"/>
                <w:szCs w:val="18"/>
              </w:rPr>
            </w:pPr>
            <w:r>
              <w:rPr>
                <w:rFonts w:eastAsia="方正仿宋_GBK"/>
                <w:sz w:val="18"/>
                <w:szCs w:val="18"/>
              </w:rPr>
              <w:t>0~20m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EBB4">
            <w:pPr>
              <w:widowControl/>
              <w:jc w:val="center"/>
              <w:rPr>
                <w:rFonts w:eastAsia="方正仿宋_GBK"/>
                <w:sz w:val="18"/>
                <w:szCs w:val="18"/>
              </w:rPr>
            </w:pPr>
            <w:r>
              <w:rPr>
                <w:rFonts w:eastAsia="方正仿宋_GBK"/>
                <w:sz w:val="18"/>
                <w:szCs w:val="18"/>
              </w:rPr>
              <w:t>DN50mm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418B">
            <w:pPr>
              <w:widowControl/>
              <w:jc w:val="center"/>
              <w:rPr>
                <w:rFonts w:eastAsia="方正仿宋_GBK"/>
                <w:sz w:val="18"/>
                <w:szCs w:val="18"/>
              </w:rPr>
            </w:pPr>
            <w:r>
              <w:rPr>
                <w:rFonts w:eastAsia="方正仿宋_GBK"/>
                <w:sz w:val="18"/>
                <w:szCs w:val="18"/>
              </w:rPr>
              <w:t>16.5m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355C">
            <w:pPr>
              <w:widowControl/>
              <w:jc w:val="center"/>
              <w:rPr>
                <w:rFonts w:eastAsia="方正仿宋_GBK"/>
                <w:sz w:val="18"/>
                <w:szCs w:val="18"/>
              </w:rPr>
            </w:pPr>
            <w:r>
              <w:rPr>
                <w:rFonts w:eastAsia="方正仿宋_GBK"/>
                <w:sz w:val="18"/>
                <w:szCs w:val="18"/>
              </w:rPr>
              <w:t>DN50mm</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ECFF7">
            <w:pPr>
              <w:widowControl/>
              <w:jc w:val="center"/>
              <w:rPr>
                <w:rFonts w:eastAsia="方正仿宋_GBK"/>
                <w:sz w:val="18"/>
                <w:szCs w:val="18"/>
              </w:rPr>
            </w:pPr>
            <w:r>
              <w:rPr>
                <w:rFonts w:eastAsia="方正仿宋_GBK"/>
                <w:sz w:val="18"/>
                <w:szCs w:val="18"/>
              </w:rPr>
              <w:t>6只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AC55">
            <w:pPr>
              <w:widowControl/>
              <w:shd w:val="clear" w:color="auto" w:fill="FFFFFF"/>
              <w:jc w:val="center"/>
              <w:rPr>
                <w:rFonts w:eastAsia="方正仿宋_GBK"/>
                <w:sz w:val="32"/>
                <w:szCs w:val="32"/>
              </w:rPr>
            </w:pPr>
            <w:r>
              <w:rPr>
                <w:rFonts w:hint="eastAsia" w:ascii="宋体" w:hAnsi="宋体" w:cs="宋体"/>
                <w:sz w:val="32"/>
                <w:szCs w:val="32"/>
              </w:rPr>
              <w:t>①</w:t>
            </w:r>
          </w:p>
        </w:tc>
      </w:tr>
      <w:tr w14:paraId="66D84259">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36D1">
            <w:pPr>
              <w:widowControl/>
              <w:jc w:val="center"/>
              <w:rPr>
                <w:rFonts w:eastAsia="方正仿宋_GBK"/>
                <w:sz w:val="18"/>
                <w:szCs w:val="18"/>
              </w:rPr>
            </w:pPr>
            <w:r>
              <w:rPr>
                <w:rFonts w:eastAsia="方正仿宋_GBK"/>
                <w:sz w:val="18"/>
                <w:szCs w:val="18"/>
              </w:rPr>
              <w:t>16</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A063">
            <w:pPr>
              <w:widowControl/>
              <w:jc w:val="center"/>
              <w:rPr>
                <w:rFonts w:eastAsia="方正仿宋_GBK"/>
                <w:color w:val="000000"/>
                <w:sz w:val="18"/>
                <w:szCs w:val="18"/>
              </w:rPr>
            </w:pPr>
            <w:r>
              <w:rPr>
                <w:rFonts w:eastAsia="方正仿宋_GBK"/>
                <w:color w:val="000000"/>
                <w:sz w:val="18"/>
                <w:szCs w:val="18"/>
              </w:rPr>
              <w:t>甲乙醇VOC南侧管道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0EA23">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BCF7">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ECEBD">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DF86">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E86F">
            <w:pPr>
              <w:widowControl/>
              <w:jc w:val="center"/>
              <w:rPr>
                <w:rFonts w:eastAsia="方正仿宋_GBK"/>
                <w:sz w:val="18"/>
                <w:szCs w:val="18"/>
              </w:rPr>
            </w:pPr>
            <w:r>
              <w:rPr>
                <w:rFonts w:eastAsia="方正仿宋_GBK"/>
                <w:sz w:val="18"/>
                <w:szCs w:val="18"/>
              </w:rPr>
              <w:t>DN100mm弯头</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7925">
            <w:pPr>
              <w:widowControl/>
              <w:jc w:val="center"/>
              <w:rPr>
                <w:rFonts w:eastAsia="方正仿宋_GBK"/>
                <w:sz w:val="18"/>
                <w:szCs w:val="18"/>
              </w:rPr>
            </w:pPr>
            <w:r>
              <w:rPr>
                <w:rFonts w:eastAsia="方正仿宋_GBK"/>
                <w:sz w:val="18"/>
                <w:szCs w:val="18"/>
              </w:rPr>
              <w:t>2只</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5069">
            <w:pPr>
              <w:widowControl/>
              <w:jc w:val="center"/>
              <w:rPr>
                <w:rFonts w:eastAsia="方正仿宋_GBK"/>
                <w:sz w:val="18"/>
                <w:szCs w:val="18"/>
              </w:rPr>
            </w:pPr>
            <w:r>
              <w:rPr>
                <w:rFonts w:eastAsia="方正仿宋_GBK"/>
                <w:sz w:val="18"/>
                <w:szCs w:val="18"/>
              </w:rPr>
              <w:t>DN100</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AA23">
            <w:pPr>
              <w:widowControl/>
              <w:jc w:val="center"/>
              <w:rPr>
                <w:rFonts w:eastAsia="方正仿宋_GBK"/>
                <w:sz w:val="18"/>
                <w:szCs w:val="18"/>
              </w:rPr>
            </w:pPr>
            <w:r>
              <w:rPr>
                <w:rFonts w:eastAsia="方正仿宋_GBK"/>
                <w:sz w:val="18"/>
                <w:szCs w:val="18"/>
              </w:rPr>
              <w:t>1只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97DF1">
            <w:pPr>
              <w:widowControl/>
              <w:shd w:val="clear" w:color="auto" w:fill="FFFFFF"/>
              <w:jc w:val="center"/>
              <w:rPr>
                <w:rFonts w:eastAsia="方正仿宋_GBK"/>
                <w:sz w:val="32"/>
                <w:szCs w:val="32"/>
              </w:rPr>
            </w:pPr>
            <w:r>
              <w:rPr>
                <w:rFonts w:hint="eastAsia" w:ascii="宋体" w:hAnsi="宋体" w:cs="宋体"/>
                <w:sz w:val="32"/>
                <w:szCs w:val="32"/>
              </w:rPr>
              <w:t>①</w:t>
            </w:r>
          </w:p>
        </w:tc>
      </w:tr>
      <w:tr w14:paraId="72A997B2">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66F9">
            <w:pPr>
              <w:widowControl/>
              <w:jc w:val="center"/>
              <w:rPr>
                <w:rFonts w:eastAsia="方正仿宋_GBK"/>
                <w:sz w:val="18"/>
                <w:szCs w:val="18"/>
              </w:rPr>
            </w:pPr>
            <w:r>
              <w:rPr>
                <w:rFonts w:eastAsia="方正仿宋_GBK"/>
                <w:sz w:val="18"/>
                <w:szCs w:val="18"/>
              </w:rPr>
              <w:t>17</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13C9">
            <w:pPr>
              <w:widowControl/>
              <w:jc w:val="center"/>
              <w:rPr>
                <w:rFonts w:eastAsia="方正仿宋_GBK"/>
                <w:color w:val="000000"/>
                <w:sz w:val="18"/>
                <w:szCs w:val="18"/>
              </w:rPr>
            </w:pPr>
            <w:r>
              <w:rPr>
                <w:rFonts w:eastAsia="方正仿宋_GBK"/>
                <w:color w:val="000000"/>
                <w:sz w:val="18"/>
                <w:szCs w:val="18"/>
              </w:rPr>
              <w:t>甲乙醇VOC翻板</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1A82">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3C1D7">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F333">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DFFD6">
            <w:pPr>
              <w:jc w:val="center"/>
              <w:rPr>
                <w:rFonts w:eastAsia="方正仿宋_GBK"/>
                <w:sz w:val="18"/>
                <w:szCs w:val="18"/>
              </w:rPr>
            </w:pPr>
            <w:r>
              <w:rPr>
                <w:rFonts w:eastAsia="方正仿宋_GBK"/>
                <w:sz w:val="18"/>
                <w:szCs w:val="18"/>
              </w:rPr>
              <w:t>0~3m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56E7A">
            <w:pPr>
              <w:widowControl/>
              <w:jc w:val="center"/>
              <w:rPr>
                <w:rFonts w:eastAsia="方正仿宋_GBK"/>
                <w:sz w:val="18"/>
                <w:szCs w:val="18"/>
              </w:rPr>
            </w:pPr>
            <w:r>
              <w:rPr>
                <w:rFonts w:eastAsia="方正仿宋_GBK"/>
                <w:sz w:val="18"/>
                <w:szCs w:val="18"/>
              </w:rPr>
              <w:t>DN50mm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3718">
            <w:pPr>
              <w:widowControl/>
              <w:jc w:val="center"/>
              <w:rPr>
                <w:rFonts w:eastAsia="方正仿宋_GBK"/>
                <w:sz w:val="18"/>
                <w:szCs w:val="18"/>
              </w:rPr>
            </w:pPr>
            <w:r>
              <w:rPr>
                <w:rFonts w:eastAsia="方正仿宋_GBK"/>
                <w:sz w:val="18"/>
                <w:szCs w:val="18"/>
              </w:rPr>
              <w:t>12m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BBB19">
            <w:pPr>
              <w:widowControl/>
              <w:jc w:val="center"/>
              <w:rPr>
                <w:rFonts w:eastAsia="方正仿宋_GBK"/>
                <w:sz w:val="18"/>
                <w:szCs w:val="18"/>
              </w:rPr>
            </w:pPr>
            <w:r>
              <w:rPr>
                <w:rFonts w:eastAsia="方正仿宋_GBK"/>
                <w:sz w:val="18"/>
                <w:szCs w:val="18"/>
              </w:rPr>
              <w:t>DN50</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ED602">
            <w:pPr>
              <w:widowControl/>
              <w:jc w:val="center"/>
              <w:rPr>
                <w:rFonts w:eastAsia="方正仿宋_GBK"/>
                <w:sz w:val="18"/>
                <w:szCs w:val="18"/>
              </w:rPr>
            </w:pPr>
            <w:r>
              <w:rPr>
                <w:rFonts w:eastAsia="方正仿宋_GBK"/>
                <w:sz w:val="18"/>
                <w:szCs w:val="18"/>
              </w:rPr>
              <w:t>8只</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AE95">
            <w:pPr>
              <w:widowControl/>
              <w:shd w:val="clear" w:color="auto" w:fill="FFFFFF"/>
              <w:jc w:val="center"/>
              <w:rPr>
                <w:rFonts w:eastAsia="方正仿宋_GBK"/>
                <w:sz w:val="32"/>
                <w:szCs w:val="32"/>
              </w:rPr>
            </w:pPr>
            <w:r>
              <w:rPr>
                <w:rFonts w:hint="eastAsia" w:ascii="宋体" w:hAnsi="宋体" w:cs="宋体"/>
                <w:sz w:val="32"/>
                <w:szCs w:val="32"/>
              </w:rPr>
              <w:t>①</w:t>
            </w:r>
          </w:p>
        </w:tc>
      </w:tr>
      <w:tr w14:paraId="4900ACA9">
        <w:tblPrEx>
          <w:tblCellMar>
            <w:top w:w="15" w:type="dxa"/>
            <w:left w:w="15" w:type="dxa"/>
            <w:bottom w:w="15" w:type="dxa"/>
            <w:right w:w="15" w:type="dxa"/>
          </w:tblCellMar>
        </w:tblPrEx>
        <w:trPr>
          <w:trHeight w:val="613"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BD01">
            <w:pPr>
              <w:widowControl/>
              <w:jc w:val="center"/>
              <w:rPr>
                <w:rFonts w:eastAsia="方正仿宋_GBK"/>
                <w:sz w:val="18"/>
                <w:szCs w:val="18"/>
              </w:rPr>
            </w:pPr>
            <w:r>
              <w:rPr>
                <w:rFonts w:eastAsia="方正仿宋_GBK"/>
                <w:sz w:val="18"/>
                <w:szCs w:val="18"/>
              </w:rPr>
              <w:t>18</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D4AFD">
            <w:pPr>
              <w:widowControl/>
              <w:jc w:val="center"/>
              <w:rPr>
                <w:rFonts w:eastAsia="方正仿宋_GBK"/>
                <w:color w:val="000000"/>
                <w:sz w:val="18"/>
                <w:szCs w:val="18"/>
              </w:rPr>
            </w:pPr>
            <w:r>
              <w:rPr>
                <w:rFonts w:eastAsia="方正仿宋_GBK"/>
                <w:color w:val="000000"/>
                <w:sz w:val="18"/>
                <w:szCs w:val="18"/>
              </w:rPr>
              <w:t>液硫1#入库管道</w:t>
            </w:r>
          </w:p>
        </w:tc>
        <w:tc>
          <w:tcPr>
            <w:tcW w:w="7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4029D">
            <w:pPr>
              <w:widowControl/>
              <w:jc w:val="center"/>
              <w:rPr>
                <w:rFonts w:eastAsia="方正仿宋_GBK"/>
                <w:sz w:val="18"/>
                <w:szCs w:val="18"/>
              </w:rPr>
            </w:pPr>
            <w:r>
              <w:rPr>
                <w:rFonts w:eastAsia="方正仿宋_GBK"/>
                <w:sz w:val="18"/>
                <w:szCs w:val="18"/>
              </w:rPr>
              <w:t>50mm</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15A3">
            <w:pPr>
              <w:widowControl/>
              <w:jc w:val="center"/>
              <w:rPr>
                <w:rFonts w:eastAsia="方正仿宋_GBK"/>
                <w:color w:val="000000"/>
                <w:sz w:val="18"/>
                <w:szCs w:val="18"/>
              </w:rPr>
            </w:pPr>
            <w:r>
              <w:rPr>
                <w:rFonts w:eastAsia="方正仿宋_GBK"/>
                <w:color w:val="000000"/>
                <w:sz w:val="18"/>
                <w:szCs w:val="18"/>
              </w:rPr>
              <w:t>硅酸铝</w:t>
            </w:r>
          </w:p>
        </w:tc>
        <w:tc>
          <w:tcPr>
            <w:tcW w:w="1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C0D1F">
            <w:pPr>
              <w:widowControl/>
              <w:jc w:val="center"/>
              <w:rPr>
                <w:rFonts w:eastAsia="方正仿宋_GBK"/>
                <w:sz w:val="18"/>
                <w:szCs w:val="18"/>
              </w:rPr>
            </w:pPr>
            <w:r>
              <w:rPr>
                <w:rFonts w:eastAsia="方正仿宋_GBK"/>
                <w:sz w:val="18"/>
                <w:szCs w:val="18"/>
              </w:rPr>
              <w:t>0.5mm铝皮</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201F">
            <w:pPr>
              <w:jc w:val="center"/>
              <w:rPr>
                <w:rFonts w:eastAsia="方正仿宋_GBK"/>
                <w:sz w:val="18"/>
                <w:szCs w:val="18"/>
              </w:rPr>
            </w:pPr>
            <w:r>
              <w:rPr>
                <w:rFonts w:eastAsia="方正仿宋_GBK"/>
                <w:sz w:val="18"/>
                <w:szCs w:val="18"/>
              </w:rPr>
              <w:t>0~2m</w:t>
            </w:r>
          </w:p>
        </w:tc>
        <w:tc>
          <w:tcPr>
            <w:tcW w:w="1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D06B">
            <w:pPr>
              <w:widowControl/>
              <w:jc w:val="center"/>
              <w:rPr>
                <w:rFonts w:eastAsia="方正仿宋_GBK"/>
                <w:sz w:val="18"/>
                <w:szCs w:val="18"/>
              </w:rPr>
            </w:pPr>
            <w:r>
              <w:rPr>
                <w:rFonts w:eastAsia="方正仿宋_GBK"/>
                <w:sz w:val="18"/>
                <w:szCs w:val="18"/>
              </w:rPr>
              <w:t>DN200mm</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FBC4">
            <w:pPr>
              <w:widowControl/>
              <w:jc w:val="center"/>
              <w:rPr>
                <w:rFonts w:eastAsia="方正仿宋_GBK"/>
                <w:sz w:val="18"/>
                <w:szCs w:val="18"/>
              </w:rPr>
            </w:pPr>
            <w:r>
              <w:rPr>
                <w:rFonts w:eastAsia="方正仿宋_GBK"/>
                <w:sz w:val="18"/>
                <w:szCs w:val="18"/>
              </w:rPr>
              <w:t>15m</w:t>
            </w:r>
          </w:p>
        </w:tc>
        <w:tc>
          <w:tcPr>
            <w:tcW w:w="8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98F3">
            <w:pPr>
              <w:widowControl/>
              <w:jc w:val="center"/>
              <w:rPr>
                <w:rFonts w:eastAsia="方正仿宋_GBK"/>
                <w:sz w:val="18"/>
                <w:szCs w:val="18"/>
              </w:rPr>
            </w:pPr>
            <w:r>
              <w:rPr>
                <w:rFonts w:eastAsia="方正仿宋_GBK"/>
                <w:sz w:val="18"/>
                <w:szCs w:val="18"/>
              </w:rPr>
              <w:t>-</w:t>
            </w:r>
          </w:p>
        </w:tc>
        <w:tc>
          <w:tcPr>
            <w:tcW w:w="7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3B65">
            <w:pPr>
              <w:widowControl/>
              <w:jc w:val="center"/>
              <w:rPr>
                <w:rFonts w:eastAsia="方正仿宋_GBK"/>
                <w:sz w:val="18"/>
                <w:szCs w:val="18"/>
              </w:rPr>
            </w:pPr>
            <w:r>
              <w:rPr>
                <w:rFonts w:eastAsia="方正仿宋_GBK"/>
                <w:sz w:val="18"/>
                <w:szCs w:val="18"/>
              </w:rPr>
              <w:t>-</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8CD4C">
            <w:pPr>
              <w:widowControl/>
              <w:shd w:val="clear" w:color="auto" w:fill="FFFFFF"/>
              <w:jc w:val="center"/>
              <w:rPr>
                <w:rFonts w:eastAsia="方正仿宋_GBK"/>
                <w:sz w:val="32"/>
                <w:szCs w:val="32"/>
              </w:rPr>
            </w:pPr>
            <w:r>
              <w:rPr>
                <w:rFonts w:hint="eastAsia" w:ascii="宋体" w:hAnsi="宋体" w:cs="宋体"/>
                <w:sz w:val="32"/>
                <w:szCs w:val="32"/>
              </w:rPr>
              <w:t>①</w:t>
            </w:r>
          </w:p>
        </w:tc>
      </w:tr>
    </w:tbl>
    <w:p w14:paraId="16C6457D">
      <w:pPr>
        <w:spacing w:line="360" w:lineRule="auto"/>
        <w:ind w:firstLine="600" w:firstLineChars="200"/>
        <w:rPr>
          <w:rFonts w:eastAsia="方正仿宋_GBK"/>
          <w:color w:val="FF0000"/>
          <w:sz w:val="30"/>
          <w:szCs w:val="30"/>
        </w:rPr>
      </w:pPr>
      <w:r>
        <w:rPr>
          <w:rFonts w:eastAsia="方正仿宋_GBK"/>
          <w:color w:val="FF0000"/>
          <w:sz w:val="30"/>
          <w:szCs w:val="30"/>
        </w:rPr>
        <w:t>注：最终工作量，按实结算。</w:t>
      </w:r>
    </w:p>
    <w:p w14:paraId="69D0D7AD">
      <w:pPr>
        <w:spacing w:line="360" w:lineRule="auto"/>
        <w:ind w:firstLine="640" w:firstLineChars="200"/>
        <w:rPr>
          <w:rFonts w:eastAsia="方正仿宋_GBK"/>
          <w:sz w:val="32"/>
          <w:szCs w:val="32"/>
          <w:lang w:bidi="ar"/>
        </w:rPr>
      </w:pPr>
      <w:r>
        <w:rPr>
          <w:rFonts w:eastAsia="方正仿宋_GBK"/>
          <w:sz w:val="32"/>
          <w:szCs w:val="32"/>
          <w:lang w:bidi="ar"/>
        </w:rPr>
        <w:t>施工工艺：</w:t>
      </w:r>
      <w:r>
        <w:rPr>
          <w:rFonts w:hint="eastAsia" w:ascii="宋体" w:hAnsi="宋体" w:cs="宋体"/>
          <w:sz w:val="32"/>
          <w:szCs w:val="32"/>
          <w:lang w:bidi="ar"/>
        </w:rPr>
        <w:t>①</w:t>
      </w:r>
      <w:r>
        <w:rPr>
          <w:rFonts w:eastAsia="方正仿宋_GBK"/>
          <w:sz w:val="32"/>
          <w:szCs w:val="32"/>
          <w:lang w:bidi="ar"/>
        </w:rPr>
        <w:t>保温拆装：装自攻螺丝（铆钉）材质304不锈钢+硅酸铝50mm+0.1mmPVC防水布+0.5mm铝皮；</w:t>
      </w:r>
      <w:r>
        <w:rPr>
          <w:rFonts w:hint="eastAsia" w:ascii="宋体" w:hAnsi="宋体" w:cs="宋体"/>
          <w:sz w:val="32"/>
          <w:szCs w:val="32"/>
          <w:lang w:bidi="ar"/>
        </w:rPr>
        <w:t>②</w:t>
      </w:r>
      <w:r>
        <w:rPr>
          <w:rFonts w:eastAsia="方正仿宋_GBK"/>
          <w:sz w:val="32"/>
          <w:szCs w:val="32"/>
          <w:lang w:bidi="ar"/>
        </w:rPr>
        <w:t xml:space="preserve">保温拆装：自攻螺丝（材质304不锈钢）+聚乙烯50mm+0.1mmPVC防水布+0.5mm铝皮； </w:t>
      </w:r>
    </w:p>
    <w:p w14:paraId="31FF49E6">
      <w:pPr>
        <w:spacing w:line="360" w:lineRule="auto"/>
        <w:ind w:firstLine="640" w:firstLineChars="200"/>
        <w:rPr>
          <w:rFonts w:eastAsia="方正仿宋_GBK"/>
          <w:sz w:val="32"/>
          <w:szCs w:val="32"/>
        </w:rPr>
      </w:pPr>
      <w:r>
        <w:rPr>
          <w:rFonts w:eastAsia="方正仿宋_GBK"/>
          <w:sz w:val="32"/>
          <w:szCs w:val="32"/>
        </w:rPr>
        <w:t>施工高度：2m-20m。</w:t>
      </w:r>
      <w:r>
        <w:rPr>
          <w:rFonts w:eastAsia="方正仿宋_GBK"/>
          <w:b/>
          <w:bCs/>
          <w:color w:val="FF0000"/>
          <w:sz w:val="32"/>
          <w:szCs w:val="32"/>
        </w:rPr>
        <w:t>严禁高空滑板作业</w:t>
      </w:r>
      <w:r>
        <w:rPr>
          <w:rFonts w:eastAsia="方正仿宋_GBK"/>
          <w:sz w:val="32"/>
          <w:szCs w:val="32"/>
        </w:rPr>
        <w:t>。</w:t>
      </w:r>
    </w:p>
    <w:p w14:paraId="4EB6BD3F">
      <w:pPr>
        <w:spacing w:line="360" w:lineRule="auto"/>
        <w:ind w:firstLine="640" w:firstLineChars="200"/>
        <w:rPr>
          <w:rFonts w:eastAsia="方正仿宋_GBK"/>
          <w:color w:val="FF0000"/>
          <w:sz w:val="32"/>
          <w:szCs w:val="32"/>
        </w:rPr>
      </w:pPr>
      <w:r>
        <w:rPr>
          <w:rFonts w:eastAsia="方正仿宋_GBK"/>
          <w:color w:val="FF0000"/>
          <w:sz w:val="32"/>
          <w:szCs w:val="32"/>
        </w:rPr>
        <w:t>（2）公铁运输</w:t>
      </w:r>
    </w:p>
    <w:p w14:paraId="56A42087">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lang w:bidi="ar"/>
        </w:rPr>
      </w:pPr>
      <w:r>
        <w:rPr>
          <w:rFonts w:hint="default" w:ascii="Times New Roman" w:hAnsi="Times New Roman" w:eastAsia="方正仿宋_GBK"/>
          <w:kern w:val="2"/>
          <w:sz w:val="32"/>
          <w:szCs w:val="32"/>
          <w:lang w:bidi="ar"/>
        </w:rPr>
        <w:t>工业水管DN50=100米，弯头6只；消防栓DN100=8只，1.4米/只；工业水管DN200=190米，弯头7只；工业水管DN100=160米，弯头8只；工业水管DN40=10米，阀门2只，弯头4只；工业水管DN25=160米，弯头4只。</w:t>
      </w:r>
    </w:p>
    <w:p w14:paraId="35B483EB">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lang w:bidi="ar"/>
        </w:rPr>
      </w:pPr>
      <w:r>
        <w:rPr>
          <w:rFonts w:hint="default" w:ascii="Times New Roman" w:hAnsi="Times New Roman" w:eastAsia="方正仿宋_GBK"/>
          <w:sz w:val="32"/>
          <w:szCs w:val="32"/>
        </w:rPr>
        <w:t>施工工艺：材料硅酸铝+PVC防水布+铝板，材料厚度根据以下材料规格要求；</w:t>
      </w:r>
    </w:p>
    <w:p w14:paraId="7F81E835">
      <w:pPr>
        <w:spacing w:line="360" w:lineRule="auto"/>
        <w:ind w:firstLine="640" w:firstLineChars="200"/>
        <w:rPr>
          <w:rFonts w:eastAsia="方正仿宋_GBK"/>
          <w:sz w:val="32"/>
          <w:szCs w:val="32"/>
          <w:lang w:bidi="ar"/>
        </w:rPr>
      </w:pPr>
      <w:r>
        <w:rPr>
          <w:rFonts w:hint="eastAsia" w:ascii="宋体" w:hAnsi="宋体" w:cs="宋体"/>
          <w:sz w:val="32"/>
          <w:szCs w:val="32"/>
          <w:lang w:bidi="ar"/>
        </w:rPr>
        <w:t>①</w:t>
      </w:r>
      <w:r>
        <w:rPr>
          <w:rFonts w:eastAsia="方正仿宋_GBK"/>
          <w:sz w:val="32"/>
          <w:szCs w:val="32"/>
          <w:lang w:bidi="ar"/>
        </w:rPr>
        <w:t>规格要求</w:t>
      </w:r>
    </w:p>
    <w:p w14:paraId="0F0CAE4D">
      <w:pPr>
        <w:pStyle w:val="13"/>
        <w:widowControl/>
        <w:shd w:val="clear" w:color="auto" w:fill="FFFFFF"/>
        <w:spacing w:line="60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rPr>
        <w:t>管道保温材料需符合国家标准规范的要求。保温主材为：复合硅酸铝，厚度50mm，容重≥100㎏/m³。防水层防水布（PVC）：具备阻燃性能，厚度≥0.1mm。保护层铝皮厚度≥0.5mm。安装螺丝：采用不锈钢自攻螺丝。以上材料不接受负公差。</w:t>
      </w:r>
    </w:p>
    <w:p w14:paraId="5EDE67A6">
      <w:pPr>
        <w:spacing w:line="360" w:lineRule="auto"/>
        <w:ind w:firstLine="640" w:firstLineChars="200"/>
        <w:rPr>
          <w:rFonts w:eastAsia="方正仿宋_GBK"/>
          <w:sz w:val="32"/>
          <w:szCs w:val="32"/>
          <w:lang w:bidi="ar"/>
        </w:rPr>
      </w:pPr>
      <w:r>
        <w:rPr>
          <w:rFonts w:hint="eastAsia" w:ascii="宋体" w:hAnsi="宋体" w:cs="宋体"/>
          <w:sz w:val="32"/>
          <w:szCs w:val="32"/>
          <w:lang w:bidi="ar"/>
        </w:rPr>
        <w:t>②</w:t>
      </w:r>
      <w:r>
        <w:rPr>
          <w:rFonts w:eastAsia="方正仿宋_GBK"/>
          <w:sz w:val="32"/>
          <w:szCs w:val="32"/>
          <w:lang w:bidi="ar"/>
        </w:rPr>
        <w:t>施工要求</w:t>
      </w:r>
    </w:p>
    <w:p w14:paraId="612991F0">
      <w:pPr>
        <w:pStyle w:val="13"/>
        <w:widowControl/>
        <w:shd w:val="clear" w:color="auto" w:fill="FFFFFF"/>
        <w:spacing w:line="60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rPr>
        <w:t>所有安装规范符合国家或行业规范要求。保温层施工时采取捆扎法，DN≤100 的管道捆扎采用18号镀锌铁丝双股捆扎，间距不大于400mm；100＜DN≤600 的管道捆扎采用16号镀锌铁丝双股捆扎。水平管的纵向接缝位置，不得布置在水平中心线上方的垂直中心线两侧45°范围内，缝口应朝下；纵缝可组成一条连续的直线，也可相互错开，但必须与管道轴线始终保持平行；大管径的纵向接缝可偏离管道垂直中心线位置。当保温层厚度超过80mm时，应分层错缝保温，各层厚度要接近。要逐层捆扎，并对各层表面进行找平和严缝处理。当弯头部位保温层无成形制品时，将直管壳加工成虾米腰敷设。当小管径管道加工成虾米腰施工有困难时，可采用“肘状管”敷设。管道的阀门、法兰隔热层断开处，应按以下要求留出螺栓拆卸距离。阀门、法兰的螺母一侧，应留出3倍的螺母厚度的距离；螺栓一侧，应留出螺栓长加25mm的距离。保护层环向搭接一端要用轧边机压出凸筋，较大直径管道的保护层纵向搭接也要压出凸筋，其环向搭接尺寸不少于50mm。保护层安装必须紧贴保温层，保护层纵向接缝采用搭接或插接方式，确保保护层和保温层之间无间隙。水平管道保护层的环向接缝沿管道坡向搭向低处，其纵向接缝可以布置在水平中心线下方的15º~45º处，缝口朝下。管道保护层的接缝用不锈钢自攻螺丝固定；固定间距为100-200mm，管道施工时每道缝不少于6个。施工管道金属保护时，可直接将压好边的金属卷板合在保温层外，水平管道或直管道应按管道坡向自下而上施工，半圆凸缘应重叠，搭口向下。保护层不得有松脱、翻边、豁口、翘缝和明显的凹坑；其环、纵向接缝与轴线保持垂直或水平。施工后的保温结构表面要求光滑、平整、美观，金属保护层不允许有脱壳、翻边、豁口及凸凹不平现象。露天或潮湿环境中易漏水的保温管道及其附件的金属保护层按规定嵌填密封剂。所有管道保温弯头应采用虾米弯施工，管道弯头处的隔热层应将直管壳切割成虾米腰进行分节施工。管道每隔10米需喷涂红色工艺介质名称和介质走向，尺寸根据管道尺寸确定。</w:t>
      </w:r>
    </w:p>
    <w:p w14:paraId="61EA462E">
      <w:pPr>
        <w:pStyle w:val="13"/>
        <w:widowControl/>
        <w:shd w:val="clear" w:color="auto" w:fill="FFFFFF"/>
        <w:spacing w:line="60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sz w:val="32"/>
          <w:szCs w:val="32"/>
          <w:lang w:bidi="ar"/>
        </w:rPr>
        <w:t>2.</w:t>
      </w:r>
      <w:r>
        <w:rPr>
          <w:rFonts w:hint="default" w:ascii="Times New Roman" w:hAnsi="Times New Roman" w:eastAsia="方正仿宋_GBK"/>
          <w:kern w:val="2"/>
          <w:sz w:val="32"/>
          <w:szCs w:val="32"/>
        </w:rPr>
        <w:t>承包方式：</w:t>
      </w:r>
      <w:r>
        <w:rPr>
          <w:rFonts w:hint="default" w:ascii="Times New Roman" w:hAnsi="Times New Roman" w:eastAsia="方正仿宋_GBK"/>
          <w:sz w:val="32"/>
          <w:szCs w:val="32"/>
        </w:rPr>
        <w:t>包工、包料。</w:t>
      </w:r>
    </w:p>
    <w:p w14:paraId="5BE073FA">
      <w:pPr>
        <w:pStyle w:val="14"/>
        <w:widowControl/>
        <w:shd w:val="clear" w:color="auto" w:fill="FFFFFF"/>
        <w:spacing w:beforeAutospacing="0" w:afterAutospacing="0" w:line="600" w:lineRule="exact"/>
        <w:ind w:firstLine="640" w:firstLineChars="200"/>
        <w:rPr>
          <w:rFonts w:eastAsia="方正仿宋_GBK"/>
          <w:sz w:val="32"/>
          <w:szCs w:val="32"/>
          <w:lang w:bidi="ar"/>
        </w:rPr>
      </w:pPr>
      <w:r>
        <w:rPr>
          <w:rFonts w:eastAsia="方正仿宋_GBK"/>
          <w:sz w:val="32"/>
          <w:szCs w:val="32"/>
          <w:lang w:bidi="ar"/>
        </w:rPr>
        <w:t>3.材料验收：施工前、中、后，采购方将随机对每批到现场的材料进行检查验收，如发现弄虚作假，以次充好，所有施工全部停止，取消成交单位合作资质，造成工期延误所产生的费用有成交方承担。</w:t>
      </w:r>
    </w:p>
    <w:p w14:paraId="26BF0B7E">
      <w:pPr>
        <w:pStyle w:val="32"/>
        <w:spacing w:line="600" w:lineRule="exact"/>
        <w:ind w:firstLine="640"/>
        <w:rPr>
          <w:rFonts w:eastAsia="方正仿宋_GBK"/>
          <w:sz w:val="32"/>
          <w:szCs w:val="32"/>
          <w:lang w:bidi="ar"/>
        </w:rPr>
      </w:pPr>
      <w:r>
        <w:rPr>
          <w:rFonts w:eastAsia="方正仿宋_GBK"/>
          <w:sz w:val="32"/>
          <w:szCs w:val="32"/>
        </w:rPr>
        <w:t>4.</w:t>
      </w:r>
      <w:r>
        <w:rPr>
          <w:rFonts w:eastAsia="方正仿宋_GBK"/>
          <w:color w:val="FF0000"/>
          <w:sz w:val="32"/>
          <w:szCs w:val="32"/>
        </w:rPr>
        <w:t>本项目施工涉及特殊作业，每天须办理、审批危险作业票证（如动火作业等），施工时间原则上只安排在白天工作时段</w:t>
      </w:r>
      <w:r>
        <w:rPr>
          <w:rFonts w:eastAsia="方正仿宋_GBK"/>
          <w:bCs/>
          <w:sz w:val="32"/>
          <w:szCs w:val="32"/>
        </w:rPr>
        <w:t>，</w:t>
      </w:r>
      <w:r>
        <w:rPr>
          <w:rFonts w:eastAsia="方正仿宋_GBK"/>
          <w:color w:val="FF0000"/>
          <w:sz w:val="32"/>
          <w:szCs w:val="32"/>
        </w:rPr>
        <w:t>相关施工准备、票证办理和工艺处置等所需时间。报价方报价中需充分考虑实际施工效率，合理报价。</w:t>
      </w:r>
    </w:p>
    <w:p w14:paraId="484D1ADD">
      <w:pPr>
        <w:pStyle w:val="7"/>
        <w:spacing w:after="0" w:line="600" w:lineRule="exact"/>
        <w:ind w:firstLine="640" w:firstLineChars="200"/>
        <w:rPr>
          <w:rFonts w:eastAsia="方正仿宋_GBK"/>
          <w:kern w:val="0"/>
          <w:sz w:val="32"/>
          <w:szCs w:val="32"/>
          <w:lang w:bidi="ar"/>
        </w:rPr>
      </w:pPr>
      <w:r>
        <w:rPr>
          <w:rFonts w:eastAsia="方正仿宋_GBK"/>
          <w:kern w:val="0"/>
          <w:sz w:val="32"/>
          <w:szCs w:val="32"/>
          <w:lang w:bidi="ar"/>
        </w:rPr>
        <w:t>5.材料规格要求：</w:t>
      </w:r>
    </w:p>
    <w:p w14:paraId="753B719B">
      <w:pPr>
        <w:pStyle w:val="14"/>
        <w:widowControl/>
        <w:shd w:val="clear" w:color="auto" w:fill="FFFFFF"/>
        <w:spacing w:beforeAutospacing="0" w:afterAutospacing="0" w:line="600" w:lineRule="exact"/>
        <w:ind w:firstLine="640" w:firstLineChars="200"/>
        <w:rPr>
          <w:rFonts w:eastAsia="方正仿宋_GBK"/>
          <w:sz w:val="32"/>
          <w:szCs w:val="32"/>
          <w:lang w:bidi="ar"/>
        </w:rPr>
      </w:pPr>
      <w:r>
        <w:rPr>
          <w:rFonts w:eastAsia="方正仿宋_GBK"/>
          <w:sz w:val="32"/>
          <w:szCs w:val="32"/>
          <w:lang w:bidi="ar"/>
        </w:rPr>
        <w:t>（1）保温材料需符合国家标准规范的要求。</w:t>
      </w:r>
    </w:p>
    <w:p w14:paraId="0A46A524">
      <w:pPr>
        <w:pStyle w:val="14"/>
        <w:widowControl/>
        <w:shd w:val="clear" w:color="auto" w:fill="FFFFFF"/>
        <w:spacing w:beforeAutospacing="0" w:afterAutospacing="0" w:line="600" w:lineRule="exact"/>
        <w:ind w:firstLine="640" w:firstLineChars="200"/>
        <w:rPr>
          <w:rFonts w:eastAsia="方正仿宋_GBK"/>
          <w:sz w:val="32"/>
          <w:szCs w:val="32"/>
          <w:lang w:bidi="ar"/>
        </w:rPr>
      </w:pPr>
      <w:r>
        <w:rPr>
          <w:rFonts w:eastAsia="方正仿宋_GBK"/>
          <w:sz w:val="32"/>
          <w:szCs w:val="32"/>
          <w:lang w:bidi="ar"/>
        </w:rPr>
        <w:t>（2）防水层防水布（PVC）：具备阻燃性能，厚度</w:t>
      </w:r>
      <w:bookmarkStart w:id="0" w:name="OLE_LINK4"/>
      <w:r>
        <w:rPr>
          <w:rFonts w:eastAsia="方正仿宋_GBK"/>
          <w:sz w:val="32"/>
          <w:szCs w:val="32"/>
          <w:lang w:bidi="ar"/>
        </w:rPr>
        <w:t>≥</w:t>
      </w:r>
      <w:bookmarkEnd w:id="0"/>
      <w:r>
        <w:rPr>
          <w:rFonts w:eastAsia="方正仿宋_GBK"/>
          <w:sz w:val="32"/>
          <w:szCs w:val="32"/>
          <w:lang w:bidi="ar"/>
        </w:rPr>
        <w:t>0.1mm。</w:t>
      </w:r>
    </w:p>
    <w:p w14:paraId="6BA2AFF5">
      <w:pPr>
        <w:spacing w:line="600" w:lineRule="exact"/>
        <w:ind w:firstLine="640" w:firstLineChars="200"/>
        <w:jc w:val="left"/>
        <w:rPr>
          <w:rFonts w:eastAsia="方正仿宋_GBK"/>
          <w:color w:val="FF0000"/>
          <w:sz w:val="32"/>
          <w:szCs w:val="32"/>
        </w:rPr>
      </w:pPr>
      <w:r>
        <w:rPr>
          <w:rFonts w:eastAsia="方正仿宋_GBK"/>
          <w:color w:val="FF0000"/>
          <w:sz w:val="32"/>
          <w:szCs w:val="32"/>
        </w:rPr>
        <w:t>6.施工可能涉及到特殊作业，须审批危险作业票证，如登登高作业证等，希望报价单位认真计算，合理报价。</w:t>
      </w:r>
    </w:p>
    <w:p w14:paraId="7CFDDD98">
      <w:pPr>
        <w:spacing w:line="600" w:lineRule="exact"/>
        <w:ind w:firstLine="640" w:firstLineChars="200"/>
        <w:jc w:val="left"/>
        <w:rPr>
          <w:rFonts w:eastAsia="方正仿宋_GBK"/>
          <w:color w:val="FF0000"/>
          <w:sz w:val="32"/>
          <w:szCs w:val="32"/>
        </w:rPr>
      </w:pPr>
      <w:r>
        <w:rPr>
          <w:rFonts w:eastAsia="方正仿宋_GBK"/>
          <w:sz w:val="32"/>
          <w:szCs w:val="32"/>
        </w:rPr>
        <w:t>7.</w:t>
      </w:r>
      <w:r>
        <w:rPr>
          <w:rFonts w:eastAsia="方正仿宋_GBK"/>
          <w:color w:val="FF0000"/>
          <w:sz w:val="32"/>
          <w:szCs w:val="32"/>
        </w:rPr>
        <w:t>垃圾全部外运，相应产生的费用，报价单位应一并考虑，合理报价。</w:t>
      </w:r>
    </w:p>
    <w:p w14:paraId="7473CADF">
      <w:pPr>
        <w:pStyle w:val="13"/>
        <w:widowControl/>
        <w:shd w:val="clear" w:color="auto" w:fill="FFFFFF"/>
        <w:spacing w:line="600" w:lineRule="exact"/>
        <w:ind w:firstLine="640" w:firstLineChars="200"/>
        <w:jc w:val="both"/>
        <w:rPr>
          <w:rFonts w:hint="default" w:ascii="Times New Roman" w:hAnsi="Times New Roman" w:eastAsia="方正仿宋_GBK"/>
          <w:color w:val="FF0000"/>
          <w:sz w:val="32"/>
          <w:szCs w:val="32"/>
        </w:rPr>
      </w:pPr>
      <w:r>
        <w:rPr>
          <w:rFonts w:hint="default" w:ascii="Times New Roman" w:hAnsi="Times New Roman" w:eastAsia="方正仿宋_GBK"/>
          <w:sz w:val="32"/>
          <w:szCs w:val="32"/>
        </w:rPr>
        <w:t>8.一切机械辅助设施（如，叉车、吊车、脚手架、曲臂车等）须在符合安全规范及安全性能的前提下由成交方自行解决，其它在施工中任何可能发生的费用，如</w:t>
      </w:r>
      <w:r>
        <w:rPr>
          <w:rFonts w:hint="default" w:ascii="Times New Roman" w:hAnsi="Times New Roman" w:eastAsia="方正仿宋_GBK"/>
          <w:color w:val="FF0000"/>
          <w:sz w:val="32"/>
          <w:szCs w:val="32"/>
        </w:rPr>
        <w:t>拆除费</w:t>
      </w:r>
      <w:r>
        <w:rPr>
          <w:rFonts w:hint="default" w:ascii="Times New Roman" w:hAnsi="Times New Roman" w:eastAsia="方正仿宋_GBK"/>
          <w:sz w:val="32"/>
          <w:szCs w:val="32"/>
        </w:rPr>
        <w:t>、赶工加班费、设备材料保管费、短途运输搬运费、</w:t>
      </w:r>
      <w:r>
        <w:rPr>
          <w:rFonts w:hint="default" w:ascii="Times New Roman" w:hAnsi="Times New Roman" w:eastAsia="方正仿宋_GBK"/>
          <w:color w:val="FF0000"/>
          <w:sz w:val="32"/>
          <w:szCs w:val="32"/>
        </w:rPr>
        <w:t>施工垃圾清理费</w:t>
      </w:r>
      <w:r>
        <w:rPr>
          <w:rFonts w:hint="default" w:ascii="Times New Roman" w:hAnsi="Times New Roman" w:eastAsia="方正仿宋_GBK"/>
          <w:sz w:val="32"/>
          <w:szCs w:val="32"/>
        </w:rPr>
        <w:t>、围挡搭设费等都应包含在报价中。</w:t>
      </w:r>
    </w:p>
    <w:p w14:paraId="7D71DFB7">
      <w:pPr>
        <w:spacing w:line="600" w:lineRule="exact"/>
        <w:ind w:firstLine="640" w:firstLineChars="200"/>
        <w:rPr>
          <w:rFonts w:eastAsia="方正仿宋_GBK"/>
          <w:sz w:val="32"/>
          <w:szCs w:val="32"/>
        </w:rPr>
      </w:pPr>
      <w:r>
        <w:rPr>
          <w:rFonts w:eastAsia="方正仿宋_GBK"/>
          <w:sz w:val="32"/>
          <w:szCs w:val="32"/>
        </w:rPr>
        <w:t>9.质量要求及技术标准：参见《工业设备及管道绝热工程施工验收质量规范》GB50185-2010；参见《工业设备及管道绝热工程施工规范》GB50126-2008。</w:t>
      </w:r>
    </w:p>
    <w:p w14:paraId="500DF5CB">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10.工程报价为含税价，请注明税率。</w:t>
      </w:r>
    </w:p>
    <w:p w14:paraId="35E8109E">
      <w:pPr>
        <w:pStyle w:val="13"/>
        <w:widowControl/>
        <w:shd w:val="clear" w:color="auto" w:fill="FFFFFF"/>
        <w:spacing w:line="600" w:lineRule="exact"/>
        <w:ind w:firstLine="640" w:firstLineChars="200"/>
        <w:jc w:val="both"/>
        <w:rPr>
          <w:rFonts w:hint="default" w:ascii="Times New Roman" w:hAnsi="Times New Roman" w:eastAsia="方正仿宋_GBK"/>
          <w:sz w:val="32"/>
          <w:szCs w:val="32"/>
        </w:rPr>
      </w:pPr>
      <w:r>
        <w:rPr>
          <w:rFonts w:hint="default" w:ascii="Times New Roman" w:hAnsi="Times New Roman" w:eastAsia="方正仿宋_GBK"/>
          <w:kern w:val="2"/>
          <w:sz w:val="32"/>
          <w:szCs w:val="32"/>
        </w:rPr>
        <w:t>11.如涉及防爆区域作业，中标单位应使用具备防爆功能的工器具。</w:t>
      </w:r>
    </w:p>
    <w:p w14:paraId="14AEC125">
      <w:pPr>
        <w:pStyle w:val="13"/>
        <w:widowControl/>
        <w:shd w:val="clear" w:color="auto" w:fill="FFFFFF"/>
        <w:spacing w:line="600" w:lineRule="exact"/>
        <w:ind w:firstLine="640" w:firstLineChars="200"/>
        <w:jc w:val="both"/>
        <w:rPr>
          <w:rFonts w:hint="default" w:ascii="Times New Roman" w:hAnsi="Times New Roman" w:eastAsia="方正仿宋_GBK"/>
          <w:kern w:val="2"/>
          <w:sz w:val="32"/>
          <w:szCs w:val="32"/>
        </w:rPr>
      </w:pPr>
      <w:r>
        <w:rPr>
          <w:rFonts w:hint="default" w:ascii="Times New Roman" w:hAnsi="Times New Roman" w:eastAsia="方正仿宋_GBK"/>
          <w:kern w:val="2"/>
          <w:sz w:val="32"/>
          <w:szCs w:val="32"/>
        </w:rPr>
        <w:t>12质保期，本项目验收合格之日起</w:t>
      </w:r>
      <w:r>
        <w:rPr>
          <w:rFonts w:hint="default" w:ascii="Times New Roman" w:hAnsi="Times New Roman" w:eastAsia="方正仿宋_GBK"/>
          <w:sz w:val="32"/>
          <w:szCs w:val="32"/>
          <w:u w:val="single"/>
        </w:rPr>
        <w:t>1</w:t>
      </w:r>
      <w:r>
        <w:rPr>
          <w:rFonts w:hint="default" w:ascii="Times New Roman" w:hAnsi="Times New Roman" w:eastAsia="方正仿宋_GBK"/>
          <w:kern w:val="2"/>
          <w:sz w:val="32"/>
          <w:szCs w:val="32"/>
        </w:rPr>
        <w:t>年。</w:t>
      </w:r>
    </w:p>
    <w:p w14:paraId="3D2DF00D">
      <w:pPr>
        <w:spacing w:line="600" w:lineRule="exact"/>
        <w:ind w:firstLine="640" w:firstLineChars="200"/>
        <w:rPr>
          <w:rFonts w:eastAsia="方正仿宋_GBK"/>
          <w:sz w:val="32"/>
          <w:szCs w:val="32"/>
        </w:rPr>
      </w:pPr>
      <w:r>
        <w:rPr>
          <w:rFonts w:eastAsia="方正仿宋_GBK"/>
          <w:sz w:val="32"/>
          <w:szCs w:val="32"/>
        </w:rPr>
        <w:t>13.</w:t>
      </w:r>
      <w:r>
        <w:rPr>
          <w:rFonts w:eastAsia="方正仿宋_GBK"/>
          <w:bCs/>
          <w:color w:val="FF0000"/>
          <w:sz w:val="32"/>
          <w:szCs w:val="32"/>
        </w:rPr>
        <w:t>出现下列情形时，工期应相应顺延：（1）遭遇恶劣天气等不可抗力；（2）因采购方提出变更或要求暂停；（3） 其他非报价方原因造成的停工。</w:t>
      </w:r>
    </w:p>
    <w:p w14:paraId="179C3062">
      <w:pPr>
        <w:spacing w:line="600" w:lineRule="exact"/>
        <w:ind w:firstLine="640" w:firstLineChars="200"/>
        <w:rPr>
          <w:rFonts w:ascii="方正黑体_GBK" w:eastAsia="方正黑体_GBK"/>
          <w:sz w:val="32"/>
          <w:szCs w:val="32"/>
        </w:rPr>
      </w:pPr>
      <w:r>
        <w:rPr>
          <w:rFonts w:ascii="方正黑体_GBK" w:eastAsia="方正黑体_GBK"/>
          <w:sz w:val="32"/>
          <w:szCs w:val="32"/>
        </w:rPr>
        <w:t>三、报价人资质与要求</w:t>
      </w:r>
    </w:p>
    <w:p w14:paraId="1B4F1F7B">
      <w:pPr>
        <w:spacing w:line="600" w:lineRule="exact"/>
        <w:ind w:firstLine="640" w:firstLineChars="200"/>
        <w:jc w:val="left"/>
        <w:rPr>
          <w:rFonts w:eastAsia="方正仿宋_GBK"/>
          <w:sz w:val="32"/>
          <w:szCs w:val="32"/>
        </w:rPr>
      </w:pPr>
      <w:r>
        <w:rPr>
          <w:rFonts w:eastAsia="方正仿宋_GBK"/>
          <w:sz w:val="32"/>
          <w:szCs w:val="32"/>
        </w:rPr>
        <w:t>（一）报价人必须具备中华人民共和国境内生产或经营应具备的合法资质;</w:t>
      </w:r>
    </w:p>
    <w:p w14:paraId="52906CAE">
      <w:pPr>
        <w:spacing w:line="600" w:lineRule="exact"/>
        <w:ind w:firstLine="640" w:firstLineChars="200"/>
        <w:jc w:val="left"/>
        <w:rPr>
          <w:rFonts w:eastAsia="方正仿宋_GBK"/>
          <w:sz w:val="32"/>
          <w:szCs w:val="32"/>
        </w:rPr>
      </w:pPr>
      <w:r>
        <w:rPr>
          <w:rFonts w:eastAsia="方正仿宋_GBK"/>
          <w:sz w:val="32"/>
          <w:szCs w:val="32"/>
        </w:rPr>
        <w:t>（二）其他资质要求：</w:t>
      </w:r>
    </w:p>
    <w:p w14:paraId="04820872">
      <w:pPr>
        <w:spacing w:line="600" w:lineRule="exact"/>
        <w:ind w:firstLine="640" w:firstLineChars="200"/>
        <w:jc w:val="left"/>
        <w:rPr>
          <w:rFonts w:eastAsia="方正仿宋_GBK"/>
          <w:sz w:val="32"/>
          <w:szCs w:val="32"/>
        </w:rPr>
      </w:pPr>
      <w:r>
        <w:rPr>
          <w:rFonts w:eastAsia="方正仿宋_GBK"/>
          <w:sz w:val="32"/>
          <w:szCs w:val="32"/>
        </w:rPr>
        <w:t>1.报价时需提供</w:t>
      </w:r>
      <w:bookmarkStart w:id="1" w:name="OLE_LINK2"/>
      <w:r>
        <w:rPr>
          <w:rFonts w:eastAsia="方正仿宋_GBK"/>
          <w:color w:val="FF0000"/>
          <w:sz w:val="32"/>
          <w:szCs w:val="32"/>
        </w:rPr>
        <w:t>企业法人营业执照（三证合一）；</w:t>
      </w:r>
      <w:bookmarkEnd w:id="1"/>
      <w:r>
        <w:rPr>
          <w:rFonts w:eastAsia="方正仿宋_GBK"/>
          <w:sz w:val="32"/>
          <w:szCs w:val="32"/>
        </w:rPr>
        <w:t>报价函；防水防腐保温专业承包叁级以上资质（含）；至少提供1本安全生产考核合格证书（C证）的现场专职安全员证书</w:t>
      </w:r>
      <w:r>
        <w:rPr>
          <w:rFonts w:eastAsia="方正仿宋_GBK"/>
          <w:color w:val="FF0000"/>
          <w:sz w:val="32"/>
          <w:szCs w:val="32"/>
        </w:rPr>
        <w:t>；安全生产许可证；具备履行合同所必需的设备和专业技术能力的书面声明（详见附件2）、法人授权委托书（详见附件3）、参加采购活动前3年内在经营活动中没有重大违法记录的书面声明（详见附件4）</w:t>
      </w:r>
      <w:r>
        <w:rPr>
          <w:rFonts w:eastAsia="方正仿宋_GBK"/>
          <w:sz w:val="32"/>
          <w:szCs w:val="32"/>
        </w:rPr>
        <w:t>（以上资格证明文件均可提供复印件，但需加盖</w:t>
      </w:r>
      <w:r>
        <w:rPr>
          <w:rFonts w:eastAsia="方正仿宋_GBK"/>
          <w:b/>
          <w:bCs/>
          <w:color w:val="FF0000"/>
          <w:sz w:val="32"/>
          <w:szCs w:val="32"/>
        </w:rPr>
        <w:t>公章</w:t>
      </w:r>
      <w:r>
        <w:rPr>
          <w:rFonts w:eastAsia="方正仿宋_GBK"/>
          <w:sz w:val="32"/>
          <w:szCs w:val="32"/>
        </w:rPr>
        <w:t>或</w:t>
      </w:r>
      <w:r>
        <w:rPr>
          <w:rFonts w:eastAsia="方正仿宋_GBK"/>
          <w:b/>
          <w:bCs/>
          <w:sz w:val="32"/>
          <w:szCs w:val="32"/>
        </w:rPr>
        <w:t>报价专用章</w:t>
      </w:r>
      <w:r>
        <w:rPr>
          <w:rFonts w:eastAsia="方正仿宋_GBK"/>
          <w:sz w:val="32"/>
          <w:szCs w:val="32"/>
        </w:rPr>
        <w:t>）。</w:t>
      </w:r>
      <w:r>
        <w:rPr>
          <w:rFonts w:eastAsia="方正仿宋_GBK"/>
          <w:color w:val="FF0000"/>
          <w:sz w:val="32"/>
          <w:szCs w:val="32"/>
        </w:rPr>
        <w:t>注：</w:t>
      </w:r>
      <w:r>
        <w:rPr>
          <w:rFonts w:eastAsia="方正仿宋_GBK"/>
          <w:sz w:val="32"/>
          <w:szCs w:val="32"/>
        </w:rPr>
        <w:t>在采购单位1年内有同类型业绩且以上资格证明文件均合法有效的企业可不提供以上资格证明文件）。</w:t>
      </w:r>
    </w:p>
    <w:p w14:paraId="6E6F2490">
      <w:pPr>
        <w:spacing w:line="600" w:lineRule="exact"/>
        <w:ind w:firstLine="640" w:firstLineChars="200"/>
        <w:jc w:val="left"/>
        <w:rPr>
          <w:rFonts w:eastAsia="方正仿宋_GBK"/>
          <w:color w:val="FF0000"/>
          <w:sz w:val="32"/>
          <w:szCs w:val="32"/>
        </w:rPr>
      </w:pPr>
      <w:r>
        <w:rPr>
          <w:rFonts w:eastAsia="方正仿宋_GBK"/>
          <w:sz w:val="32"/>
          <w:szCs w:val="32"/>
        </w:rPr>
        <w:t>确定中选后，在签订合同前，</w:t>
      </w:r>
      <w:r>
        <w:rPr>
          <w:rFonts w:eastAsia="方正仿宋_GBK"/>
          <w:color w:val="FF0000"/>
          <w:kern w:val="1"/>
          <w:sz w:val="32"/>
          <w:szCs w:val="32"/>
        </w:rPr>
        <w:t>需提供</w:t>
      </w:r>
      <w:r>
        <w:rPr>
          <w:rFonts w:eastAsia="方正仿宋_GBK"/>
          <w:color w:val="FF0000"/>
          <w:sz w:val="32"/>
          <w:szCs w:val="32"/>
        </w:rPr>
        <w:t>一般纳税人证明材料、承包单位与派遣作业人员的劳务合同或劳动合同、作业人员工伤保险证明或人身意外伤害保险缴纳证明。根据施工工期要求，至少提供本单位2位工人的缴纳证明。现场配备1名专职安全员，具有专职安全员证书，负责现场安全文明施工</w:t>
      </w:r>
      <w:r>
        <w:rPr>
          <w:rFonts w:eastAsia="方正仿宋_GBK"/>
          <w:sz w:val="32"/>
          <w:szCs w:val="32"/>
        </w:rPr>
        <w:t>(以上资格证明证件均可提供复印件，但需加盖公章)</w:t>
      </w:r>
      <w:r>
        <w:rPr>
          <w:rFonts w:eastAsia="方正仿宋_GBK"/>
          <w:color w:val="FF0000"/>
          <w:sz w:val="32"/>
          <w:szCs w:val="32"/>
        </w:rPr>
        <w:t>。</w:t>
      </w:r>
    </w:p>
    <w:p w14:paraId="323D203A">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2.中选单位与采购单位签订合同时，须按照海纳川相关安全管理规定签订或提供《外包项目(工程)安全生产管理协议书》并依照《海纳川承包商安全环保管理制度》管理；施工前，采购方应按《生产经营单位安全生产培训规范》(DB32/4530-2023)对成交方施工人员进行培训和考试（</w:t>
      </w:r>
      <w:r>
        <w:rPr>
          <w:rFonts w:eastAsia="方正仿宋_GBK"/>
          <w:b/>
          <w:bCs/>
          <w:color w:val="FF0000"/>
          <w:kern w:val="1"/>
          <w:sz w:val="32"/>
          <w:szCs w:val="32"/>
        </w:rPr>
        <w:t>培训地点：港口运营、公铁运输，集中培训时间：1天</w:t>
      </w:r>
      <w:r>
        <w:rPr>
          <w:rFonts w:eastAsia="方正仿宋_GBK"/>
          <w:kern w:val="1"/>
          <w:sz w:val="32"/>
          <w:szCs w:val="32"/>
        </w:rPr>
        <w:t>），考试合格人员，方能赴属地办理作业票证进行作业</w:t>
      </w:r>
      <w:r>
        <w:rPr>
          <w:rFonts w:eastAsia="方正仿宋_GBK"/>
          <w:sz w:val="32"/>
          <w:szCs w:val="32"/>
        </w:rPr>
        <w:t>。</w:t>
      </w:r>
    </w:p>
    <w:p w14:paraId="6C7A9195">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3.作业过程中，若涉及特种作业（如登高等）的需提供相应的特种作业证，必须人证一致，且在有效期内。</w:t>
      </w:r>
    </w:p>
    <w:p w14:paraId="18113FF7">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4.不接受被列入失信被执行人、重大违法案件当事人报价。</w:t>
      </w:r>
    </w:p>
    <w:p w14:paraId="5F2EDDE2">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5.报价人应具备良好的售后服务能力，要求电话联系后</w:t>
      </w:r>
      <w:r>
        <w:rPr>
          <w:rFonts w:eastAsia="方正仿宋_GBK"/>
          <w:color w:val="FF0000"/>
          <w:kern w:val="1"/>
          <w:sz w:val="32"/>
          <w:szCs w:val="32"/>
          <w:u w:val="single"/>
        </w:rPr>
        <w:t>8小时</w:t>
      </w:r>
      <w:r>
        <w:rPr>
          <w:rFonts w:eastAsia="方正仿宋_GBK"/>
          <w:kern w:val="1"/>
          <w:sz w:val="32"/>
          <w:szCs w:val="32"/>
        </w:rPr>
        <w:t>内必须给予回复，明确解决方案，必要时需来我公司作技术指导。</w:t>
      </w:r>
    </w:p>
    <w:p w14:paraId="2DAD6440">
      <w:pPr>
        <w:wordWrap w:val="0"/>
        <w:adjustRightInd w:val="0"/>
        <w:snapToGrid w:val="0"/>
        <w:spacing w:line="600" w:lineRule="exact"/>
        <w:ind w:firstLine="640" w:firstLineChars="200"/>
        <w:jc w:val="left"/>
        <w:rPr>
          <w:rFonts w:eastAsia="方正仿宋_GBK"/>
          <w:kern w:val="1"/>
          <w:sz w:val="32"/>
          <w:szCs w:val="32"/>
        </w:rPr>
      </w:pPr>
      <w:r>
        <w:rPr>
          <w:rFonts w:eastAsia="方正仿宋_GBK"/>
          <w:kern w:val="1"/>
          <w:sz w:val="32"/>
          <w:szCs w:val="32"/>
        </w:rPr>
        <w:t>6.报价人所供产品引起的知识产权方面的纠纷，由成交人承担一切后果，采购人不承担任何责任。</w:t>
      </w:r>
    </w:p>
    <w:p w14:paraId="6D3D6A68">
      <w:pPr>
        <w:spacing w:line="600" w:lineRule="exact"/>
        <w:ind w:firstLine="640" w:firstLineChars="200"/>
        <w:rPr>
          <w:rFonts w:ascii="方正黑体_GBK" w:eastAsia="方正黑体_GBK"/>
          <w:sz w:val="32"/>
          <w:szCs w:val="32"/>
        </w:rPr>
      </w:pPr>
      <w:r>
        <w:rPr>
          <w:rFonts w:ascii="方正黑体_GBK" w:eastAsia="方正黑体_GBK"/>
          <w:sz w:val="32"/>
          <w:szCs w:val="32"/>
        </w:rPr>
        <w:t>四、现场踏勘</w:t>
      </w:r>
    </w:p>
    <w:p w14:paraId="693656D3">
      <w:pPr>
        <w:wordWrap w:val="0"/>
        <w:adjustRightInd w:val="0"/>
        <w:snapToGrid w:val="0"/>
        <w:spacing w:line="600" w:lineRule="exact"/>
        <w:ind w:firstLine="640" w:firstLineChars="200"/>
        <w:jc w:val="left"/>
        <w:rPr>
          <w:rFonts w:eastAsia="方正仿宋_GBK"/>
          <w:kern w:val="1"/>
          <w:sz w:val="32"/>
          <w:szCs w:val="32"/>
        </w:rPr>
      </w:pPr>
      <w:r>
        <w:rPr>
          <w:rFonts w:eastAsia="方正仿宋_GBK"/>
          <w:bCs/>
          <w:kern w:val="1"/>
          <w:sz w:val="32"/>
          <w:szCs w:val="32"/>
        </w:rPr>
        <w:t>（一）</w:t>
      </w:r>
      <w:r>
        <w:rPr>
          <w:rFonts w:eastAsia="方正仿宋_GBK"/>
          <w:kern w:val="1"/>
          <w:sz w:val="32"/>
          <w:szCs w:val="32"/>
        </w:rPr>
        <w:t>采购人在踏勘现场中介绍的工程场地和相关的周边环境情况，供报价人在编制报价文件时参考，采购人不对报价人据此作出的判断和决策负责。</w:t>
      </w:r>
    </w:p>
    <w:p w14:paraId="6DBB1A85">
      <w:pPr>
        <w:wordWrap w:val="0"/>
        <w:adjustRightInd w:val="0"/>
        <w:snapToGrid w:val="0"/>
        <w:spacing w:line="600" w:lineRule="exact"/>
        <w:ind w:firstLine="640" w:firstLineChars="200"/>
        <w:jc w:val="left"/>
        <w:rPr>
          <w:rFonts w:eastAsia="方正仿宋_GBK"/>
          <w:kern w:val="1"/>
          <w:sz w:val="32"/>
          <w:szCs w:val="32"/>
        </w:rPr>
      </w:pPr>
      <w:r>
        <w:rPr>
          <w:rFonts w:eastAsia="方正仿宋_GBK"/>
          <w:bCs/>
          <w:kern w:val="1"/>
          <w:sz w:val="32"/>
          <w:szCs w:val="32"/>
        </w:rPr>
        <w:t>（二）</w:t>
      </w:r>
      <w:r>
        <w:rPr>
          <w:rFonts w:eastAsia="方正仿宋_GBK"/>
          <w:kern w:val="1"/>
          <w:sz w:val="32"/>
          <w:szCs w:val="32"/>
        </w:rPr>
        <w:t>本项目由于施工环境的复杂性，建议报价人员到现场进行踏勘，对未踏勘造成的一切后果由报价人自行承担，现场踏勘不作为报价资格的必要条件。</w:t>
      </w:r>
    </w:p>
    <w:p w14:paraId="1B11C460">
      <w:pPr>
        <w:spacing w:line="600" w:lineRule="exact"/>
        <w:ind w:firstLine="640" w:firstLineChars="200"/>
        <w:jc w:val="left"/>
        <w:rPr>
          <w:rFonts w:eastAsia="方正仿宋_GBK"/>
          <w:sz w:val="32"/>
          <w:szCs w:val="32"/>
        </w:rPr>
      </w:pPr>
      <w:r>
        <w:rPr>
          <w:rFonts w:eastAsia="方正仿宋_GBK"/>
          <w:bCs/>
          <w:kern w:val="1"/>
          <w:sz w:val="32"/>
          <w:szCs w:val="32"/>
        </w:rPr>
        <w:t>（三）</w:t>
      </w:r>
      <w:r>
        <w:rPr>
          <w:rFonts w:eastAsia="方正仿宋_GBK"/>
          <w:bCs/>
          <w:sz w:val="32"/>
          <w:szCs w:val="32"/>
        </w:rPr>
        <w:t>凡来我公司现场踏勘人员需按照我公司的相关规定进行有关安全规定及安全注意事项的培训教育。</w:t>
      </w:r>
    </w:p>
    <w:p w14:paraId="2512D1A9">
      <w:pPr>
        <w:spacing w:line="600" w:lineRule="exact"/>
        <w:ind w:firstLine="640" w:firstLineChars="200"/>
        <w:rPr>
          <w:rFonts w:ascii="方正黑体_GBK" w:eastAsia="方正黑体_GBK"/>
          <w:sz w:val="32"/>
          <w:szCs w:val="32"/>
        </w:rPr>
      </w:pPr>
      <w:r>
        <w:rPr>
          <w:rFonts w:ascii="方正黑体_GBK" w:eastAsia="方正黑体_GBK"/>
          <w:sz w:val="32"/>
          <w:szCs w:val="32"/>
        </w:rPr>
        <w:t>五、报价</w:t>
      </w:r>
    </w:p>
    <w:p w14:paraId="44E2C957">
      <w:pPr>
        <w:pStyle w:val="8"/>
        <w:spacing w:line="600" w:lineRule="exact"/>
        <w:ind w:firstLine="640" w:firstLineChars="200"/>
        <w:rPr>
          <w:rFonts w:ascii="Times New Roman" w:hAnsi="Times New Roman" w:eastAsia="方正仿宋_GBK"/>
          <w:bCs/>
          <w:sz w:val="32"/>
          <w:szCs w:val="32"/>
        </w:rPr>
      </w:pPr>
      <w:r>
        <w:rPr>
          <w:rFonts w:ascii="Times New Roman" w:hAnsi="Times New Roman" w:eastAsia="方正仿宋_GBK"/>
          <w:bCs/>
          <w:kern w:val="1"/>
          <w:sz w:val="32"/>
          <w:szCs w:val="32"/>
        </w:rPr>
        <w:t>（一）报价方式：</w:t>
      </w:r>
      <w:r>
        <w:rPr>
          <w:rFonts w:ascii="Times New Roman" w:hAnsi="Times New Roman" w:eastAsia="方正仿宋_GBK"/>
          <w:bCs/>
          <w:sz w:val="32"/>
          <w:szCs w:val="32"/>
        </w:rPr>
        <w:t>报价为含增值税总价。如国家税率进行调整，则本合同不含增值税单价不变，按照调整后的增值税税率进行结算调整含税总价。</w:t>
      </w:r>
    </w:p>
    <w:p w14:paraId="24DA60D0">
      <w:pPr>
        <w:adjustRightInd w:val="0"/>
        <w:snapToGrid w:val="0"/>
        <w:spacing w:line="600" w:lineRule="exact"/>
        <w:ind w:firstLine="640" w:firstLineChars="200"/>
        <w:jc w:val="left"/>
        <w:rPr>
          <w:rFonts w:eastAsia="方正仿宋_GBK"/>
          <w:bCs/>
          <w:color w:val="0000FF"/>
          <w:kern w:val="0"/>
          <w:sz w:val="32"/>
          <w:szCs w:val="32"/>
        </w:rPr>
      </w:pPr>
      <w:r>
        <w:rPr>
          <w:rFonts w:eastAsia="方正仿宋_GBK"/>
          <w:bCs/>
          <w:kern w:val="1"/>
          <w:sz w:val="32"/>
          <w:szCs w:val="32"/>
        </w:rPr>
        <w:t>（二）付款方式：</w:t>
      </w:r>
      <w:r>
        <w:rPr>
          <w:rFonts w:eastAsia="方正仿宋_GBK"/>
          <w:bCs/>
          <w:kern w:val="1"/>
          <w:sz w:val="32"/>
          <w:szCs w:val="32"/>
          <w:u w:val="single"/>
        </w:rPr>
        <w:t>项目</w:t>
      </w:r>
      <w:r>
        <w:rPr>
          <w:rFonts w:eastAsia="方正仿宋_GBK"/>
          <w:bCs/>
          <w:kern w:val="0"/>
          <w:sz w:val="32"/>
          <w:szCs w:val="32"/>
          <w:u w:val="single"/>
        </w:rPr>
        <w:t>竣工验收合格后，成交方根据采购方提供的审计认定单价格开具增值税专用发票，采购方收到发票后60日内</w:t>
      </w:r>
      <w:r>
        <w:rPr>
          <w:rFonts w:eastAsia="方正仿宋_GBK"/>
          <w:kern w:val="1"/>
          <w:sz w:val="32"/>
          <w:szCs w:val="32"/>
          <w:u w:val="single"/>
        </w:rPr>
        <w:t>方式付款100</w:t>
      </w:r>
      <w:r>
        <w:rPr>
          <w:rFonts w:eastAsia="方正仿宋_GBK"/>
          <w:bCs/>
          <w:kern w:val="0"/>
          <w:sz w:val="32"/>
          <w:szCs w:val="32"/>
          <w:u w:val="single"/>
        </w:rPr>
        <w:t>%</w:t>
      </w:r>
      <w:r>
        <w:rPr>
          <w:rFonts w:eastAsia="方正仿宋_GBK"/>
          <w:bCs/>
          <w:kern w:val="1"/>
          <w:sz w:val="32"/>
          <w:szCs w:val="32"/>
          <w:u w:val="single"/>
        </w:rPr>
        <w:t>。所有付款以网银方式付款。</w:t>
      </w:r>
      <w:r>
        <w:rPr>
          <w:rFonts w:eastAsia="方正仿宋_GBK"/>
          <w:bCs/>
          <w:kern w:val="1"/>
          <w:sz w:val="32"/>
          <w:szCs w:val="32"/>
        </w:rPr>
        <w:t>（</w:t>
      </w:r>
      <w:r>
        <w:rPr>
          <w:rFonts w:eastAsia="方正仿宋_GBK"/>
          <w:bCs/>
          <w:kern w:val="0"/>
          <w:sz w:val="32"/>
          <w:szCs w:val="32"/>
        </w:rPr>
        <w:t>如报价人不接受采购人提出的付款方式，可在报价书中明确能够接受的付款方式及付款时间，评审时作为参考。报价为含税价，请注明税率。</w:t>
      </w:r>
      <w:r>
        <w:rPr>
          <w:rFonts w:eastAsia="方正仿宋_GBK"/>
          <w:bCs/>
          <w:kern w:val="1"/>
          <w:sz w:val="32"/>
          <w:szCs w:val="32"/>
        </w:rPr>
        <w:t>）</w:t>
      </w:r>
      <w:r>
        <w:rPr>
          <w:rFonts w:eastAsia="方正仿宋_GBK"/>
          <w:bCs/>
          <w:kern w:val="0"/>
          <w:sz w:val="32"/>
          <w:szCs w:val="32"/>
        </w:rPr>
        <w:t>如付款方式涉及到预付款，报价人必须在报价文件中提供评审前3个月内中国人民银行征信中心出具的企业信用报告并加盖企业公章。</w:t>
      </w:r>
    </w:p>
    <w:p w14:paraId="1AA499A0">
      <w:pPr>
        <w:adjustRightInd w:val="0"/>
        <w:snapToGrid w:val="0"/>
        <w:spacing w:line="600" w:lineRule="exact"/>
        <w:ind w:firstLine="640" w:firstLineChars="200"/>
        <w:jc w:val="left"/>
        <w:rPr>
          <w:rFonts w:eastAsia="方正仿宋_GBK"/>
          <w:bCs/>
          <w:color w:val="FF0000"/>
          <w:kern w:val="0"/>
          <w:sz w:val="32"/>
          <w:szCs w:val="32"/>
        </w:rPr>
      </w:pPr>
      <w:r>
        <w:rPr>
          <w:rFonts w:eastAsia="方正仿宋_GBK"/>
          <w:bCs/>
          <w:color w:val="FF0000"/>
          <w:kern w:val="1"/>
          <w:sz w:val="32"/>
          <w:szCs w:val="32"/>
        </w:rPr>
        <w:t>（三）</w:t>
      </w:r>
      <w:r>
        <w:rPr>
          <w:rFonts w:eastAsia="方正仿宋_GBK"/>
          <w:bCs/>
          <w:color w:val="FF0000"/>
          <w:kern w:val="0"/>
          <w:sz w:val="32"/>
          <w:szCs w:val="32"/>
        </w:rPr>
        <w:t>竣工结算按实际工作量结算，若施工过程中发生工程变更，相关单价确定，合同中有约定的按合同约定执行，合同中有类似的参照类似的执行，如无参照，则按2014 年《江苏省安装工程计价表》，《江苏省建筑与装饰工程计价表（2014年版）》、《江苏省建设工程费用定额（2014年）》苏建价[2014]299号。主、辅价格按照镇江市当期造价信息价计价。如当期信息价没有的，以甲方核定的为准。甲方委托索普集团审计部进行审计，除本合同特别约定的外，其余参照索普集团相关规定执行。</w:t>
      </w:r>
    </w:p>
    <w:p w14:paraId="077F451F">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（四）本项目报价通过</w:t>
      </w:r>
      <w:r>
        <w:rPr>
          <w:rFonts w:eastAsia="方正仿宋_GBK"/>
          <w:bCs/>
          <w:color w:val="FF0000"/>
          <w:kern w:val="1"/>
          <w:sz w:val="32"/>
          <w:szCs w:val="32"/>
        </w:rPr>
        <w:t>线下</w:t>
      </w:r>
      <w:r>
        <w:rPr>
          <w:rFonts w:eastAsia="方正仿宋_GBK"/>
          <w:bCs/>
          <w:kern w:val="1"/>
          <w:sz w:val="32"/>
          <w:szCs w:val="32"/>
        </w:rPr>
        <w:t>方式进行：</w:t>
      </w:r>
    </w:p>
    <w:p w14:paraId="1EDCE5F0">
      <w:pPr>
        <w:pStyle w:val="7"/>
        <w:spacing w:after="0" w:line="600" w:lineRule="exact"/>
        <w:ind w:firstLine="640" w:firstLineChars="200"/>
        <w:rPr>
          <w:rFonts w:eastAsia="方正仿宋_GBK"/>
          <w:sz w:val="32"/>
          <w:szCs w:val="32"/>
        </w:rPr>
      </w:pPr>
      <w:r>
        <w:rPr>
          <w:rFonts w:eastAsia="方正仿宋_GBK"/>
          <w:bCs/>
          <w:kern w:val="1"/>
          <w:sz w:val="32"/>
          <w:szCs w:val="32"/>
        </w:rPr>
        <w:t>采用线下报价应</w:t>
      </w:r>
      <w:r>
        <w:rPr>
          <w:rFonts w:eastAsia="方正仿宋_GBK"/>
          <w:bCs/>
          <w:sz w:val="32"/>
          <w:szCs w:val="32"/>
        </w:rPr>
        <w:t>将报价书及相关资料以密封袋形式送达并加盖公章；在密封袋封面上需注明报价项目名称、报价方名称、联系人、联系电话等；</w:t>
      </w:r>
      <w:r>
        <w:rPr>
          <w:rFonts w:eastAsia="方正仿宋_GBK"/>
          <w:kern w:val="1"/>
          <w:sz w:val="32"/>
          <w:szCs w:val="32"/>
        </w:rPr>
        <w:t>并要求在报价截止时间之前送达，逾期将作为无效报价处理</w:t>
      </w:r>
      <w:r>
        <w:rPr>
          <w:rFonts w:eastAsia="方正仿宋_GBK"/>
          <w:bCs/>
          <w:kern w:val="1"/>
          <w:sz w:val="32"/>
          <w:szCs w:val="32"/>
        </w:rPr>
        <w:t>。</w:t>
      </w:r>
    </w:p>
    <w:p w14:paraId="6E4F2C24">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（五）采用线下报价的，报价文件请密封邮寄：</w:t>
      </w:r>
    </w:p>
    <w:p w14:paraId="139739DB">
      <w:pPr>
        <w:pStyle w:val="26"/>
        <w:tabs>
          <w:tab w:val="left" w:pos="180"/>
        </w:tabs>
        <w:wordWrap w:val="0"/>
        <w:adjustRightInd w:val="0"/>
        <w:snapToGrid w:val="0"/>
        <w:spacing w:line="600" w:lineRule="exact"/>
        <w:ind w:firstLine="640"/>
        <w:jc w:val="left"/>
        <w:rPr>
          <w:rFonts w:eastAsia="方正仿宋_GBK"/>
          <w:bCs/>
          <w:kern w:val="1"/>
          <w:sz w:val="30"/>
          <w:szCs w:val="30"/>
        </w:rPr>
      </w:pPr>
      <w:r>
        <w:rPr>
          <w:rFonts w:eastAsia="方正仿宋_GBK"/>
          <w:bCs/>
          <w:kern w:val="1"/>
          <w:sz w:val="32"/>
          <w:szCs w:val="32"/>
        </w:rPr>
        <w:t>公司：</w:t>
      </w:r>
      <w:r>
        <w:rPr>
          <w:rFonts w:eastAsia="方正仿宋_GBK"/>
          <w:bCs/>
          <w:kern w:val="1"/>
          <w:sz w:val="30"/>
          <w:szCs w:val="30"/>
        </w:rPr>
        <w:t>镇江海纳川物流产业发展有限责任公司审计风控部</w:t>
      </w:r>
    </w:p>
    <w:p w14:paraId="67D596E8">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地址：江苏省镇江市京口区求索路66号</w:t>
      </w:r>
    </w:p>
    <w:p w14:paraId="4A74A812">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邮编：212006</w:t>
      </w:r>
    </w:p>
    <w:p w14:paraId="0377B1D3">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收件人：杨雨琦</w:t>
      </w:r>
    </w:p>
    <w:p w14:paraId="0A56F1B1">
      <w:pPr>
        <w:wordWrap w:val="0"/>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联系电话：13952943464</w:t>
      </w:r>
    </w:p>
    <w:p w14:paraId="7E541F8A">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（六）凡对比选文书条款有疑义的，请在评审前按以下方式联系：</w:t>
      </w:r>
    </w:p>
    <w:p w14:paraId="14184F5A">
      <w:pPr>
        <w:pStyle w:val="26"/>
        <w:tabs>
          <w:tab w:val="left" w:pos="180"/>
        </w:tabs>
        <w:wordWrap w:val="0"/>
        <w:adjustRightInd w:val="0"/>
        <w:snapToGrid w:val="0"/>
        <w:spacing w:line="600" w:lineRule="exact"/>
        <w:ind w:firstLine="640"/>
        <w:jc w:val="left"/>
        <w:rPr>
          <w:rFonts w:eastAsia="方正仿宋_GBK"/>
          <w:bCs/>
          <w:kern w:val="1"/>
          <w:sz w:val="32"/>
          <w:szCs w:val="32"/>
        </w:rPr>
      </w:pPr>
      <w:r>
        <w:rPr>
          <w:rFonts w:eastAsia="方正仿宋_GBK"/>
          <w:bCs/>
          <w:kern w:val="1"/>
          <w:sz w:val="32"/>
          <w:szCs w:val="32"/>
        </w:rPr>
        <w:t>联系单位：镇江海纳川物流产业发展有限责任公司</w:t>
      </w:r>
    </w:p>
    <w:p w14:paraId="08EB85FD">
      <w:pPr>
        <w:adjustRightInd w:val="0"/>
        <w:snapToGrid w:val="0"/>
        <w:spacing w:line="600" w:lineRule="exact"/>
        <w:jc w:val="left"/>
        <w:rPr>
          <w:rFonts w:eastAsia="方正仿宋_GBK"/>
          <w:bCs/>
          <w:kern w:val="1"/>
          <w:sz w:val="32"/>
          <w:szCs w:val="32"/>
        </w:rPr>
      </w:pPr>
      <w:r>
        <w:rPr>
          <w:rFonts w:eastAsia="方正仿宋_GBK"/>
          <w:bCs/>
          <w:kern w:val="1"/>
          <w:sz w:val="32"/>
          <w:szCs w:val="32"/>
        </w:rPr>
        <w:t xml:space="preserve">    地址：江苏省镇江市京口区求索路66号，邮编：212006</w:t>
      </w:r>
    </w:p>
    <w:p w14:paraId="6CB92CA5">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采购部门联系人：王帆      电话：18261973530</w:t>
      </w:r>
    </w:p>
    <w:p w14:paraId="39F6542E">
      <w:pPr>
        <w:spacing w:line="600" w:lineRule="exact"/>
        <w:ind w:firstLine="640" w:firstLineChars="200"/>
        <w:rPr>
          <w:rFonts w:ascii="方正黑体_GBK" w:eastAsia="方正黑体_GBK"/>
          <w:sz w:val="32"/>
          <w:szCs w:val="32"/>
        </w:rPr>
      </w:pPr>
      <w:r>
        <w:rPr>
          <w:rFonts w:ascii="方正黑体_GBK" w:eastAsia="方正黑体_GBK"/>
          <w:sz w:val="32"/>
          <w:szCs w:val="32"/>
        </w:rPr>
        <w:t>六、评审流程：</w:t>
      </w:r>
    </w:p>
    <w:p w14:paraId="47729A13">
      <w:pPr>
        <w:pStyle w:val="8"/>
        <w:spacing w:line="600" w:lineRule="exact"/>
        <w:ind w:firstLine="640" w:firstLineChars="200"/>
        <w:rPr>
          <w:rFonts w:ascii="Times New Roman" w:hAnsi="Times New Roman" w:eastAsia="方正仿宋_GBK"/>
          <w:kern w:val="2"/>
          <w:sz w:val="32"/>
          <w:szCs w:val="32"/>
        </w:rPr>
      </w:pPr>
      <w:r>
        <w:rPr>
          <w:rFonts w:ascii="Times New Roman" w:hAnsi="Times New Roman" w:eastAsia="方正仿宋_GBK"/>
          <w:bCs/>
          <w:kern w:val="1"/>
          <w:sz w:val="32"/>
          <w:szCs w:val="32"/>
        </w:rPr>
        <w:t>（一）评审</w:t>
      </w:r>
    </w:p>
    <w:p w14:paraId="11681E3A">
      <w:pPr>
        <w:pStyle w:val="7"/>
        <w:spacing w:after="0" w:line="600" w:lineRule="exact"/>
        <w:ind w:firstLine="640" w:firstLineChars="200"/>
        <w:rPr>
          <w:rFonts w:eastAsia="方正仿宋_GBK"/>
          <w:bCs/>
          <w:kern w:val="1"/>
          <w:sz w:val="32"/>
          <w:szCs w:val="32"/>
        </w:rPr>
      </w:pPr>
      <w:r>
        <w:rPr>
          <w:rFonts w:eastAsia="方正仿宋_GBK"/>
          <w:bCs/>
          <w:kern w:val="1"/>
          <w:sz w:val="32"/>
          <w:szCs w:val="32"/>
        </w:rPr>
        <w:t>本项目由采购人组织评审小组负责评审工作，对各供应商报价进行评审，确定最终成交人。</w:t>
      </w:r>
    </w:p>
    <w:p w14:paraId="5C2C3C5A">
      <w:pPr>
        <w:pStyle w:val="7"/>
        <w:spacing w:after="0" w:line="600" w:lineRule="exact"/>
        <w:ind w:firstLine="640" w:firstLineChars="200"/>
        <w:rPr>
          <w:rFonts w:eastAsia="方正仿宋_GBK"/>
          <w:bCs/>
          <w:kern w:val="1"/>
          <w:sz w:val="32"/>
          <w:szCs w:val="32"/>
        </w:rPr>
      </w:pPr>
      <w:r>
        <w:rPr>
          <w:rFonts w:eastAsia="方正仿宋_GBK"/>
          <w:bCs/>
          <w:kern w:val="1"/>
          <w:sz w:val="32"/>
          <w:szCs w:val="32"/>
        </w:rPr>
        <w:t>1.请各供应商保持通讯畅通，便于评审小组在评审现场电话联系</w:t>
      </w:r>
      <w:r>
        <w:rPr>
          <w:rFonts w:eastAsia="方正仿宋_GBK"/>
          <w:sz w:val="32"/>
          <w:szCs w:val="32"/>
        </w:rPr>
        <w:t>确认比选文书中的相关信息，报价人必须及时回复评审过程中采购人提出的问题，合理解释报价文件与比选文书的偏离。如评审小组在评审现场10分钟内电话联系不上报价人，且报价文件与比选文书的偏离影响中选结果，则视为报价人主动放弃本项目报价，评审结束后不再接受报价人的任何解释</w:t>
      </w:r>
      <w:r>
        <w:rPr>
          <w:rFonts w:eastAsia="方正仿宋_GBK"/>
          <w:bCs/>
          <w:kern w:val="1"/>
          <w:sz w:val="32"/>
          <w:szCs w:val="32"/>
        </w:rPr>
        <w:t>。</w:t>
      </w:r>
    </w:p>
    <w:p w14:paraId="35E320A7">
      <w:pPr>
        <w:pStyle w:val="7"/>
        <w:spacing w:after="0" w:line="600" w:lineRule="exact"/>
        <w:ind w:firstLine="640" w:firstLineChars="200"/>
        <w:rPr>
          <w:rFonts w:eastAsia="方正仿宋_GBK"/>
          <w:sz w:val="32"/>
          <w:szCs w:val="32"/>
        </w:rPr>
      </w:pPr>
      <w:r>
        <w:rPr>
          <w:rFonts w:eastAsia="方正仿宋_GBK"/>
          <w:bCs/>
          <w:kern w:val="1"/>
          <w:sz w:val="32"/>
          <w:szCs w:val="32"/>
        </w:rPr>
        <w:t xml:space="preserve">2.评审小组不得泄露各供应商的报价。   </w:t>
      </w:r>
    </w:p>
    <w:p w14:paraId="230E0A2D">
      <w:pPr>
        <w:spacing w:line="360" w:lineRule="auto"/>
        <w:ind w:firstLine="640" w:firstLineChars="200"/>
        <w:jc w:val="left"/>
        <w:rPr>
          <w:rFonts w:eastAsia="方正仿宋_GBK"/>
          <w:sz w:val="32"/>
          <w:szCs w:val="32"/>
        </w:rPr>
      </w:pPr>
      <w:r>
        <w:rPr>
          <w:rFonts w:eastAsia="方正仿宋_GBK"/>
          <w:bCs/>
          <w:kern w:val="1"/>
          <w:sz w:val="32"/>
          <w:szCs w:val="32"/>
        </w:rPr>
        <w:t>（二）评定</w:t>
      </w:r>
    </w:p>
    <w:p w14:paraId="1B663AF6">
      <w:pPr>
        <w:spacing w:line="600" w:lineRule="exact"/>
        <w:ind w:firstLine="640" w:firstLineChars="200"/>
        <w:jc w:val="left"/>
        <w:rPr>
          <w:rFonts w:eastAsia="方正仿宋_GBK"/>
          <w:bCs/>
          <w:kern w:val="1"/>
          <w:sz w:val="32"/>
          <w:szCs w:val="32"/>
        </w:rPr>
      </w:pPr>
      <w:r>
        <w:rPr>
          <w:rFonts w:eastAsia="方正仿宋_GBK"/>
          <w:bCs/>
          <w:kern w:val="1"/>
          <w:sz w:val="32"/>
          <w:szCs w:val="32"/>
        </w:rPr>
        <w:t>1.综合</w:t>
      </w:r>
    </w:p>
    <w:p w14:paraId="193CD23B">
      <w:pPr>
        <w:spacing w:line="600" w:lineRule="exact"/>
        <w:ind w:firstLine="640" w:firstLineChars="200"/>
        <w:jc w:val="left"/>
        <w:rPr>
          <w:rFonts w:eastAsia="方正仿宋_GBK"/>
          <w:bCs/>
          <w:kern w:val="1"/>
          <w:sz w:val="32"/>
          <w:szCs w:val="32"/>
        </w:rPr>
      </w:pPr>
      <w:r>
        <w:rPr>
          <w:rFonts w:eastAsia="方正仿宋_GBK"/>
          <w:bCs/>
          <w:kern w:val="1"/>
          <w:sz w:val="32"/>
          <w:szCs w:val="32"/>
        </w:rPr>
        <w:t>采取综合评审方法进行打分，具体按价格得分、技术得分、商务得分（得分比例根据货物内容确定）三个方面进行评审，并按综合得分由高到低顺序推选一名成交人。</w:t>
      </w:r>
    </w:p>
    <w:p w14:paraId="31010A69">
      <w:pPr>
        <w:spacing w:line="600" w:lineRule="exact"/>
        <w:ind w:firstLine="640" w:firstLineChars="200"/>
        <w:jc w:val="left"/>
        <w:rPr>
          <w:rFonts w:eastAsia="方正仿宋_GBK"/>
          <w:bCs/>
          <w:kern w:val="1"/>
          <w:sz w:val="32"/>
          <w:szCs w:val="32"/>
        </w:rPr>
      </w:pPr>
      <w:r>
        <w:rPr>
          <w:rFonts w:eastAsia="方正仿宋_GBK"/>
          <w:bCs/>
          <w:kern w:val="1"/>
          <w:sz w:val="32"/>
          <w:szCs w:val="32"/>
        </w:rPr>
        <w:t>2.通用</w:t>
      </w:r>
      <w:r>
        <w:rPr>
          <w:rFonts w:eastAsia="方正仿宋_GBK"/>
          <w:color w:val="FF0000"/>
          <w:sz w:val="32"/>
          <w:szCs w:val="32"/>
        </w:rPr>
        <w:t>（本次采用该种评审方式）</w:t>
      </w:r>
    </w:p>
    <w:p w14:paraId="5B324120">
      <w:pPr>
        <w:spacing w:line="600" w:lineRule="exact"/>
        <w:ind w:firstLine="640" w:firstLineChars="200"/>
        <w:jc w:val="left"/>
        <w:rPr>
          <w:rFonts w:eastAsia="方正仿宋_GBK"/>
          <w:bCs/>
          <w:kern w:val="1"/>
          <w:sz w:val="32"/>
          <w:szCs w:val="32"/>
        </w:rPr>
      </w:pPr>
      <w:r>
        <w:rPr>
          <w:rFonts w:eastAsia="方正仿宋_GBK"/>
          <w:bCs/>
          <w:kern w:val="1"/>
          <w:sz w:val="32"/>
          <w:szCs w:val="32"/>
        </w:rPr>
        <w:t xml:space="preserve"> 在能够满足采购人技术要求及供货期要求的供应商中选择总价最低的一家供应商作为成交人。评审中出现两家或多家单位价格一致且同时属于最低价时，优先考虑与我司长期合作的单位。</w:t>
      </w:r>
    </w:p>
    <w:p w14:paraId="7000B27F">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（三）询价废止及无效报价</w:t>
      </w:r>
    </w:p>
    <w:p w14:paraId="7CA4FBB1">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1.采购人如发现询比价过程中有串通报价、陪同报价等扰乱采购人经营秩序的</w:t>
      </w:r>
      <w:r>
        <w:rPr>
          <w:rFonts w:eastAsia="方正仿宋_GBK"/>
          <w:color w:val="2C2C2C"/>
          <w:sz w:val="30"/>
          <w:szCs w:val="30"/>
          <w:shd w:val="clear" w:color="auto" w:fill="FFFFFF"/>
        </w:rPr>
        <w:t>恶劣情况</w:t>
      </w:r>
      <w:r>
        <w:rPr>
          <w:rFonts w:eastAsia="方正仿宋_GBK"/>
          <w:bCs/>
          <w:kern w:val="1"/>
          <w:sz w:val="32"/>
          <w:szCs w:val="32"/>
        </w:rPr>
        <w:t>，经采购人评审小组评定可作询价废止处理，并可将相关供应商列入供应商负面清单，一年内不再接受参与报价工作。</w:t>
      </w:r>
    </w:p>
    <w:p w14:paraId="6A239302">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2.凡报价人不具备</w:t>
      </w:r>
      <w:r>
        <w:rPr>
          <w:rFonts w:eastAsia="方正仿宋_GBK"/>
          <w:bCs/>
          <w:color w:val="FF0000"/>
          <w:kern w:val="1"/>
          <w:sz w:val="32"/>
          <w:szCs w:val="32"/>
        </w:rPr>
        <w:t>采购人明确要求资质的</w:t>
      </w:r>
      <w:r>
        <w:rPr>
          <w:rFonts w:eastAsia="方正仿宋_GBK"/>
          <w:bCs/>
          <w:kern w:val="1"/>
          <w:sz w:val="32"/>
          <w:szCs w:val="32"/>
        </w:rPr>
        <w:t>，或报价文件填写不完整、报价有空项的，或不符合技术要求条款的，或者存在其他不符合采购人有关要求的问题，经采购人评审小组评定，可作</w:t>
      </w:r>
      <w:r>
        <w:rPr>
          <w:rFonts w:eastAsia="方正仿宋_GBK"/>
          <w:b/>
          <w:bCs/>
          <w:color w:val="FF0000"/>
          <w:kern w:val="1"/>
          <w:sz w:val="32"/>
          <w:szCs w:val="32"/>
        </w:rPr>
        <w:t>无效报价</w:t>
      </w:r>
      <w:r>
        <w:rPr>
          <w:rFonts w:eastAsia="方正仿宋_GBK"/>
          <w:bCs/>
          <w:kern w:val="1"/>
          <w:sz w:val="32"/>
          <w:szCs w:val="32"/>
        </w:rPr>
        <w:t>处理。</w:t>
      </w:r>
    </w:p>
    <w:p w14:paraId="3EB4BCA0">
      <w:pPr>
        <w:adjustRightInd w:val="0"/>
        <w:snapToGrid w:val="0"/>
        <w:spacing w:line="600" w:lineRule="exact"/>
        <w:ind w:firstLine="640" w:firstLineChars="200"/>
        <w:jc w:val="left"/>
        <w:rPr>
          <w:rFonts w:eastAsia="方正仿宋_GBK"/>
          <w:bCs/>
          <w:color w:val="0000FF"/>
          <w:kern w:val="1"/>
          <w:sz w:val="32"/>
          <w:szCs w:val="32"/>
        </w:rPr>
      </w:pPr>
      <w:r>
        <w:rPr>
          <w:rFonts w:eastAsia="方正仿宋_GBK"/>
          <w:bCs/>
          <w:kern w:val="1"/>
          <w:sz w:val="32"/>
          <w:szCs w:val="32"/>
        </w:rPr>
        <w:t>3.报价人应如实提供符合市场规律和自身成本的合理报价。如果报价人的报价与市场价格明显偏离并因此影响了采购活动的公正合理性，损害了采购人的正当利益，经采购人评审小组评定，可作</w:t>
      </w:r>
      <w:r>
        <w:rPr>
          <w:rFonts w:eastAsia="方正仿宋_GBK"/>
          <w:b/>
          <w:bCs/>
          <w:color w:val="FF0000"/>
          <w:kern w:val="1"/>
          <w:sz w:val="32"/>
          <w:szCs w:val="32"/>
        </w:rPr>
        <w:t>无效报价</w:t>
      </w:r>
      <w:r>
        <w:rPr>
          <w:rFonts w:eastAsia="方正仿宋_GBK"/>
          <w:bCs/>
          <w:kern w:val="1"/>
          <w:sz w:val="32"/>
          <w:szCs w:val="32"/>
        </w:rPr>
        <w:t>处理。</w:t>
      </w:r>
    </w:p>
    <w:p w14:paraId="6940B359">
      <w:pPr>
        <w:spacing w:line="600" w:lineRule="exact"/>
        <w:ind w:firstLine="643" w:firstLineChars="200"/>
        <w:rPr>
          <w:rFonts w:ascii="方正黑体_GBK" w:eastAsia="方正黑体_GBK"/>
          <w:b/>
          <w:kern w:val="1"/>
          <w:sz w:val="32"/>
          <w:szCs w:val="32"/>
        </w:rPr>
      </w:pPr>
      <w:r>
        <w:rPr>
          <w:rFonts w:hint="eastAsia" w:ascii="方正黑体_GBK" w:eastAsia="方正黑体_GBK"/>
          <w:b/>
          <w:kern w:val="1"/>
          <w:sz w:val="32"/>
          <w:szCs w:val="32"/>
        </w:rPr>
        <w:t>七、其他注意事项：</w:t>
      </w:r>
    </w:p>
    <w:p w14:paraId="7CB8D531">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（一）未经采购人允许,报价人不得以任何方式将本项目分包给第三方，否则按本合同总价的10%作为违约金，同时采购人有权终止本合同。　　</w:t>
      </w:r>
    </w:p>
    <w:p w14:paraId="7323E0C5">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二）成交人中选以后应严格按照比选文书约定与采购方签定供需合同，并按合同约定做好物资供应和服务工作。对成交人所有违背比选文书及合同约定的行为，采购人均可持续保留与成交方中止合作的一切权利。</w:t>
      </w:r>
    </w:p>
    <w:p w14:paraId="05B79DD6">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三）对需检验的品种，经采购人检验部门检验合格后方能收货，否则做退、换货处理；长期合约的成交人如出现三次产品质量不合格的情况，视为成交人无能力保障产品质量，采购人有权终止此次采购合同的执行。</w:t>
      </w:r>
    </w:p>
    <w:p w14:paraId="14696C8B">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（四）如因报价人不能正常履约，对采购人生产经营活动造成影响的，报价人除承担合同总价10%的违约金外，由此产生的营运损失由报价人另行承担。</w:t>
      </w:r>
    </w:p>
    <w:p w14:paraId="58CEE5D0">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五）因报价人原因，工作不能按比选文书规定的期限完成，违约金从本项目款中扣除，每延迟一天按本项目款的千分之三计收违约金，违约金从本合同款中扣除，不足部分由报价人另行支付（如有异议请在报价时注明）。不能在规定的期限完成本项目，延期超过20日（含20天），采购人有权解除合同，要求报价方应自收到采购方通知后五日内返还未完成的项目款，以上述约定的每日逾期违约金比例为基准，计算至实际履行之日，最高不超过合同总价款的10%。（如有异议请在报价时注明）。因报价人违约给采购人造成的损失违约金不足以弥补的，由报价人另行补足。</w:t>
      </w:r>
    </w:p>
    <w:p w14:paraId="60EFEEB9">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（六）报价人项目完成后，经验收不合格的，采购人可选择以下处理方式：</w:t>
      </w:r>
    </w:p>
    <w:p w14:paraId="087046F6">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1.采购人选择重新维修的，重新维修过程中产生的费用由报价人全部承担，且需在采购人第一次验收不合格之日起1日内开始重新维修，逾期未完成的，违约责任参照（五）执行。如果出现两次验收不合格的情况，采购人有权解除合同，并有权要求报价人赔偿合同总价款的10%违约金给采购人（如有异议请在报价时注明）。报价人造成的损失违约金不足以弥补的，由报价人另行补足。</w:t>
      </w:r>
    </w:p>
    <w:p w14:paraId="1649AD6A">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2.采购人选择解除合同的，报价人需无条件返还本项目采购人提供的所有物品，并按采购人要求的时间运输至采购人指定地点，采购人有权要求报价人赔偿合同总价款的10%违约金给采购人（如有异议请在报价时注明）。</w:t>
      </w:r>
    </w:p>
    <w:p w14:paraId="0C282D5E">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3.因报价人的项目质量、逾期完成等原因给采购人造成经济损失的，由报价人承担全部责任（如有异议请在报价时注明）。</w:t>
      </w:r>
    </w:p>
    <w:p w14:paraId="77DDF483">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（七）成交人应严格按照比选文书约定与采购方签定供需合同，并按合同约定做好物资供应和服务工作。对成交人所有违背比选文书及合同约定的行为，采购人均可持续保留与成交方中止合作的一切权利。　</w:t>
      </w:r>
    </w:p>
    <w:p w14:paraId="27CD4E4C">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（八）报价人在中选后无正当理由不与采购人签订合同的，将承担违约责任，列入采购人供应商负面清单。</w:t>
      </w:r>
    </w:p>
    <w:p w14:paraId="2A022D82">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（九）报价人应详细阅读本招比选文书，参与报价即视为对本招比选文书所列之条款均表示接受。</w:t>
      </w:r>
    </w:p>
    <w:p w14:paraId="39A12FE6">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（十）采购人对违反约定的报价人或成交人将按《镇江</w:t>
      </w:r>
    </w:p>
    <w:p w14:paraId="3D7AA062">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海纳川采购管理规定》中供应商管理对报价人进行管理考核（详见附件1）。</w:t>
      </w:r>
    </w:p>
    <w:p w14:paraId="01AB1FB1">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（十一）外协作业人员需先进行安全教育培训。</w:t>
      </w:r>
    </w:p>
    <w:p w14:paraId="378D03E5">
      <w:pPr>
        <w:adjustRightInd w:val="0"/>
        <w:snapToGrid w:val="0"/>
        <w:spacing w:line="600" w:lineRule="exact"/>
        <w:ind w:firstLine="640" w:firstLineChars="200"/>
        <w:jc w:val="left"/>
        <w:rPr>
          <w:rFonts w:eastAsia="方正仿宋_GBK"/>
          <w:bCs/>
          <w:kern w:val="1"/>
          <w:sz w:val="32"/>
          <w:szCs w:val="32"/>
        </w:rPr>
      </w:pPr>
      <w:r>
        <w:rPr>
          <w:rFonts w:eastAsia="方正仿宋_GBK"/>
          <w:bCs/>
          <w:kern w:val="1"/>
          <w:sz w:val="32"/>
          <w:szCs w:val="32"/>
        </w:rPr>
        <w:t>（十二）本次采购为企业自主公开采购，属生产经营性商务行为，解释权归镇江海纳川物流产业发展有限责任公司所有。</w:t>
      </w:r>
    </w:p>
    <w:p w14:paraId="14636192">
      <w:pPr>
        <w:spacing w:line="600" w:lineRule="exact"/>
        <w:ind w:firstLine="640" w:firstLineChars="200"/>
        <w:rPr>
          <w:rFonts w:eastAsia="方正仿宋_GBK"/>
          <w:bCs/>
          <w:kern w:val="1"/>
          <w:sz w:val="32"/>
          <w:szCs w:val="32"/>
        </w:rPr>
      </w:pPr>
    </w:p>
    <w:p w14:paraId="3427D753">
      <w:pPr>
        <w:pStyle w:val="2"/>
        <w:rPr>
          <w:rFonts w:ascii="方正小标宋_GBK" w:hAnsi="Times New Roman" w:eastAsia="方正小标宋_GBK"/>
          <w:szCs w:val="44"/>
        </w:rPr>
      </w:pPr>
      <w:r>
        <w:rPr>
          <w:rFonts w:ascii="Times New Roman" w:hAnsi="Times New Roman" w:eastAsia="方正仿宋_GBK"/>
          <w:szCs w:val="44"/>
        </w:rPr>
        <w:br w:type="page"/>
      </w:r>
      <w:r>
        <w:rPr>
          <w:rFonts w:hint="eastAsia" w:ascii="方正小标宋_GBK" w:hAnsi="Times New Roman" w:eastAsia="方正小标宋_GBK"/>
          <w:szCs w:val="44"/>
        </w:rPr>
        <w:t>报价函</w:t>
      </w:r>
    </w:p>
    <w:p w14:paraId="14162B11">
      <w:pPr>
        <w:tabs>
          <w:tab w:val="left" w:pos="180"/>
        </w:tabs>
        <w:spacing w:line="600" w:lineRule="exact"/>
        <w:rPr>
          <w:rFonts w:eastAsia="方正仿宋_GBK"/>
          <w:kern w:val="1"/>
          <w:sz w:val="32"/>
          <w:szCs w:val="32"/>
        </w:rPr>
      </w:pPr>
    </w:p>
    <w:p w14:paraId="26AF521B">
      <w:pPr>
        <w:tabs>
          <w:tab w:val="left" w:pos="180"/>
        </w:tabs>
        <w:spacing w:line="600" w:lineRule="exact"/>
        <w:rPr>
          <w:rFonts w:eastAsia="方正仿宋_GBK"/>
          <w:kern w:val="1"/>
          <w:sz w:val="32"/>
          <w:szCs w:val="32"/>
        </w:rPr>
      </w:pPr>
      <w:r>
        <w:rPr>
          <w:rFonts w:eastAsia="方正仿宋_GBK"/>
          <w:sz w:val="32"/>
          <w:szCs w:val="32"/>
        </w:rPr>
        <w:t>镇江海纳川物流产业发展有限责任公司</w:t>
      </w:r>
      <w:r>
        <w:rPr>
          <w:rFonts w:eastAsia="方正仿宋_GBK"/>
          <w:kern w:val="1"/>
          <w:sz w:val="32"/>
          <w:szCs w:val="32"/>
        </w:rPr>
        <w:t>：</w:t>
      </w:r>
    </w:p>
    <w:p w14:paraId="73D28FE6">
      <w:pPr>
        <w:spacing w:line="600" w:lineRule="exact"/>
        <w:ind w:firstLine="640" w:firstLineChars="200"/>
        <w:jc w:val="left"/>
        <w:rPr>
          <w:rFonts w:eastAsia="方正仿宋_GBK"/>
          <w:kern w:val="1"/>
          <w:sz w:val="32"/>
          <w:szCs w:val="32"/>
        </w:rPr>
      </w:pPr>
      <w:r>
        <w:rPr>
          <w:rFonts w:eastAsia="方正仿宋_GBK"/>
          <w:kern w:val="1"/>
          <w:sz w:val="32"/>
          <w:szCs w:val="32"/>
        </w:rPr>
        <w:t>报价单位全称：</w:t>
      </w:r>
      <w:r>
        <w:rPr>
          <w:rFonts w:eastAsia="方正仿宋_GBK"/>
          <w:kern w:val="1"/>
          <w:sz w:val="32"/>
          <w:szCs w:val="32"/>
          <w:u w:val="single"/>
        </w:rPr>
        <w:t xml:space="preserve">          </w:t>
      </w:r>
      <w:r>
        <w:rPr>
          <w:rFonts w:eastAsia="方正仿宋_GBK"/>
          <w:kern w:val="1"/>
          <w:sz w:val="32"/>
          <w:szCs w:val="32"/>
        </w:rPr>
        <w:t>；授权全权代表姓名：</w:t>
      </w:r>
      <w:r>
        <w:rPr>
          <w:rFonts w:eastAsia="方正仿宋_GBK"/>
          <w:kern w:val="1"/>
          <w:sz w:val="32"/>
          <w:szCs w:val="32"/>
          <w:u w:val="single"/>
        </w:rPr>
        <w:t xml:space="preserve">       </w:t>
      </w:r>
      <w:r>
        <w:rPr>
          <w:rFonts w:eastAsia="方正仿宋_GBK"/>
          <w:kern w:val="1"/>
          <w:sz w:val="32"/>
          <w:szCs w:val="32"/>
        </w:rPr>
        <w:t>为全权代表，参加贵方组织的采购有关活动，并对该项目进行报价。</w:t>
      </w:r>
    </w:p>
    <w:p w14:paraId="35A1C05B">
      <w:pPr>
        <w:widowControl/>
        <w:spacing w:line="600" w:lineRule="exact"/>
        <w:ind w:firstLine="640" w:firstLineChars="200"/>
        <w:jc w:val="left"/>
        <w:textAlignment w:val="center"/>
        <w:rPr>
          <w:rFonts w:eastAsia="方正仿宋_GBK"/>
          <w:color w:val="FF0000"/>
          <w:kern w:val="1"/>
          <w:sz w:val="32"/>
          <w:szCs w:val="32"/>
        </w:rPr>
      </w:pPr>
      <w:r>
        <w:rPr>
          <w:rFonts w:eastAsia="方正仿宋_GBK"/>
          <w:kern w:val="1"/>
          <w:sz w:val="32"/>
          <w:szCs w:val="32"/>
        </w:rPr>
        <w:t>一、报价项目的总报价（含税）为</w:t>
      </w:r>
      <w:r>
        <w:rPr>
          <w:rFonts w:eastAsia="方正仿宋_GBK"/>
          <w:kern w:val="1"/>
          <w:sz w:val="32"/>
          <w:szCs w:val="32"/>
          <w:u w:val="single"/>
        </w:rPr>
        <w:softHyphen/>
      </w:r>
      <w:r>
        <w:rPr>
          <w:rFonts w:eastAsia="方正仿宋_GBK"/>
          <w:kern w:val="1"/>
          <w:sz w:val="32"/>
          <w:szCs w:val="32"/>
          <w:u w:val="single"/>
        </w:rPr>
        <w:t xml:space="preserve">      </w:t>
      </w:r>
      <w:r>
        <w:rPr>
          <w:rFonts w:eastAsia="方正仿宋_GBK"/>
          <w:kern w:val="1"/>
          <w:sz w:val="32"/>
          <w:szCs w:val="32"/>
        </w:rPr>
        <w:t xml:space="preserve"> (大写）元人民币；不含税价款:</w:t>
      </w:r>
      <w:r>
        <w:rPr>
          <w:rFonts w:eastAsia="方正仿宋_GBK"/>
          <w:kern w:val="1"/>
          <w:sz w:val="32"/>
          <w:szCs w:val="32"/>
          <w:u w:val="single"/>
        </w:rPr>
        <w:softHyphen/>
      </w:r>
      <w:r>
        <w:rPr>
          <w:rFonts w:eastAsia="方正仿宋_GBK"/>
          <w:kern w:val="1"/>
          <w:sz w:val="32"/>
          <w:szCs w:val="32"/>
          <w:u w:val="single"/>
        </w:rPr>
        <w:t xml:space="preserve">      </w:t>
      </w:r>
      <w:r>
        <w:rPr>
          <w:rFonts w:eastAsia="方正仿宋_GBK"/>
          <w:kern w:val="1"/>
          <w:sz w:val="32"/>
          <w:szCs w:val="32"/>
        </w:rPr>
        <w:t>，税额:</w:t>
      </w:r>
      <w:r>
        <w:rPr>
          <w:rFonts w:eastAsia="方正仿宋_GBK"/>
          <w:kern w:val="1"/>
          <w:sz w:val="32"/>
          <w:szCs w:val="32"/>
          <w:u w:val="single"/>
        </w:rPr>
        <w:softHyphen/>
      </w:r>
      <w:r>
        <w:rPr>
          <w:rFonts w:eastAsia="方正仿宋_GBK"/>
          <w:kern w:val="1"/>
          <w:sz w:val="32"/>
          <w:szCs w:val="32"/>
          <w:u w:val="single"/>
        </w:rPr>
        <w:t xml:space="preserve">      </w:t>
      </w:r>
      <w:r>
        <w:rPr>
          <w:rFonts w:eastAsia="方正仿宋_GBK"/>
          <w:kern w:val="1"/>
          <w:sz w:val="32"/>
          <w:szCs w:val="32"/>
        </w:rPr>
        <w:t>；税率</w:t>
      </w:r>
      <w:r>
        <w:rPr>
          <w:rFonts w:eastAsia="方正仿宋_GBK"/>
          <w:kern w:val="1"/>
          <w:sz w:val="32"/>
          <w:szCs w:val="32"/>
          <w:u w:val="single"/>
        </w:rPr>
        <w:t xml:space="preserve">       </w:t>
      </w:r>
      <w:r>
        <w:rPr>
          <w:rFonts w:eastAsia="方正仿宋_GBK"/>
          <w:kern w:val="1"/>
          <w:sz w:val="32"/>
          <w:szCs w:val="32"/>
        </w:rPr>
        <w:t>%。（若存在小数点，最多保留2位。）</w:t>
      </w:r>
    </w:p>
    <w:p w14:paraId="6CE8FFD8">
      <w:pPr>
        <w:spacing w:line="600" w:lineRule="exact"/>
        <w:ind w:firstLine="640" w:firstLineChars="200"/>
        <w:jc w:val="left"/>
        <w:rPr>
          <w:rFonts w:eastAsia="方正仿宋_GBK"/>
          <w:sz w:val="32"/>
          <w:szCs w:val="32"/>
        </w:rPr>
      </w:pPr>
      <w:r>
        <w:rPr>
          <w:rFonts w:eastAsia="方正仿宋_GBK"/>
          <w:sz w:val="32"/>
          <w:szCs w:val="32"/>
        </w:rPr>
        <w:t>二、报价格式</w:t>
      </w:r>
    </w:p>
    <w:tbl>
      <w:tblPr>
        <w:tblStyle w:val="17"/>
        <w:tblW w:w="10639" w:type="dxa"/>
        <w:jc w:val="center"/>
        <w:tblLayout w:type="autofit"/>
        <w:tblCellMar>
          <w:top w:w="0" w:type="dxa"/>
          <w:left w:w="108" w:type="dxa"/>
          <w:bottom w:w="0" w:type="dxa"/>
          <w:right w:w="108" w:type="dxa"/>
        </w:tblCellMar>
      </w:tblPr>
      <w:tblGrid>
        <w:gridCol w:w="567"/>
        <w:gridCol w:w="993"/>
        <w:gridCol w:w="992"/>
        <w:gridCol w:w="992"/>
        <w:gridCol w:w="1134"/>
        <w:gridCol w:w="992"/>
        <w:gridCol w:w="1364"/>
        <w:gridCol w:w="709"/>
        <w:gridCol w:w="992"/>
        <w:gridCol w:w="1234"/>
        <w:gridCol w:w="670"/>
      </w:tblGrid>
      <w:tr w14:paraId="7AF53BD3">
        <w:trPr>
          <w:trHeight w:val="630" w:hRule="atLeast"/>
          <w:jc w:val="center"/>
        </w:trPr>
        <w:tc>
          <w:tcPr>
            <w:tcW w:w="56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41D645">
            <w:pPr>
              <w:widowControl/>
              <w:jc w:val="center"/>
              <w:rPr>
                <w:rFonts w:eastAsia="方正仿宋_GBK"/>
                <w:color w:val="000000"/>
                <w:kern w:val="0"/>
                <w:sz w:val="16"/>
                <w:szCs w:val="16"/>
              </w:rPr>
            </w:pPr>
            <w:r>
              <w:rPr>
                <w:rFonts w:eastAsia="方正仿宋_GBK"/>
                <w:color w:val="000000"/>
                <w:kern w:val="0"/>
                <w:sz w:val="16"/>
                <w:szCs w:val="16"/>
              </w:rPr>
              <w:t>序号</w:t>
            </w:r>
          </w:p>
        </w:tc>
        <w:tc>
          <w:tcPr>
            <w:tcW w:w="993" w:type="dxa"/>
            <w:tcBorders>
              <w:top w:val="single" w:color="auto" w:sz="4" w:space="0"/>
              <w:left w:val="nil"/>
              <w:bottom w:val="single" w:color="auto" w:sz="4" w:space="0"/>
              <w:right w:val="single" w:color="auto" w:sz="4" w:space="0"/>
            </w:tcBorders>
            <w:shd w:val="clear" w:color="auto" w:fill="auto"/>
            <w:noWrap/>
            <w:vAlign w:val="center"/>
          </w:tcPr>
          <w:p w14:paraId="69FE5684">
            <w:pPr>
              <w:widowControl/>
              <w:jc w:val="center"/>
              <w:rPr>
                <w:rFonts w:eastAsia="方正仿宋_GBK"/>
                <w:color w:val="000000"/>
                <w:kern w:val="0"/>
                <w:sz w:val="16"/>
                <w:szCs w:val="16"/>
              </w:rPr>
            </w:pPr>
            <w:r>
              <w:rPr>
                <w:rFonts w:eastAsia="方正仿宋_GBK"/>
                <w:color w:val="000000"/>
                <w:kern w:val="0"/>
                <w:sz w:val="16"/>
                <w:szCs w:val="16"/>
              </w:rPr>
              <w:t>名称</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388121D3">
            <w:pPr>
              <w:widowControl/>
              <w:jc w:val="center"/>
              <w:rPr>
                <w:rFonts w:eastAsia="方正仿宋_GBK"/>
                <w:color w:val="000000"/>
                <w:kern w:val="0"/>
                <w:sz w:val="16"/>
                <w:szCs w:val="16"/>
              </w:rPr>
            </w:pPr>
            <w:r>
              <w:rPr>
                <w:rFonts w:eastAsia="方正仿宋_GBK"/>
                <w:color w:val="000000"/>
                <w:kern w:val="0"/>
                <w:sz w:val="16"/>
                <w:szCs w:val="16"/>
              </w:rPr>
              <w:t>保温厚度</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2FE548C3">
            <w:pPr>
              <w:widowControl/>
              <w:jc w:val="center"/>
              <w:rPr>
                <w:rFonts w:eastAsia="方正仿宋_GBK"/>
                <w:color w:val="000000"/>
                <w:kern w:val="0"/>
                <w:sz w:val="16"/>
                <w:szCs w:val="16"/>
              </w:rPr>
            </w:pPr>
            <w:r>
              <w:rPr>
                <w:rFonts w:eastAsia="方正仿宋_GBK"/>
                <w:color w:val="000000"/>
                <w:kern w:val="0"/>
                <w:sz w:val="16"/>
                <w:szCs w:val="16"/>
              </w:rPr>
              <w:t>保温材料</w:t>
            </w:r>
          </w:p>
        </w:tc>
        <w:tc>
          <w:tcPr>
            <w:tcW w:w="1134" w:type="dxa"/>
            <w:tcBorders>
              <w:top w:val="single" w:color="auto" w:sz="4" w:space="0"/>
              <w:left w:val="nil"/>
              <w:bottom w:val="single" w:color="auto" w:sz="4" w:space="0"/>
              <w:right w:val="single" w:color="auto" w:sz="4" w:space="0"/>
            </w:tcBorders>
            <w:shd w:val="clear" w:color="auto" w:fill="auto"/>
            <w:noWrap/>
            <w:vAlign w:val="center"/>
          </w:tcPr>
          <w:p w14:paraId="080E86D5">
            <w:pPr>
              <w:widowControl/>
              <w:jc w:val="center"/>
              <w:rPr>
                <w:rFonts w:eastAsia="方正仿宋_GBK"/>
                <w:color w:val="000000"/>
                <w:kern w:val="0"/>
                <w:sz w:val="16"/>
                <w:szCs w:val="16"/>
              </w:rPr>
            </w:pPr>
            <w:r>
              <w:rPr>
                <w:rFonts w:eastAsia="方正仿宋_GBK"/>
                <w:color w:val="000000"/>
                <w:kern w:val="0"/>
                <w:sz w:val="16"/>
                <w:szCs w:val="16"/>
              </w:rPr>
              <w:t>保护材料</w:t>
            </w:r>
          </w:p>
        </w:tc>
        <w:tc>
          <w:tcPr>
            <w:tcW w:w="992" w:type="dxa"/>
            <w:tcBorders>
              <w:top w:val="single" w:color="auto" w:sz="4" w:space="0"/>
              <w:left w:val="nil"/>
              <w:bottom w:val="single" w:color="auto" w:sz="4" w:space="0"/>
              <w:right w:val="single" w:color="auto" w:sz="4" w:space="0"/>
            </w:tcBorders>
            <w:shd w:val="clear" w:color="auto" w:fill="auto"/>
            <w:noWrap/>
            <w:vAlign w:val="center"/>
          </w:tcPr>
          <w:p w14:paraId="39CD9953">
            <w:pPr>
              <w:widowControl/>
              <w:jc w:val="center"/>
              <w:rPr>
                <w:rFonts w:eastAsia="方正仿宋_GBK"/>
                <w:color w:val="000000"/>
                <w:kern w:val="0"/>
                <w:sz w:val="16"/>
                <w:szCs w:val="16"/>
              </w:rPr>
            </w:pPr>
            <w:r>
              <w:rPr>
                <w:rFonts w:eastAsia="方正仿宋_GBK"/>
                <w:color w:val="000000"/>
                <w:kern w:val="0"/>
                <w:sz w:val="16"/>
                <w:szCs w:val="16"/>
              </w:rPr>
              <w:t>施工高度</w:t>
            </w:r>
          </w:p>
        </w:tc>
        <w:tc>
          <w:tcPr>
            <w:tcW w:w="1418" w:type="dxa"/>
            <w:tcBorders>
              <w:top w:val="single" w:color="auto" w:sz="4" w:space="0"/>
              <w:left w:val="nil"/>
              <w:bottom w:val="single" w:color="auto" w:sz="4" w:space="0"/>
              <w:right w:val="single" w:color="auto" w:sz="4" w:space="0"/>
            </w:tcBorders>
            <w:shd w:val="clear" w:color="auto" w:fill="auto"/>
            <w:vAlign w:val="center"/>
          </w:tcPr>
          <w:p w14:paraId="76470D74">
            <w:pPr>
              <w:widowControl/>
              <w:jc w:val="center"/>
              <w:rPr>
                <w:rFonts w:eastAsia="方正仿宋_GBK"/>
                <w:color w:val="000000"/>
                <w:kern w:val="0"/>
                <w:sz w:val="16"/>
                <w:szCs w:val="16"/>
              </w:rPr>
            </w:pPr>
            <w:r>
              <w:rPr>
                <w:rFonts w:eastAsia="方正仿宋_GBK"/>
                <w:color w:val="000000"/>
                <w:kern w:val="0"/>
                <w:sz w:val="16"/>
                <w:szCs w:val="16"/>
              </w:rPr>
              <w:t>管道/</w:t>
            </w:r>
            <w:r>
              <w:rPr>
                <w:rFonts w:eastAsia="方正仿宋_GBK"/>
                <w:color w:val="000000"/>
                <w:kern w:val="0"/>
                <w:sz w:val="16"/>
                <w:szCs w:val="16"/>
              </w:rPr>
              <w:br w:type="textWrapping"/>
            </w:r>
            <w:r>
              <w:rPr>
                <w:rFonts w:eastAsia="方正仿宋_GBK"/>
                <w:color w:val="000000"/>
                <w:kern w:val="0"/>
                <w:sz w:val="16"/>
                <w:szCs w:val="16"/>
              </w:rPr>
              <w:t>管件/法兰/阀门/</w:t>
            </w:r>
            <w:r>
              <w:rPr>
                <w:rFonts w:eastAsia="方正仿宋_GBK"/>
                <w:color w:val="000000"/>
                <w:kern w:val="0"/>
                <w:sz w:val="16"/>
                <w:szCs w:val="16"/>
              </w:rPr>
              <w:br w:type="textWrapping"/>
            </w:r>
            <w:r>
              <w:rPr>
                <w:rFonts w:eastAsia="方正仿宋_GBK"/>
                <w:color w:val="000000"/>
                <w:kern w:val="0"/>
                <w:sz w:val="16"/>
                <w:szCs w:val="16"/>
              </w:rPr>
              <w:t>设备尺寸</w:t>
            </w:r>
          </w:p>
        </w:tc>
        <w:tc>
          <w:tcPr>
            <w:tcW w:w="709" w:type="dxa"/>
            <w:tcBorders>
              <w:top w:val="single" w:color="auto" w:sz="4" w:space="0"/>
              <w:left w:val="nil"/>
              <w:bottom w:val="single" w:color="auto" w:sz="4" w:space="0"/>
              <w:right w:val="single" w:color="auto" w:sz="4" w:space="0"/>
            </w:tcBorders>
            <w:shd w:val="clear" w:color="auto" w:fill="auto"/>
            <w:vAlign w:val="center"/>
          </w:tcPr>
          <w:p w14:paraId="283D276F">
            <w:pPr>
              <w:widowControl/>
              <w:jc w:val="center"/>
              <w:rPr>
                <w:rFonts w:eastAsia="方正仿宋_GBK"/>
                <w:color w:val="000000"/>
                <w:kern w:val="0"/>
                <w:sz w:val="16"/>
                <w:szCs w:val="16"/>
              </w:rPr>
            </w:pPr>
            <w:r>
              <w:rPr>
                <w:rFonts w:eastAsia="方正仿宋_GBK"/>
                <w:color w:val="000000"/>
                <w:kern w:val="0"/>
                <w:sz w:val="16"/>
                <w:szCs w:val="16"/>
              </w:rPr>
              <w:t>数量</w:t>
            </w:r>
          </w:p>
        </w:tc>
        <w:tc>
          <w:tcPr>
            <w:tcW w:w="992" w:type="dxa"/>
            <w:tcBorders>
              <w:top w:val="single" w:color="auto" w:sz="4" w:space="0"/>
              <w:left w:val="nil"/>
              <w:bottom w:val="single" w:color="auto" w:sz="4" w:space="0"/>
              <w:right w:val="single" w:color="auto" w:sz="4" w:space="0"/>
            </w:tcBorders>
            <w:shd w:val="clear" w:color="auto" w:fill="auto"/>
            <w:vAlign w:val="center"/>
          </w:tcPr>
          <w:p w14:paraId="07CC2523">
            <w:pPr>
              <w:widowControl/>
              <w:jc w:val="center"/>
              <w:rPr>
                <w:rFonts w:eastAsia="方正仿宋_GBK"/>
                <w:color w:val="000000"/>
                <w:kern w:val="0"/>
                <w:sz w:val="16"/>
                <w:szCs w:val="16"/>
              </w:rPr>
            </w:pPr>
            <w:r>
              <w:rPr>
                <w:rFonts w:eastAsia="方正仿宋_GBK"/>
                <w:color w:val="000000"/>
                <w:kern w:val="0"/>
                <w:sz w:val="16"/>
                <w:szCs w:val="16"/>
              </w:rPr>
              <w:t>综合单价</w:t>
            </w:r>
            <w:r>
              <w:rPr>
                <w:rFonts w:eastAsia="方正仿宋_GBK"/>
                <w:color w:val="000000"/>
                <w:kern w:val="0"/>
                <w:sz w:val="16"/>
                <w:szCs w:val="16"/>
              </w:rPr>
              <w:br w:type="textWrapping"/>
            </w:r>
            <w:r>
              <w:rPr>
                <w:rFonts w:eastAsia="方正仿宋_GBK"/>
                <w:color w:val="000000"/>
                <w:kern w:val="0"/>
                <w:sz w:val="16"/>
                <w:szCs w:val="16"/>
              </w:rPr>
              <w:t>（元）</w:t>
            </w:r>
          </w:p>
        </w:tc>
        <w:tc>
          <w:tcPr>
            <w:tcW w:w="1234" w:type="dxa"/>
            <w:tcBorders>
              <w:top w:val="single" w:color="auto" w:sz="4" w:space="0"/>
              <w:left w:val="nil"/>
              <w:bottom w:val="single" w:color="auto" w:sz="4" w:space="0"/>
              <w:right w:val="single" w:color="auto" w:sz="4" w:space="0"/>
            </w:tcBorders>
            <w:shd w:val="clear" w:color="auto" w:fill="auto"/>
            <w:vAlign w:val="center"/>
          </w:tcPr>
          <w:p w14:paraId="6395257D">
            <w:pPr>
              <w:widowControl/>
              <w:jc w:val="center"/>
              <w:rPr>
                <w:rFonts w:eastAsia="方正仿宋_GBK"/>
                <w:color w:val="000000"/>
                <w:kern w:val="0"/>
                <w:sz w:val="16"/>
                <w:szCs w:val="16"/>
              </w:rPr>
            </w:pPr>
            <w:r>
              <w:rPr>
                <w:rFonts w:eastAsia="方正仿宋_GBK"/>
                <w:color w:val="000000"/>
                <w:kern w:val="0"/>
                <w:sz w:val="16"/>
                <w:szCs w:val="16"/>
              </w:rPr>
              <w:t>合计</w:t>
            </w:r>
            <w:r>
              <w:rPr>
                <w:rFonts w:eastAsia="方正仿宋_GBK"/>
                <w:color w:val="000000"/>
                <w:kern w:val="0"/>
                <w:sz w:val="16"/>
                <w:szCs w:val="16"/>
              </w:rPr>
              <w:br w:type="textWrapping"/>
            </w:r>
            <w:r>
              <w:rPr>
                <w:rFonts w:eastAsia="方正仿宋_GBK"/>
                <w:color w:val="000000"/>
                <w:kern w:val="0"/>
                <w:sz w:val="16"/>
                <w:szCs w:val="16"/>
              </w:rPr>
              <w:t>（元）</w:t>
            </w:r>
          </w:p>
        </w:tc>
        <w:tc>
          <w:tcPr>
            <w:tcW w:w="616" w:type="dxa"/>
            <w:tcBorders>
              <w:top w:val="single" w:color="auto" w:sz="4" w:space="0"/>
              <w:left w:val="nil"/>
              <w:bottom w:val="single" w:color="auto" w:sz="4" w:space="0"/>
              <w:right w:val="single" w:color="auto" w:sz="4" w:space="0"/>
            </w:tcBorders>
            <w:shd w:val="clear" w:color="auto" w:fill="auto"/>
            <w:vAlign w:val="center"/>
          </w:tcPr>
          <w:p w14:paraId="3A15A9CB">
            <w:pPr>
              <w:widowControl/>
              <w:jc w:val="center"/>
              <w:rPr>
                <w:rFonts w:eastAsia="方正仿宋_GBK"/>
                <w:color w:val="000000"/>
                <w:kern w:val="0"/>
                <w:sz w:val="16"/>
                <w:szCs w:val="16"/>
              </w:rPr>
            </w:pPr>
            <w:r>
              <w:rPr>
                <w:rFonts w:eastAsia="方正仿宋_GBK"/>
                <w:color w:val="000000"/>
                <w:kern w:val="0"/>
                <w:sz w:val="16"/>
                <w:szCs w:val="16"/>
              </w:rPr>
              <w:t>税率</w:t>
            </w:r>
            <w:r>
              <w:rPr>
                <w:rFonts w:eastAsia="方正仿宋_GBK"/>
                <w:color w:val="000000"/>
                <w:kern w:val="0"/>
                <w:sz w:val="16"/>
                <w:szCs w:val="16"/>
              </w:rPr>
              <w:br w:type="textWrapping"/>
            </w:r>
            <w:r>
              <w:rPr>
                <w:rFonts w:eastAsia="方正仿宋_GBK"/>
                <w:color w:val="000000"/>
                <w:kern w:val="0"/>
                <w:sz w:val="16"/>
                <w:szCs w:val="16"/>
              </w:rPr>
              <w:t>（%）</w:t>
            </w:r>
          </w:p>
        </w:tc>
      </w:tr>
      <w:tr w14:paraId="41A27739">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12AEFBA2">
            <w:pPr>
              <w:widowControl/>
              <w:jc w:val="center"/>
              <w:rPr>
                <w:rFonts w:eastAsia="方正仿宋_GBK"/>
                <w:color w:val="000000"/>
                <w:kern w:val="0"/>
                <w:sz w:val="18"/>
                <w:szCs w:val="18"/>
              </w:rPr>
            </w:pPr>
            <w:r>
              <w:rPr>
                <w:rFonts w:eastAsia="方正仿宋_GBK"/>
                <w:color w:val="000000"/>
                <w:kern w:val="0"/>
                <w:sz w:val="18"/>
                <w:szCs w:val="18"/>
              </w:rPr>
              <w:t>1</w:t>
            </w:r>
          </w:p>
        </w:tc>
        <w:tc>
          <w:tcPr>
            <w:tcW w:w="993" w:type="dxa"/>
            <w:vMerge w:val="restart"/>
            <w:tcBorders>
              <w:top w:val="nil"/>
              <w:left w:val="single" w:color="auto" w:sz="4" w:space="0"/>
              <w:bottom w:val="single" w:color="000000" w:sz="4" w:space="0"/>
              <w:right w:val="single" w:color="auto" w:sz="4" w:space="0"/>
            </w:tcBorders>
            <w:shd w:val="clear" w:color="auto" w:fill="auto"/>
            <w:vAlign w:val="center"/>
          </w:tcPr>
          <w:p w14:paraId="79E47121">
            <w:pPr>
              <w:widowControl/>
              <w:jc w:val="center"/>
              <w:rPr>
                <w:rFonts w:eastAsia="方正仿宋_GBK"/>
                <w:color w:val="000000"/>
                <w:kern w:val="0"/>
                <w:sz w:val="18"/>
                <w:szCs w:val="18"/>
              </w:rPr>
            </w:pPr>
            <w:r>
              <w:rPr>
                <w:rFonts w:eastAsia="方正仿宋_GBK"/>
                <w:color w:val="000000"/>
                <w:kern w:val="0"/>
                <w:sz w:val="18"/>
                <w:szCs w:val="18"/>
              </w:rPr>
              <w:t>港口运营</w:t>
            </w:r>
          </w:p>
        </w:tc>
        <w:tc>
          <w:tcPr>
            <w:tcW w:w="992" w:type="dxa"/>
            <w:tcBorders>
              <w:top w:val="nil"/>
              <w:left w:val="nil"/>
              <w:bottom w:val="single" w:color="auto" w:sz="4" w:space="0"/>
              <w:right w:val="single" w:color="auto" w:sz="4" w:space="0"/>
            </w:tcBorders>
            <w:shd w:val="clear" w:color="auto" w:fill="auto"/>
            <w:vAlign w:val="center"/>
          </w:tcPr>
          <w:p w14:paraId="574F0720">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2A313A95">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1452A1C1">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455F0313">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433D267E">
            <w:pPr>
              <w:widowControl/>
              <w:jc w:val="center"/>
              <w:rPr>
                <w:rFonts w:eastAsia="方正仿宋_GBK"/>
                <w:color w:val="000000"/>
                <w:kern w:val="0"/>
                <w:sz w:val="18"/>
                <w:szCs w:val="18"/>
              </w:rPr>
            </w:pPr>
            <w:r>
              <w:rPr>
                <w:rFonts w:eastAsia="方正仿宋_GBK"/>
                <w:color w:val="000000"/>
                <w:kern w:val="0"/>
                <w:sz w:val="18"/>
                <w:szCs w:val="18"/>
              </w:rPr>
              <w:t>DN300mm</w:t>
            </w:r>
          </w:p>
        </w:tc>
        <w:tc>
          <w:tcPr>
            <w:tcW w:w="709" w:type="dxa"/>
            <w:tcBorders>
              <w:top w:val="nil"/>
              <w:left w:val="nil"/>
              <w:bottom w:val="single" w:color="auto" w:sz="4" w:space="0"/>
              <w:right w:val="single" w:color="auto" w:sz="4" w:space="0"/>
            </w:tcBorders>
            <w:shd w:val="clear" w:color="auto" w:fill="auto"/>
            <w:vAlign w:val="center"/>
          </w:tcPr>
          <w:p w14:paraId="0667F705">
            <w:pPr>
              <w:widowControl/>
              <w:jc w:val="center"/>
              <w:rPr>
                <w:rFonts w:eastAsia="方正仿宋_GBK"/>
                <w:color w:val="000000"/>
                <w:kern w:val="0"/>
                <w:sz w:val="18"/>
                <w:szCs w:val="18"/>
              </w:rPr>
            </w:pPr>
            <w:r>
              <w:rPr>
                <w:rFonts w:eastAsia="方正仿宋_GBK"/>
                <w:color w:val="000000"/>
                <w:kern w:val="0"/>
                <w:sz w:val="18"/>
                <w:szCs w:val="18"/>
              </w:rPr>
              <w:t>7m</w:t>
            </w:r>
          </w:p>
        </w:tc>
        <w:tc>
          <w:tcPr>
            <w:tcW w:w="992" w:type="dxa"/>
            <w:tcBorders>
              <w:top w:val="nil"/>
              <w:left w:val="nil"/>
              <w:bottom w:val="single" w:color="auto" w:sz="4" w:space="0"/>
              <w:right w:val="single" w:color="auto" w:sz="4" w:space="0"/>
            </w:tcBorders>
            <w:shd w:val="clear" w:color="auto" w:fill="auto"/>
            <w:noWrap/>
            <w:vAlign w:val="bottom"/>
          </w:tcPr>
          <w:p w14:paraId="3D0BA055">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7964219D">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FD211DD">
            <w:pPr>
              <w:widowControl/>
              <w:jc w:val="center"/>
              <w:rPr>
                <w:rFonts w:eastAsia="方正仿宋_GBK"/>
                <w:color w:val="000000"/>
                <w:kern w:val="0"/>
                <w:sz w:val="22"/>
                <w:szCs w:val="22"/>
              </w:rPr>
            </w:pPr>
            <w:r>
              <w:rPr>
                <w:rFonts w:eastAsia="方正仿宋_GBK"/>
                <w:color w:val="000000"/>
                <w:kern w:val="0"/>
                <w:sz w:val="22"/>
                <w:szCs w:val="22"/>
              </w:rPr>
              <w:t>　</w:t>
            </w:r>
          </w:p>
        </w:tc>
      </w:tr>
      <w:tr w14:paraId="7DD762B2">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5E36A6BB">
            <w:pPr>
              <w:widowControl/>
              <w:jc w:val="center"/>
              <w:rPr>
                <w:rFonts w:eastAsia="方正仿宋_GBK"/>
                <w:color w:val="000000"/>
                <w:kern w:val="0"/>
                <w:sz w:val="18"/>
                <w:szCs w:val="18"/>
              </w:rPr>
            </w:pPr>
            <w:r>
              <w:rPr>
                <w:rFonts w:eastAsia="方正仿宋_GBK"/>
                <w:color w:val="000000"/>
                <w:kern w:val="0"/>
                <w:sz w:val="18"/>
                <w:szCs w:val="18"/>
              </w:rPr>
              <w:t>2</w:t>
            </w:r>
          </w:p>
        </w:tc>
        <w:tc>
          <w:tcPr>
            <w:tcW w:w="993" w:type="dxa"/>
            <w:vMerge w:val="continue"/>
            <w:tcBorders>
              <w:top w:val="nil"/>
              <w:left w:val="single" w:color="auto" w:sz="4" w:space="0"/>
              <w:bottom w:val="single" w:color="000000" w:sz="4" w:space="0"/>
              <w:right w:val="single" w:color="auto" w:sz="4" w:space="0"/>
            </w:tcBorders>
            <w:vAlign w:val="center"/>
          </w:tcPr>
          <w:p w14:paraId="35EBC7BA">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28BBE33E">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1902C028">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4102655A">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4E2E86CB">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D4B2775">
            <w:pPr>
              <w:widowControl/>
              <w:jc w:val="center"/>
              <w:rPr>
                <w:rFonts w:eastAsia="方正仿宋_GBK"/>
                <w:color w:val="000000"/>
                <w:kern w:val="0"/>
                <w:sz w:val="18"/>
                <w:szCs w:val="18"/>
              </w:rPr>
            </w:pPr>
            <w:r>
              <w:rPr>
                <w:rFonts w:eastAsia="方正仿宋_GBK"/>
                <w:color w:val="000000"/>
                <w:kern w:val="0"/>
                <w:sz w:val="18"/>
                <w:szCs w:val="18"/>
              </w:rPr>
              <w:t>DN250阀门</w:t>
            </w:r>
          </w:p>
        </w:tc>
        <w:tc>
          <w:tcPr>
            <w:tcW w:w="709" w:type="dxa"/>
            <w:tcBorders>
              <w:top w:val="nil"/>
              <w:left w:val="nil"/>
              <w:bottom w:val="single" w:color="auto" w:sz="4" w:space="0"/>
              <w:right w:val="single" w:color="auto" w:sz="4" w:space="0"/>
            </w:tcBorders>
            <w:shd w:val="clear" w:color="auto" w:fill="auto"/>
            <w:vAlign w:val="center"/>
          </w:tcPr>
          <w:p w14:paraId="19071D48">
            <w:pPr>
              <w:widowControl/>
              <w:jc w:val="center"/>
              <w:rPr>
                <w:rFonts w:eastAsia="方正仿宋_GBK"/>
                <w:color w:val="000000"/>
                <w:kern w:val="0"/>
                <w:sz w:val="18"/>
                <w:szCs w:val="18"/>
              </w:rPr>
            </w:pPr>
            <w:r>
              <w:rPr>
                <w:rFonts w:eastAsia="方正仿宋_GBK"/>
                <w:color w:val="000000"/>
                <w:kern w:val="0"/>
                <w:sz w:val="18"/>
                <w:szCs w:val="18"/>
              </w:rPr>
              <w:t>1只</w:t>
            </w:r>
          </w:p>
        </w:tc>
        <w:tc>
          <w:tcPr>
            <w:tcW w:w="992" w:type="dxa"/>
            <w:tcBorders>
              <w:top w:val="nil"/>
              <w:left w:val="nil"/>
              <w:bottom w:val="single" w:color="auto" w:sz="4" w:space="0"/>
              <w:right w:val="single" w:color="auto" w:sz="4" w:space="0"/>
            </w:tcBorders>
            <w:shd w:val="clear" w:color="auto" w:fill="auto"/>
            <w:noWrap/>
            <w:vAlign w:val="bottom"/>
          </w:tcPr>
          <w:p w14:paraId="2CC3A60C">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9356700">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1F446EA">
            <w:pPr>
              <w:widowControl/>
              <w:jc w:val="center"/>
              <w:rPr>
                <w:rFonts w:eastAsia="方正仿宋_GBK"/>
                <w:color w:val="000000"/>
                <w:kern w:val="0"/>
                <w:sz w:val="22"/>
                <w:szCs w:val="22"/>
              </w:rPr>
            </w:pPr>
            <w:r>
              <w:rPr>
                <w:rFonts w:eastAsia="方正仿宋_GBK"/>
                <w:color w:val="000000"/>
                <w:kern w:val="0"/>
                <w:sz w:val="22"/>
                <w:szCs w:val="22"/>
              </w:rPr>
              <w:t>　</w:t>
            </w:r>
          </w:p>
        </w:tc>
      </w:tr>
      <w:tr w14:paraId="42EA4E1E">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6C88C00D">
            <w:pPr>
              <w:widowControl/>
              <w:jc w:val="center"/>
              <w:rPr>
                <w:rFonts w:eastAsia="方正仿宋_GBK"/>
                <w:color w:val="000000"/>
                <w:kern w:val="0"/>
                <w:sz w:val="18"/>
                <w:szCs w:val="18"/>
              </w:rPr>
            </w:pPr>
            <w:r>
              <w:rPr>
                <w:rFonts w:eastAsia="方正仿宋_GBK"/>
                <w:color w:val="000000"/>
                <w:kern w:val="0"/>
                <w:sz w:val="18"/>
                <w:szCs w:val="18"/>
              </w:rPr>
              <w:t>3</w:t>
            </w:r>
          </w:p>
        </w:tc>
        <w:tc>
          <w:tcPr>
            <w:tcW w:w="993" w:type="dxa"/>
            <w:vMerge w:val="continue"/>
            <w:tcBorders>
              <w:top w:val="nil"/>
              <w:left w:val="single" w:color="auto" w:sz="4" w:space="0"/>
              <w:bottom w:val="single" w:color="000000" w:sz="4" w:space="0"/>
              <w:right w:val="single" w:color="auto" w:sz="4" w:space="0"/>
            </w:tcBorders>
            <w:vAlign w:val="center"/>
          </w:tcPr>
          <w:p w14:paraId="578D8CA3">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7D0DDBB6">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55E01933">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61A66BDF">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2A38F5C6">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779C63D5">
            <w:pPr>
              <w:widowControl/>
              <w:jc w:val="center"/>
              <w:rPr>
                <w:rFonts w:eastAsia="方正仿宋_GBK"/>
                <w:color w:val="000000"/>
                <w:kern w:val="0"/>
                <w:sz w:val="18"/>
                <w:szCs w:val="18"/>
              </w:rPr>
            </w:pPr>
            <w:r>
              <w:rPr>
                <w:rFonts w:eastAsia="方正仿宋_GBK"/>
                <w:color w:val="000000"/>
                <w:kern w:val="0"/>
                <w:sz w:val="18"/>
                <w:szCs w:val="18"/>
              </w:rPr>
              <w:t>DN300mm弯头</w:t>
            </w:r>
          </w:p>
        </w:tc>
        <w:tc>
          <w:tcPr>
            <w:tcW w:w="709" w:type="dxa"/>
            <w:tcBorders>
              <w:top w:val="nil"/>
              <w:left w:val="nil"/>
              <w:bottom w:val="single" w:color="auto" w:sz="4" w:space="0"/>
              <w:right w:val="single" w:color="auto" w:sz="4" w:space="0"/>
            </w:tcBorders>
            <w:shd w:val="clear" w:color="auto" w:fill="auto"/>
            <w:vAlign w:val="center"/>
          </w:tcPr>
          <w:p w14:paraId="354D8567">
            <w:pPr>
              <w:widowControl/>
              <w:jc w:val="center"/>
              <w:rPr>
                <w:rFonts w:eastAsia="方正仿宋_GBK"/>
                <w:color w:val="000000"/>
                <w:kern w:val="0"/>
                <w:sz w:val="18"/>
                <w:szCs w:val="18"/>
              </w:rPr>
            </w:pPr>
            <w:r>
              <w:rPr>
                <w:rFonts w:eastAsia="方正仿宋_GBK"/>
                <w:color w:val="000000"/>
                <w:kern w:val="0"/>
                <w:sz w:val="18"/>
                <w:szCs w:val="18"/>
              </w:rPr>
              <w:t>1只</w:t>
            </w:r>
          </w:p>
        </w:tc>
        <w:tc>
          <w:tcPr>
            <w:tcW w:w="992" w:type="dxa"/>
            <w:tcBorders>
              <w:top w:val="nil"/>
              <w:left w:val="nil"/>
              <w:bottom w:val="single" w:color="auto" w:sz="4" w:space="0"/>
              <w:right w:val="single" w:color="auto" w:sz="4" w:space="0"/>
            </w:tcBorders>
            <w:shd w:val="clear" w:color="auto" w:fill="auto"/>
            <w:noWrap/>
            <w:vAlign w:val="bottom"/>
          </w:tcPr>
          <w:p w14:paraId="61226E53">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15166DCF">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2565B11F">
            <w:pPr>
              <w:widowControl/>
              <w:jc w:val="center"/>
              <w:rPr>
                <w:rFonts w:eastAsia="方正仿宋_GBK"/>
                <w:color w:val="000000"/>
                <w:kern w:val="0"/>
                <w:sz w:val="22"/>
                <w:szCs w:val="22"/>
              </w:rPr>
            </w:pPr>
            <w:r>
              <w:rPr>
                <w:rFonts w:eastAsia="方正仿宋_GBK"/>
                <w:color w:val="000000"/>
                <w:kern w:val="0"/>
                <w:sz w:val="22"/>
                <w:szCs w:val="22"/>
              </w:rPr>
              <w:t>　</w:t>
            </w:r>
          </w:p>
        </w:tc>
      </w:tr>
      <w:tr w14:paraId="1C5D953E">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7E8FE2B">
            <w:pPr>
              <w:widowControl/>
              <w:jc w:val="center"/>
              <w:rPr>
                <w:rFonts w:eastAsia="方正仿宋_GBK"/>
                <w:color w:val="000000"/>
                <w:kern w:val="0"/>
                <w:sz w:val="18"/>
                <w:szCs w:val="18"/>
              </w:rPr>
            </w:pPr>
            <w:r>
              <w:rPr>
                <w:rFonts w:eastAsia="方正仿宋_GBK"/>
                <w:color w:val="000000"/>
                <w:kern w:val="0"/>
                <w:sz w:val="18"/>
                <w:szCs w:val="18"/>
              </w:rPr>
              <w:t>4</w:t>
            </w:r>
          </w:p>
        </w:tc>
        <w:tc>
          <w:tcPr>
            <w:tcW w:w="993" w:type="dxa"/>
            <w:vMerge w:val="continue"/>
            <w:tcBorders>
              <w:top w:val="nil"/>
              <w:left w:val="single" w:color="auto" w:sz="4" w:space="0"/>
              <w:bottom w:val="single" w:color="000000" w:sz="4" w:space="0"/>
              <w:right w:val="single" w:color="auto" w:sz="4" w:space="0"/>
            </w:tcBorders>
            <w:vAlign w:val="center"/>
          </w:tcPr>
          <w:p w14:paraId="557CE628">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32C31654">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30FFB64B">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03352012">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350B9EB5">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098011FE">
            <w:pPr>
              <w:widowControl/>
              <w:jc w:val="center"/>
              <w:rPr>
                <w:rFonts w:eastAsia="方正仿宋_GBK"/>
                <w:color w:val="000000"/>
                <w:kern w:val="0"/>
                <w:sz w:val="18"/>
                <w:szCs w:val="18"/>
              </w:rPr>
            </w:pPr>
            <w:r>
              <w:rPr>
                <w:rFonts w:eastAsia="方正仿宋_GBK"/>
                <w:color w:val="000000"/>
                <w:kern w:val="0"/>
                <w:sz w:val="18"/>
                <w:szCs w:val="18"/>
              </w:rPr>
              <w:t>DN300mm法兰</w:t>
            </w:r>
          </w:p>
        </w:tc>
        <w:tc>
          <w:tcPr>
            <w:tcW w:w="709" w:type="dxa"/>
            <w:tcBorders>
              <w:top w:val="nil"/>
              <w:left w:val="nil"/>
              <w:bottom w:val="single" w:color="auto" w:sz="4" w:space="0"/>
              <w:right w:val="single" w:color="auto" w:sz="4" w:space="0"/>
            </w:tcBorders>
            <w:shd w:val="clear" w:color="auto" w:fill="auto"/>
            <w:vAlign w:val="center"/>
          </w:tcPr>
          <w:p w14:paraId="32812A11">
            <w:pPr>
              <w:widowControl/>
              <w:jc w:val="center"/>
              <w:rPr>
                <w:rFonts w:eastAsia="方正仿宋_GBK"/>
                <w:color w:val="000000"/>
                <w:kern w:val="0"/>
                <w:sz w:val="18"/>
                <w:szCs w:val="18"/>
              </w:rPr>
            </w:pPr>
            <w:r>
              <w:rPr>
                <w:rFonts w:eastAsia="方正仿宋_GBK"/>
                <w:color w:val="000000"/>
                <w:kern w:val="0"/>
                <w:sz w:val="18"/>
                <w:szCs w:val="18"/>
              </w:rPr>
              <w:t>2副</w:t>
            </w:r>
          </w:p>
        </w:tc>
        <w:tc>
          <w:tcPr>
            <w:tcW w:w="992" w:type="dxa"/>
            <w:tcBorders>
              <w:top w:val="nil"/>
              <w:left w:val="nil"/>
              <w:bottom w:val="single" w:color="auto" w:sz="4" w:space="0"/>
              <w:right w:val="single" w:color="auto" w:sz="4" w:space="0"/>
            </w:tcBorders>
            <w:shd w:val="clear" w:color="auto" w:fill="auto"/>
            <w:noWrap/>
            <w:vAlign w:val="bottom"/>
          </w:tcPr>
          <w:p w14:paraId="6D8AF4CB">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4CD04233">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1535DF22">
            <w:pPr>
              <w:widowControl/>
              <w:jc w:val="center"/>
              <w:rPr>
                <w:rFonts w:eastAsia="方正仿宋_GBK"/>
                <w:color w:val="000000"/>
                <w:kern w:val="0"/>
                <w:sz w:val="22"/>
                <w:szCs w:val="22"/>
              </w:rPr>
            </w:pPr>
            <w:r>
              <w:rPr>
                <w:rFonts w:eastAsia="方正仿宋_GBK"/>
                <w:color w:val="000000"/>
                <w:kern w:val="0"/>
                <w:sz w:val="22"/>
                <w:szCs w:val="22"/>
              </w:rPr>
              <w:t>　</w:t>
            </w:r>
          </w:p>
        </w:tc>
      </w:tr>
      <w:tr w14:paraId="16961276">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148B12E4">
            <w:pPr>
              <w:widowControl/>
              <w:jc w:val="center"/>
              <w:rPr>
                <w:rFonts w:eastAsia="方正仿宋_GBK"/>
                <w:color w:val="000000"/>
                <w:kern w:val="0"/>
                <w:sz w:val="18"/>
                <w:szCs w:val="18"/>
              </w:rPr>
            </w:pPr>
            <w:r>
              <w:rPr>
                <w:rFonts w:eastAsia="方正仿宋_GBK"/>
                <w:color w:val="000000"/>
                <w:kern w:val="0"/>
                <w:sz w:val="18"/>
                <w:szCs w:val="18"/>
              </w:rPr>
              <w:t>5</w:t>
            </w:r>
          </w:p>
        </w:tc>
        <w:tc>
          <w:tcPr>
            <w:tcW w:w="993" w:type="dxa"/>
            <w:vMerge w:val="continue"/>
            <w:tcBorders>
              <w:top w:val="nil"/>
              <w:left w:val="single" w:color="auto" w:sz="4" w:space="0"/>
              <w:bottom w:val="single" w:color="000000" w:sz="4" w:space="0"/>
              <w:right w:val="single" w:color="auto" w:sz="4" w:space="0"/>
            </w:tcBorders>
            <w:vAlign w:val="center"/>
          </w:tcPr>
          <w:p w14:paraId="311B4FB7">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B2ACC3F">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D75ACA5">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53822D49">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7E32E7CD">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2D79AB47">
            <w:pPr>
              <w:widowControl/>
              <w:jc w:val="center"/>
              <w:rPr>
                <w:rFonts w:eastAsia="方正仿宋_GBK"/>
                <w:color w:val="000000"/>
                <w:kern w:val="0"/>
                <w:sz w:val="18"/>
                <w:szCs w:val="18"/>
              </w:rPr>
            </w:pPr>
            <w:r>
              <w:rPr>
                <w:rFonts w:eastAsia="方正仿宋_GBK"/>
                <w:color w:val="000000"/>
                <w:kern w:val="0"/>
                <w:sz w:val="18"/>
                <w:szCs w:val="18"/>
              </w:rPr>
              <w:t>DN50mm</w:t>
            </w:r>
          </w:p>
        </w:tc>
        <w:tc>
          <w:tcPr>
            <w:tcW w:w="709" w:type="dxa"/>
            <w:tcBorders>
              <w:top w:val="nil"/>
              <w:left w:val="nil"/>
              <w:bottom w:val="single" w:color="auto" w:sz="4" w:space="0"/>
              <w:right w:val="single" w:color="auto" w:sz="4" w:space="0"/>
            </w:tcBorders>
            <w:shd w:val="clear" w:color="auto" w:fill="auto"/>
            <w:vAlign w:val="center"/>
          </w:tcPr>
          <w:p w14:paraId="75573ABE">
            <w:pPr>
              <w:widowControl/>
              <w:jc w:val="center"/>
              <w:rPr>
                <w:rFonts w:eastAsia="方正仿宋_GBK"/>
                <w:color w:val="000000"/>
                <w:kern w:val="0"/>
                <w:sz w:val="18"/>
                <w:szCs w:val="18"/>
              </w:rPr>
            </w:pPr>
            <w:r>
              <w:rPr>
                <w:rFonts w:eastAsia="方正仿宋_GBK"/>
                <w:color w:val="000000"/>
                <w:kern w:val="0"/>
                <w:sz w:val="18"/>
                <w:szCs w:val="18"/>
              </w:rPr>
              <w:t>26.5m</w:t>
            </w:r>
          </w:p>
        </w:tc>
        <w:tc>
          <w:tcPr>
            <w:tcW w:w="992" w:type="dxa"/>
            <w:tcBorders>
              <w:top w:val="nil"/>
              <w:left w:val="nil"/>
              <w:bottom w:val="single" w:color="auto" w:sz="4" w:space="0"/>
              <w:right w:val="single" w:color="auto" w:sz="4" w:space="0"/>
            </w:tcBorders>
            <w:shd w:val="clear" w:color="auto" w:fill="auto"/>
            <w:noWrap/>
            <w:vAlign w:val="bottom"/>
          </w:tcPr>
          <w:p w14:paraId="7E03432A">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4C7E38B7">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69972A60">
            <w:pPr>
              <w:widowControl/>
              <w:jc w:val="center"/>
              <w:rPr>
                <w:rFonts w:eastAsia="方正仿宋_GBK"/>
                <w:color w:val="000000"/>
                <w:kern w:val="0"/>
                <w:sz w:val="22"/>
                <w:szCs w:val="22"/>
              </w:rPr>
            </w:pPr>
            <w:r>
              <w:rPr>
                <w:rFonts w:eastAsia="方正仿宋_GBK"/>
                <w:color w:val="000000"/>
                <w:kern w:val="0"/>
                <w:sz w:val="22"/>
                <w:szCs w:val="22"/>
              </w:rPr>
              <w:t>　</w:t>
            </w:r>
          </w:p>
        </w:tc>
      </w:tr>
      <w:tr w14:paraId="2B5A6F73">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49101A8">
            <w:pPr>
              <w:widowControl/>
              <w:jc w:val="center"/>
              <w:rPr>
                <w:rFonts w:eastAsia="方正仿宋_GBK"/>
                <w:color w:val="000000"/>
                <w:kern w:val="0"/>
                <w:sz w:val="18"/>
                <w:szCs w:val="18"/>
              </w:rPr>
            </w:pPr>
            <w:r>
              <w:rPr>
                <w:rFonts w:eastAsia="方正仿宋_GBK"/>
                <w:color w:val="000000"/>
                <w:kern w:val="0"/>
                <w:sz w:val="18"/>
                <w:szCs w:val="18"/>
              </w:rPr>
              <w:t>6</w:t>
            </w:r>
          </w:p>
        </w:tc>
        <w:tc>
          <w:tcPr>
            <w:tcW w:w="993" w:type="dxa"/>
            <w:vMerge w:val="continue"/>
            <w:tcBorders>
              <w:top w:val="nil"/>
              <w:left w:val="single" w:color="auto" w:sz="4" w:space="0"/>
              <w:bottom w:val="single" w:color="000000" w:sz="4" w:space="0"/>
              <w:right w:val="single" w:color="auto" w:sz="4" w:space="0"/>
            </w:tcBorders>
            <w:vAlign w:val="center"/>
          </w:tcPr>
          <w:p w14:paraId="6017D9C1">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6468713">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1D696764">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077E8AFB">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7D6AD1FF">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7496104E">
            <w:pPr>
              <w:widowControl/>
              <w:jc w:val="center"/>
              <w:rPr>
                <w:rFonts w:eastAsia="方正仿宋_GBK"/>
                <w:color w:val="000000"/>
                <w:kern w:val="0"/>
                <w:sz w:val="18"/>
                <w:szCs w:val="18"/>
              </w:rPr>
            </w:pPr>
            <w:r>
              <w:rPr>
                <w:rFonts w:eastAsia="方正仿宋_GBK"/>
                <w:color w:val="000000"/>
                <w:kern w:val="0"/>
                <w:sz w:val="18"/>
                <w:szCs w:val="18"/>
              </w:rPr>
              <w:t>DN50阀门</w:t>
            </w:r>
          </w:p>
        </w:tc>
        <w:tc>
          <w:tcPr>
            <w:tcW w:w="709" w:type="dxa"/>
            <w:tcBorders>
              <w:top w:val="nil"/>
              <w:left w:val="nil"/>
              <w:bottom w:val="single" w:color="auto" w:sz="4" w:space="0"/>
              <w:right w:val="single" w:color="auto" w:sz="4" w:space="0"/>
            </w:tcBorders>
            <w:shd w:val="clear" w:color="auto" w:fill="auto"/>
            <w:vAlign w:val="center"/>
          </w:tcPr>
          <w:p w14:paraId="5A22E52B">
            <w:pPr>
              <w:widowControl/>
              <w:jc w:val="center"/>
              <w:rPr>
                <w:rFonts w:eastAsia="方正仿宋_GBK"/>
                <w:color w:val="000000"/>
                <w:kern w:val="0"/>
                <w:sz w:val="18"/>
                <w:szCs w:val="18"/>
              </w:rPr>
            </w:pPr>
            <w:r>
              <w:rPr>
                <w:rFonts w:eastAsia="方正仿宋_GBK"/>
                <w:color w:val="000000"/>
                <w:kern w:val="0"/>
                <w:sz w:val="18"/>
                <w:szCs w:val="18"/>
              </w:rPr>
              <w:t>17只</w:t>
            </w:r>
          </w:p>
        </w:tc>
        <w:tc>
          <w:tcPr>
            <w:tcW w:w="992" w:type="dxa"/>
            <w:tcBorders>
              <w:top w:val="nil"/>
              <w:left w:val="nil"/>
              <w:bottom w:val="single" w:color="auto" w:sz="4" w:space="0"/>
              <w:right w:val="single" w:color="auto" w:sz="4" w:space="0"/>
            </w:tcBorders>
            <w:shd w:val="clear" w:color="auto" w:fill="auto"/>
            <w:noWrap/>
            <w:vAlign w:val="bottom"/>
          </w:tcPr>
          <w:p w14:paraId="6A9EE2F5">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C10A946">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62EFAFB5">
            <w:pPr>
              <w:widowControl/>
              <w:jc w:val="center"/>
              <w:rPr>
                <w:rFonts w:eastAsia="方正仿宋_GBK"/>
                <w:color w:val="000000"/>
                <w:kern w:val="0"/>
                <w:sz w:val="22"/>
                <w:szCs w:val="22"/>
              </w:rPr>
            </w:pPr>
            <w:r>
              <w:rPr>
                <w:rFonts w:eastAsia="方正仿宋_GBK"/>
                <w:color w:val="000000"/>
                <w:kern w:val="0"/>
                <w:sz w:val="22"/>
                <w:szCs w:val="22"/>
              </w:rPr>
              <w:t>　</w:t>
            </w:r>
          </w:p>
        </w:tc>
      </w:tr>
      <w:tr w14:paraId="68FD16C7">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D0A2586">
            <w:pPr>
              <w:widowControl/>
              <w:jc w:val="center"/>
              <w:rPr>
                <w:rFonts w:eastAsia="方正仿宋_GBK"/>
                <w:color w:val="000000"/>
                <w:kern w:val="0"/>
                <w:sz w:val="18"/>
                <w:szCs w:val="18"/>
              </w:rPr>
            </w:pPr>
            <w:r>
              <w:rPr>
                <w:rFonts w:eastAsia="方正仿宋_GBK"/>
                <w:color w:val="000000"/>
                <w:kern w:val="0"/>
                <w:sz w:val="18"/>
                <w:szCs w:val="18"/>
              </w:rPr>
              <w:t>7</w:t>
            </w:r>
          </w:p>
        </w:tc>
        <w:tc>
          <w:tcPr>
            <w:tcW w:w="993" w:type="dxa"/>
            <w:vMerge w:val="continue"/>
            <w:tcBorders>
              <w:top w:val="nil"/>
              <w:left w:val="single" w:color="auto" w:sz="4" w:space="0"/>
              <w:bottom w:val="single" w:color="000000" w:sz="4" w:space="0"/>
              <w:right w:val="single" w:color="auto" w:sz="4" w:space="0"/>
            </w:tcBorders>
            <w:vAlign w:val="center"/>
          </w:tcPr>
          <w:p w14:paraId="500B47D6">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59D0830E">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3A292504">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4F64A3EE">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48DA862B">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74A1B29C">
            <w:pPr>
              <w:widowControl/>
              <w:jc w:val="center"/>
              <w:rPr>
                <w:rFonts w:eastAsia="方正仿宋_GBK"/>
                <w:color w:val="000000"/>
                <w:kern w:val="0"/>
                <w:sz w:val="18"/>
                <w:szCs w:val="18"/>
              </w:rPr>
            </w:pPr>
            <w:r>
              <w:rPr>
                <w:rFonts w:eastAsia="方正仿宋_GBK"/>
                <w:color w:val="000000"/>
                <w:kern w:val="0"/>
                <w:sz w:val="18"/>
                <w:szCs w:val="18"/>
              </w:rPr>
              <w:t>DN50mm弯头</w:t>
            </w:r>
          </w:p>
        </w:tc>
        <w:tc>
          <w:tcPr>
            <w:tcW w:w="709" w:type="dxa"/>
            <w:tcBorders>
              <w:top w:val="nil"/>
              <w:left w:val="nil"/>
              <w:bottom w:val="single" w:color="auto" w:sz="4" w:space="0"/>
              <w:right w:val="single" w:color="auto" w:sz="4" w:space="0"/>
            </w:tcBorders>
            <w:shd w:val="clear" w:color="auto" w:fill="auto"/>
            <w:vAlign w:val="center"/>
          </w:tcPr>
          <w:p w14:paraId="74BB18C9">
            <w:pPr>
              <w:widowControl/>
              <w:jc w:val="center"/>
              <w:rPr>
                <w:rFonts w:eastAsia="方正仿宋_GBK"/>
                <w:color w:val="000000"/>
                <w:kern w:val="0"/>
                <w:sz w:val="18"/>
                <w:szCs w:val="18"/>
              </w:rPr>
            </w:pPr>
            <w:r>
              <w:rPr>
                <w:rFonts w:eastAsia="方正仿宋_GBK"/>
                <w:color w:val="000000"/>
                <w:kern w:val="0"/>
                <w:sz w:val="18"/>
                <w:szCs w:val="18"/>
              </w:rPr>
              <w:t>16只</w:t>
            </w:r>
          </w:p>
        </w:tc>
        <w:tc>
          <w:tcPr>
            <w:tcW w:w="992" w:type="dxa"/>
            <w:tcBorders>
              <w:top w:val="nil"/>
              <w:left w:val="nil"/>
              <w:bottom w:val="single" w:color="auto" w:sz="4" w:space="0"/>
              <w:right w:val="single" w:color="auto" w:sz="4" w:space="0"/>
            </w:tcBorders>
            <w:shd w:val="clear" w:color="auto" w:fill="auto"/>
            <w:noWrap/>
            <w:vAlign w:val="bottom"/>
          </w:tcPr>
          <w:p w14:paraId="5067A8DE">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7DDF551F">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2D810996">
            <w:pPr>
              <w:widowControl/>
              <w:jc w:val="center"/>
              <w:rPr>
                <w:rFonts w:eastAsia="方正仿宋_GBK"/>
                <w:color w:val="000000"/>
                <w:kern w:val="0"/>
                <w:sz w:val="22"/>
                <w:szCs w:val="22"/>
              </w:rPr>
            </w:pPr>
            <w:r>
              <w:rPr>
                <w:rFonts w:eastAsia="方正仿宋_GBK"/>
                <w:color w:val="000000"/>
                <w:kern w:val="0"/>
                <w:sz w:val="22"/>
                <w:szCs w:val="22"/>
              </w:rPr>
              <w:t>　</w:t>
            </w:r>
          </w:p>
        </w:tc>
      </w:tr>
      <w:tr w14:paraId="2A6F3246">
        <w:tblPrEx>
          <w:tblCellMar>
            <w:top w:w="0" w:type="dxa"/>
            <w:left w:w="108" w:type="dxa"/>
            <w:bottom w:w="0" w:type="dxa"/>
            <w:right w:w="108" w:type="dxa"/>
          </w:tblCellMar>
        </w:tblPrEx>
        <w:trPr>
          <w:trHeight w:val="45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4C3D6437">
            <w:pPr>
              <w:widowControl/>
              <w:jc w:val="center"/>
              <w:rPr>
                <w:rFonts w:eastAsia="方正仿宋_GBK"/>
                <w:color w:val="000000"/>
                <w:kern w:val="0"/>
                <w:sz w:val="18"/>
                <w:szCs w:val="18"/>
              </w:rPr>
            </w:pPr>
            <w:r>
              <w:rPr>
                <w:rFonts w:eastAsia="方正仿宋_GBK"/>
                <w:color w:val="000000"/>
                <w:kern w:val="0"/>
                <w:sz w:val="18"/>
                <w:szCs w:val="18"/>
              </w:rPr>
              <w:t>8</w:t>
            </w:r>
          </w:p>
        </w:tc>
        <w:tc>
          <w:tcPr>
            <w:tcW w:w="993" w:type="dxa"/>
            <w:vMerge w:val="continue"/>
            <w:tcBorders>
              <w:top w:val="nil"/>
              <w:left w:val="single" w:color="auto" w:sz="4" w:space="0"/>
              <w:bottom w:val="single" w:color="000000" w:sz="4" w:space="0"/>
              <w:right w:val="single" w:color="auto" w:sz="4" w:space="0"/>
            </w:tcBorders>
            <w:vAlign w:val="center"/>
          </w:tcPr>
          <w:p w14:paraId="0B76F79C">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71A332B">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71F4C1D4">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32C100A5">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14771966">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6262A90E">
            <w:pPr>
              <w:widowControl/>
              <w:jc w:val="center"/>
              <w:rPr>
                <w:rFonts w:eastAsia="方正仿宋_GBK"/>
                <w:color w:val="000000"/>
                <w:kern w:val="0"/>
                <w:sz w:val="18"/>
                <w:szCs w:val="18"/>
              </w:rPr>
            </w:pPr>
            <w:r>
              <w:rPr>
                <w:rFonts w:eastAsia="方正仿宋_GBK"/>
                <w:color w:val="000000"/>
                <w:kern w:val="0"/>
                <w:sz w:val="18"/>
                <w:szCs w:val="18"/>
              </w:rPr>
              <w:t>DN5mm法兰</w:t>
            </w:r>
          </w:p>
        </w:tc>
        <w:tc>
          <w:tcPr>
            <w:tcW w:w="709" w:type="dxa"/>
            <w:tcBorders>
              <w:top w:val="nil"/>
              <w:left w:val="nil"/>
              <w:bottom w:val="single" w:color="auto" w:sz="4" w:space="0"/>
              <w:right w:val="single" w:color="auto" w:sz="4" w:space="0"/>
            </w:tcBorders>
            <w:shd w:val="clear" w:color="auto" w:fill="auto"/>
            <w:vAlign w:val="center"/>
          </w:tcPr>
          <w:p w14:paraId="0BF23577">
            <w:pPr>
              <w:widowControl/>
              <w:jc w:val="center"/>
              <w:rPr>
                <w:rFonts w:eastAsia="方正仿宋_GBK"/>
                <w:color w:val="000000"/>
                <w:kern w:val="0"/>
                <w:sz w:val="18"/>
                <w:szCs w:val="18"/>
              </w:rPr>
            </w:pPr>
            <w:r>
              <w:rPr>
                <w:rFonts w:eastAsia="方正仿宋_GBK"/>
                <w:color w:val="000000"/>
                <w:kern w:val="0"/>
                <w:sz w:val="18"/>
                <w:szCs w:val="18"/>
              </w:rPr>
              <w:t>4副</w:t>
            </w:r>
          </w:p>
        </w:tc>
        <w:tc>
          <w:tcPr>
            <w:tcW w:w="992" w:type="dxa"/>
            <w:tcBorders>
              <w:top w:val="nil"/>
              <w:left w:val="nil"/>
              <w:bottom w:val="single" w:color="auto" w:sz="4" w:space="0"/>
              <w:right w:val="single" w:color="auto" w:sz="4" w:space="0"/>
            </w:tcBorders>
            <w:shd w:val="clear" w:color="auto" w:fill="auto"/>
            <w:noWrap/>
            <w:vAlign w:val="bottom"/>
          </w:tcPr>
          <w:p w14:paraId="3AB122AB">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6B8A406">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3E9466C">
            <w:pPr>
              <w:widowControl/>
              <w:jc w:val="center"/>
              <w:rPr>
                <w:rFonts w:eastAsia="方正仿宋_GBK"/>
                <w:color w:val="000000"/>
                <w:kern w:val="0"/>
                <w:sz w:val="22"/>
                <w:szCs w:val="22"/>
              </w:rPr>
            </w:pPr>
            <w:r>
              <w:rPr>
                <w:rFonts w:eastAsia="方正仿宋_GBK"/>
                <w:color w:val="000000"/>
                <w:kern w:val="0"/>
                <w:sz w:val="22"/>
                <w:szCs w:val="22"/>
              </w:rPr>
              <w:t>　</w:t>
            </w:r>
          </w:p>
        </w:tc>
      </w:tr>
      <w:tr w14:paraId="1DED00C0">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127D2E4">
            <w:pPr>
              <w:widowControl/>
              <w:jc w:val="center"/>
              <w:rPr>
                <w:rFonts w:eastAsia="方正仿宋_GBK"/>
                <w:color w:val="000000"/>
                <w:kern w:val="0"/>
                <w:sz w:val="18"/>
                <w:szCs w:val="18"/>
              </w:rPr>
            </w:pPr>
            <w:r>
              <w:rPr>
                <w:rFonts w:eastAsia="方正仿宋_GBK"/>
                <w:color w:val="000000"/>
                <w:kern w:val="0"/>
                <w:sz w:val="18"/>
                <w:szCs w:val="18"/>
              </w:rPr>
              <w:t>9</w:t>
            </w:r>
          </w:p>
        </w:tc>
        <w:tc>
          <w:tcPr>
            <w:tcW w:w="993" w:type="dxa"/>
            <w:vMerge w:val="continue"/>
            <w:tcBorders>
              <w:top w:val="nil"/>
              <w:left w:val="single" w:color="auto" w:sz="4" w:space="0"/>
              <w:bottom w:val="single" w:color="000000" w:sz="4" w:space="0"/>
              <w:right w:val="single" w:color="auto" w:sz="4" w:space="0"/>
            </w:tcBorders>
            <w:vAlign w:val="center"/>
          </w:tcPr>
          <w:p w14:paraId="1106D499">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5FE7A66A">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35BC3D53">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3EC49839">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05CFCAFD">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4CC83C50">
            <w:pPr>
              <w:widowControl/>
              <w:jc w:val="center"/>
              <w:rPr>
                <w:rFonts w:eastAsia="方正仿宋_GBK"/>
                <w:color w:val="000000"/>
                <w:kern w:val="0"/>
                <w:sz w:val="18"/>
                <w:szCs w:val="18"/>
              </w:rPr>
            </w:pPr>
            <w:r>
              <w:rPr>
                <w:rFonts w:eastAsia="方正仿宋_GBK"/>
                <w:color w:val="000000"/>
                <w:kern w:val="0"/>
                <w:sz w:val="18"/>
                <w:szCs w:val="18"/>
              </w:rPr>
              <w:t>DN80mm</w:t>
            </w:r>
          </w:p>
        </w:tc>
        <w:tc>
          <w:tcPr>
            <w:tcW w:w="709" w:type="dxa"/>
            <w:tcBorders>
              <w:top w:val="nil"/>
              <w:left w:val="nil"/>
              <w:bottom w:val="single" w:color="auto" w:sz="4" w:space="0"/>
              <w:right w:val="single" w:color="auto" w:sz="4" w:space="0"/>
            </w:tcBorders>
            <w:shd w:val="clear" w:color="auto" w:fill="auto"/>
            <w:vAlign w:val="center"/>
          </w:tcPr>
          <w:p w14:paraId="40C3D2A7">
            <w:pPr>
              <w:widowControl/>
              <w:jc w:val="center"/>
              <w:rPr>
                <w:rFonts w:eastAsia="方正仿宋_GBK"/>
                <w:color w:val="000000"/>
                <w:kern w:val="0"/>
                <w:sz w:val="18"/>
                <w:szCs w:val="18"/>
              </w:rPr>
            </w:pPr>
            <w:r>
              <w:rPr>
                <w:rFonts w:eastAsia="方正仿宋_GBK"/>
                <w:color w:val="000000"/>
                <w:kern w:val="0"/>
                <w:sz w:val="18"/>
                <w:szCs w:val="18"/>
              </w:rPr>
              <w:t>2.5m</w:t>
            </w:r>
          </w:p>
        </w:tc>
        <w:tc>
          <w:tcPr>
            <w:tcW w:w="992" w:type="dxa"/>
            <w:tcBorders>
              <w:top w:val="nil"/>
              <w:left w:val="nil"/>
              <w:bottom w:val="single" w:color="auto" w:sz="4" w:space="0"/>
              <w:right w:val="single" w:color="auto" w:sz="4" w:space="0"/>
            </w:tcBorders>
            <w:shd w:val="clear" w:color="auto" w:fill="auto"/>
            <w:noWrap/>
            <w:vAlign w:val="bottom"/>
          </w:tcPr>
          <w:p w14:paraId="56B2FA1B">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5423CC22">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4E5F46E">
            <w:pPr>
              <w:widowControl/>
              <w:jc w:val="center"/>
              <w:rPr>
                <w:rFonts w:eastAsia="方正仿宋_GBK"/>
                <w:color w:val="000000"/>
                <w:kern w:val="0"/>
                <w:sz w:val="22"/>
                <w:szCs w:val="22"/>
              </w:rPr>
            </w:pPr>
            <w:r>
              <w:rPr>
                <w:rFonts w:eastAsia="方正仿宋_GBK"/>
                <w:color w:val="000000"/>
                <w:kern w:val="0"/>
                <w:sz w:val="22"/>
                <w:szCs w:val="22"/>
              </w:rPr>
              <w:t>　</w:t>
            </w:r>
          </w:p>
        </w:tc>
      </w:tr>
      <w:tr w14:paraId="19F34588">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523781D3">
            <w:pPr>
              <w:widowControl/>
              <w:jc w:val="center"/>
              <w:rPr>
                <w:rFonts w:eastAsia="方正仿宋_GBK"/>
                <w:color w:val="000000"/>
                <w:kern w:val="0"/>
                <w:sz w:val="18"/>
                <w:szCs w:val="18"/>
              </w:rPr>
            </w:pPr>
            <w:r>
              <w:rPr>
                <w:rFonts w:eastAsia="方正仿宋_GBK"/>
                <w:color w:val="000000"/>
                <w:kern w:val="0"/>
                <w:sz w:val="18"/>
                <w:szCs w:val="18"/>
              </w:rPr>
              <w:t>10</w:t>
            </w:r>
          </w:p>
        </w:tc>
        <w:tc>
          <w:tcPr>
            <w:tcW w:w="993" w:type="dxa"/>
            <w:vMerge w:val="continue"/>
            <w:tcBorders>
              <w:top w:val="nil"/>
              <w:left w:val="single" w:color="auto" w:sz="4" w:space="0"/>
              <w:bottom w:val="single" w:color="000000" w:sz="4" w:space="0"/>
              <w:right w:val="single" w:color="auto" w:sz="4" w:space="0"/>
            </w:tcBorders>
            <w:vAlign w:val="center"/>
          </w:tcPr>
          <w:p w14:paraId="63707178">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786B90A">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15EAB4AD">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7ECE95D5">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08B47556">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34EC2950">
            <w:pPr>
              <w:widowControl/>
              <w:jc w:val="center"/>
              <w:rPr>
                <w:rFonts w:eastAsia="方正仿宋_GBK"/>
                <w:color w:val="000000"/>
                <w:kern w:val="0"/>
                <w:sz w:val="18"/>
                <w:szCs w:val="18"/>
              </w:rPr>
            </w:pPr>
            <w:r>
              <w:rPr>
                <w:rFonts w:eastAsia="方正仿宋_GBK"/>
                <w:color w:val="000000"/>
                <w:kern w:val="0"/>
                <w:sz w:val="18"/>
                <w:szCs w:val="18"/>
              </w:rPr>
              <w:t>DN80阀门</w:t>
            </w:r>
          </w:p>
        </w:tc>
        <w:tc>
          <w:tcPr>
            <w:tcW w:w="709" w:type="dxa"/>
            <w:tcBorders>
              <w:top w:val="nil"/>
              <w:left w:val="nil"/>
              <w:bottom w:val="single" w:color="auto" w:sz="4" w:space="0"/>
              <w:right w:val="single" w:color="auto" w:sz="4" w:space="0"/>
            </w:tcBorders>
            <w:shd w:val="clear" w:color="auto" w:fill="auto"/>
            <w:vAlign w:val="center"/>
          </w:tcPr>
          <w:p w14:paraId="6E612766">
            <w:pPr>
              <w:widowControl/>
              <w:jc w:val="center"/>
              <w:rPr>
                <w:rFonts w:eastAsia="方正仿宋_GBK"/>
                <w:color w:val="000000"/>
                <w:kern w:val="0"/>
                <w:sz w:val="18"/>
                <w:szCs w:val="18"/>
              </w:rPr>
            </w:pPr>
            <w:r>
              <w:rPr>
                <w:rFonts w:eastAsia="方正仿宋_GBK"/>
                <w:color w:val="000000"/>
                <w:kern w:val="0"/>
                <w:sz w:val="18"/>
                <w:szCs w:val="18"/>
              </w:rPr>
              <w:t>1只</w:t>
            </w:r>
          </w:p>
        </w:tc>
        <w:tc>
          <w:tcPr>
            <w:tcW w:w="992" w:type="dxa"/>
            <w:tcBorders>
              <w:top w:val="nil"/>
              <w:left w:val="nil"/>
              <w:bottom w:val="single" w:color="auto" w:sz="4" w:space="0"/>
              <w:right w:val="single" w:color="auto" w:sz="4" w:space="0"/>
            </w:tcBorders>
            <w:shd w:val="clear" w:color="auto" w:fill="auto"/>
            <w:noWrap/>
            <w:vAlign w:val="bottom"/>
          </w:tcPr>
          <w:p w14:paraId="02913C15">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779C290A">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801876F">
            <w:pPr>
              <w:widowControl/>
              <w:jc w:val="center"/>
              <w:rPr>
                <w:rFonts w:eastAsia="方正仿宋_GBK"/>
                <w:color w:val="000000"/>
                <w:kern w:val="0"/>
                <w:sz w:val="22"/>
                <w:szCs w:val="22"/>
              </w:rPr>
            </w:pPr>
            <w:r>
              <w:rPr>
                <w:rFonts w:eastAsia="方正仿宋_GBK"/>
                <w:color w:val="000000"/>
                <w:kern w:val="0"/>
                <w:sz w:val="22"/>
                <w:szCs w:val="22"/>
              </w:rPr>
              <w:t>　</w:t>
            </w:r>
          </w:p>
        </w:tc>
      </w:tr>
      <w:tr w14:paraId="258C378E">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15232BB">
            <w:pPr>
              <w:widowControl/>
              <w:jc w:val="center"/>
              <w:rPr>
                <w:rFonts w:eastAsia="方正仿宋_GBK"/>
                <w:color w:val="000000"/>
                <w:kern w:val="0"/>
                <w:sz w:val="18"/>
                <w:szCs w:val="18"/>
              </w:rPr>
            </w:pPr>
            <w:r>
              <w:rPr>
                <w:rFonts w:eastAsia="方正仿宋_GBK"/>
                <w:color w:val="000000"/>
                <w:kern w:val="0"/>
                <w:sz w:val="18"/>
                <w:szCs w:val="18"/>
              </w:rPr>
              <w:t>11</w:t>
            </w:r>
          </w:p>
        </w:tc>
        <w:tc>
          <w:tcPr>
            <w:tcW w:w="993" w:type="dxa"/>
            <w:vMerge w:val="continue"/>
            <w:tcBorders>
              <w:top w:val="nil"/>
              <w:left w:val="single" w:color="auto" w:sz="4" w:space="0"/>
              <w:bottom w:val="single" w:color="000000" w:sz="4" w:space="0"/>
              <w:right w:val="single" w:color="auto" w:sz="4" w:space="0"/>
            </w:tcBorders>
            <w:vAlign w:val="center"/>
          </w:tcPr>
          <w:p w14:paraId="28515087">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500E385D">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69B9AF45">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42F6EE7E">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07118F63">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75DE2D87">
            <w:pPr>
              <w:widowControl/>
              <w:jc w:val="center"/>
              <w:rPr>
                <w:rFonts w:eastAsia="方正仿宋_GBK"/>
                <w:color w:val="000000"/>
                <w:kern w:val="0"/>
                <w:sz w:val="18"/>
                <w:szCs w:val="18"/>
              </w:rPr>
            </w:pPr>
            <w:r>
              <w:rPr>
                <w:rFonts w:eastAsia="方正仿宋_GBK"/>
                <w:color w:val="000000"/>
                <w:kern w:val="0"/>
                <w:sz w:val="18"/>
                <w:szCs w:val="18"/>
              </w:rPr>
              <w:t>DN25mm</w:t>
            </w:r>
          </w:p>
        </w:tc>
        <w:tc>
          <w:tcPr>
            <w:tcW w:w="709" w:type="dxa"/>
            <w:tcBorders>
              <w:top w:val="nil"/>
              <w:left w:val="nil"/>
              <w:bottom w:val="single" w:color="auto" w:sz="4" w:space="0"/>
              <w:right w:val="single" w:color="auto" w:sz="4" w:space="0"/>
            </w:tcBorders>
            <w:shd w:val="clear" w:color="auto" w:fill="auto"/>
            <w:vAlign w:val="center"/>
          </w:tcPr>
          <w:p w14:paraId="7D2AEC18">
            <w:pPr>
              <w:widowControl/>
              <w:jc w:val="center"/>
              <w:rPr>
                <w:rFonts w:eastAsia="方正仿宋_GBK"/>
                <w:color w:val="000000"/>
                <w:kern w:val="0"/>
                <w:sz w:val="18"/>
                <w:szCs w:val="18"/>
              </w:rPr>
            </w:pPr>
            <w:r>
              <w:rPr>
                <w:rFonts w:eastAsia="方正仿宋_GBK"/>
                <w:color w:val="000000"/>
                <w:kern w:val="0"/>
                <w:sz w:val="18"/>
                <w:szCs w:val="18"/>
              </w:rPr>
              <w:t>10.5m</w:t>
            </w:r>
          </w:p>
        </w:tc>
        <w:tc>
          <w:tcPr>
            <w:tcW w:w="992" w:type="dxa"/>
            <w:tcBorders>
              <w:top w:val="nil"/>
              <w:left w:val="nil"/>
              <w:bottom w:val="single" w:color="auto" w:sz="4" w:space="0"/>
              <w:right w:val="single" w:color="auto" w:sz="4" w:space="0"/>
            </w:tcBorders>
            <w:shd w:val="clear" w:color="auto" w:fill="auto"/>
            <w:noWrap/>
            <w:vAlign w:val="bottom"/>
          </w:tcPr>
          <w:p w14:paraId="0C32F63D">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1BD70C2F">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CE70700">
            <w:pPr>
              <w:widowControl/>
              <w:jc w:val="center"/>
              <w:rPr>
                <w:rFonts w:eastAsia="方正仿宋_GBK"/>
                <w:color w:val="000000"/>
                <w:kern w:val="0"/>
                <w:sz w:val="22"/>
                <w:szCs w:val="22"/>
              </w:rPr>
            </w:pPr>
            <w:r>
              <w:rPr>
                <w:rFonts w:eastAsia="方正仿宋_GBK"/>
                <w:color w:val="000000"/>
                <w:kern w:val="0"/>
                <w:sz w:val="22"/>
                <w:szCs w:val="22"/>
              </w:rPr>
              <w:t>　</w:t>
            </w:r>
          </w:p>
        </w:tc>
      </w:tr>
      <w:tr w14:paraId="5B38FA7D">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1E4F38F2">
            <w:pPr>
              <w:widowControl/>
              <w:jc w:val="center"/>
              <w:rPr>
                <w:rFonts w:eastAsia="方正仿宋_GBK"/>
                <w:color w:val="000000"/>
                <w:kern w:val="0"/>
                <w:sz w:val="18"/>
                <w:szCs w:val="18"/>
              </w:rPr>
            </w:pPr>
            <w:r>
              <w:rPr>
                <w:rFonts w:eastAsia="方正仿宋_GBK"/>
                <w:color w:val="000000"/>
                <w:kern w:val="0"/>
                <w:sz w:val="18"/>
                <w:szCs w:val="18"/>
              </w:rPr>
              <w:t>12</w:t>
            </w:r>
          </w:p>
        </w:tc>
        <w:tc>
          <w:tcPr>
            <w:tcW w:w="993" w:type="dxa"/>
            <w:vMerge w:val="continue"/>
            <w:tcBorders>
              <w:top w:val="nil"/>
              <w:left w:val="single" w:color="auto" w:sz="4" w:space="0"/>
              <w:bottom w:val="single" w:color="000000" w:sz="4" w:space="0"/>
              <w:right w:val="single" w:color="auto" w:sz="4" w:space="0"/>
            </w:tcBorders>
            <w:vAlign w:val="center"/>
          </w:tcPr>
          <w:p w14:paraId="3540A86F">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2FB5AFFA">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2E9D97CE">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5D555795">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6195C065">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7EDE29FE">
            <w:pPr>
              <w:widowControl/>
              <w:jc w:val="center"/>
              <w:rPr>
                <w:rFonts w:eastAsia="方正仿宋_GBK"/>
                <w:color w:val="000000"/>
                <w:kern w:val="0"/>
                <w:sz w:val="18"/>
                <w:szCs w:val="18"/>
              </w:rPr>
            </w:pPr>
            <w:r>
              <w:rPr>
                <w:rFonts w:eastAsia="方正仿宋_GBK"/>
                <w:color w:val="000000"/>
                <w:kern w:val="0"/>
                <w:sz w:val="18"/>
                <w:szCs w:val="18"/>
              </w:rPr>
              <w:t>DN25阀门</w:t>
            </w:r>
          </w:p>
        </w:tc>
        <w:tc>
          <w:tcPr>
            <w:tcW w:w="709" w:type="dxa"/>
            <w:tcBorders>
              <w:top w:val="nil"/>
              <w:left w:val="nil"/>
              <w:bottom w:val="single" w:color="auto" w:sz="4" w:space="0"/>
              <w:right w:val="single" w:color="auto" w:sz="4" w:space="0"/>
            </w:tcBorders>
            <w:shd w:val="clear" w:color="auto" w:fill="auto"/>
            <w:vAlign w:val="center"/>
          </w:tcPr>
          <w:p w14:paraId="2CCC65B4">
            <w:pPr>
              <w:widowControl/>
              <w:jc w:val="center"/>
              <w:rPr>
                <w:rFonts w:eastAsia="方正仿宋_GBK"/>
                <w:color w:val="000000"/>
                <w:kern w:val="0"/>
                <w:sz w:val="18"/>
                <w:szCs w:val="18"/>
              </w:rPr>
            </w:pPr>
            <w:r>
              <w:rPr>
                <w:rFonts w:eastAsia="方正仿宋_GBK"/>
                <w:color w:val="000000"/>
                <w:kern w:val="0"/>
                <w:sz w:val="18"/>
                <w:szCs w:val="18"/>
              </w:rPr>
              <w:t>9只</w:t>
            </w:r>
          </w:p>
        </w:tc>
        <w:tc>
          <w:tcPr>
            <w:tcW w:w="992" w:type="dxa"/>
            <w:tcBorders>
              <w:top w:val="nil"/>
              <w:left w:val="nil"/>
              <w:bottom w:val="single" w:color="auto" w:sz="4" w:space="0"/>
              <w:right w:val="single" w:color="auto" w:sz="4" w:space="0"/>
            </w:tcBorders>
            <w:shd w:val="clear" w:color="auto" w:fill="auto"/>
            <w:noWrap/>
            <w:vAlign w:val="bottom"/>
          </w:tcPr>
          <w:p w14:paraId="3DC24A83">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17C64D57">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426F8DB">
            <w:pPr>
              <w:widowControl/>
              <w:jc w:val="center"/>
              <w:rPr>
                <w:rFonts w:eastAsia="方正仿宋_GBK"/>
                <w:color w:val="000000"/>
                <w:kern w:val="0"/>
                <w:sz w:val="22"/>
                <w:szCs w:val="22"/>
              </w:rPr>
            </w:pPr>
            <w:r>
              <w:rPr>
                <w:rFonts w:eastAsia="方正仿宋_GBK"/>
                <w:color w:val="000000"/>
                <w:kern w:val="0"/>
                <w:sz w:val="22"/>
                <w:szCs w:val="22"/>
              </w:rPr>
              <w:t>　</w:t>
            </w:r>
          </w:p>
        </w:tc>
      </w:tr>
      <w:tr w14:paraId="401A0FEA">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626FBB4">
            <w:pPr>
              <w:widowControl/>
              <w:jc w:val="center"/>
              <w:rPr>
                <w:rFonts w:eastAsia="方正仿宋_GBK"/>
                <w:color w:val="000000"/>
                <w:kern w:val="0"/>
                <w:sz w:val="18"/>
                <w:szCs w:val="18"/>
              </w:rPr>
            </w:pPr>
            <w:r>
              <w:rPr>
                <w:rFonts w:eastAsia="方正仿宋_GBK"/>
                <w:color w:val="000000"/>
                <w:kern w:val="0"/>
                <w:sz w:val="18"/>
                <w:szCs w:val="18"/>
              </w:rPr>
              <w:t>13</w:t>
            </w:r>
          </w:p>
        </w:tc>
        <w:tc>
          <w:tcPr>
            <w:tcW w:w="993" w:type="dxa"/>
            <w:vMerge w:val="continue"/>
            <w:tcBorders>
              <w:top w:val="nil"/>
              <w:left w:val="single" w:color="auto" w:sz="4" w:space="0"/>
              <w:bottom w:val="single" w:color="000000" w:sz="4" w:space="0"/>
              <w:right w:val="single" w:color="auto" w:sz="4" w:space="0"/>
            </w:tcBorders>
            <w:vAlign w:val="center"/>
          </w:tcPr>
          <w:p w14:paraId="36E5BE2D">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E6605F1">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505CDFB3">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6315D9DA">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4787C19F">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3B65A3A8">
            <w:pPr>
              <w:widowControl/>
              <w:jc w:val="center"/>
              <w:rPr>
                <w:rFonts w:eastAsia="方正仿宋_GBK"/>
                <w:color w:val="000000"/>
                <w:kern w:val="0"/>
                <w:sz w:val="18"/>
                <w:szCs w:val="18"/>
              </w:rPr>
            </w:pPr>
            <w:r>
              <w:rPr>
                <w:rFonts w:eastAsia="方正仿宋_GBK"/>
                <w:color w:val="000000"/>
                <w:kern w:val="0"/>
                <w:sz w:val="18"/>
                <w:szCs w:val="18"/>
              </w:rPr>
              <w:t>DN600mm人孔</w:t>
            </w:r>
          </w:p>
        </w:tc>
        <w:tc>
          <w:tcPr>
            <w:tcW w:w="709" w:type="dxa"/>
            <w:tcBorders>
              <w:top w:val="nil"/>
              <w:left w:val="nil"/>
              <w:bottom w:val="single" w:color="auto" w:sz="4" w:space="0"/>
              <w:right w:val="single" w:color="auto" w:sz="4" w:space="0"/>
            </w:tcBorders>
            <w:shd w:val="clear" w:color="auto" w:fill="auto"/>
            <w:vAlign w:val="center"/>
          </w:tcPr>
          <w:p w14:paraId="4FA2A839">
            <w:pPr>
              <w:widowControl/>
              <w:jc w:val="center"/>
              <w:rPr>
                <w:rFonts w:eastAsia="方正仿宋_GBK"/>
                <w:color w:val="000000"/>
                <w:kern w:val="0"/>
                <w:sz w:val="18"/>
                <w:szCs w:val="18"/>
              </w:rPr>
            </w:pPr>
            <w:r>
              <w:rPr>
                <w:rFonts w:eastAsia="方正仿宋_GBK"/>
                <w:color w:val="000000"/>
                <w:kern w:val="0"/>
                <w:sz w:val="18"/>
                <w:szCs w:val="18"/>
              </w:rPr>
              <w:t>1个</w:t>
            </w:r>
          </w:p>
        </w:tc>
        <w:tc>
          <w:tcPr>
            <w:tcW w:w="992" w:type="dxa"/>
            <w:tcBorders>
              <w:top w:val="nil"/>
              <w:left w:val="nil"/>
              <w:bottom w:val="single" w:color="auto" w:sz="4" w:space="0"/>
              <w:right w:val="single" w:color="auto" w:sz="4" w:space="0"/>
            </w:tcBorders>
            <w:shd w:val="clear" w:color="auto" w:fill="auto"/>
            <w:noWrap/>
            <w:vAlign w:val="bottom"/>
          </w:tcPr>
          <w:p w14:paraId="7836FAB9">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14F5DB1A">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66B333E3">
            <w:pPr>
              <w:widowControl/>
              <w:jc w:val="center"/>
              <w:rPr>
                <w:rFonts w:eastAsia="方正仿宋_GBK"/>
                <w:color w:val="000000"/>
                <w:kern w:val="0"/>
                <w:sz w:val="22"/>
                <w:szCs w:val="22"/>
              </w:rPr>
            </w:pPr>
            <w:r>
              <w:rPr>
                <w:rFonts w:eastAsia="方正仿宋_GBK"/>
                <w:color w:val="000000"/>
                <w:kern w:val="0"/>
                <w:sz w:val="22"/>
                <w:szCs w:val="22"/>
              </w:rPr>
              <w:t>　</w:t>
            </w:r>
          </w:p>
        </w:tc>
      </w:tr>
      <w:tr w14:paraId="1E31C854">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678EC76">
            <w:pPr>
              <w:widowControl/>
              <w:jc w:val="center"/>
              <w:rPr>
                <w:rFonts w:eastAsia="方正仿宋_GBK"/>
                <w:color w:val="000000"/>
                <w:kern w:val="0"/>
                <w:sz w:val="18"/>
                <w:szCs w:val="18"/>
              </w:rPr>
            </w:pPr>
            <w:r>
              <w:rPr>
                <w:rFonts w:eastAsia="方正仿宋_GBK"/>
                <w:color w:val="000000"/>
                <w:kern w:val="0"/>
                <w:sz w:val="18"/>
                <w:szCs w:val="18"/>
              </w:rPr>
              <w:t>14</w:t>
            </w:r>
          </w:p>
        </w:tc>
        <w:tc>
          <w:tcPr>
            <w:tcW w:w="993" w:type="dxa"/>
            <w:vMerge w:val="continue"/>
            <w:tcBorders>
              <w:top w:val="nil"/>
              <w:left w:val="single" w:color="auto" w:sz="4" w:space="0"/>
              <w:bottom w:val="single" w:color="000000" w:sz="4" w:space="0"/>
              <w:right w:val="single" w:color="auto" w:sz="4" w:space="0"/>
            </w:tcBorders>
            <w:vAlign w:val="center"/>
          </w:tcPr>
          <w:p w14:paraId="0541D3E7">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37B2ABC2">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C6B70FE">
            <w:pPr>
              <w:widowControl/>
              <w:jc w:val="center"/>
              <w:rPr>
                <w:rFonts w:eastAsia="方正仿宋_GBK"/>
                <w:color w:val="000000"/>
                <w:kern w:val="0"/>
                <w:sz w:val="18"/>
                <w:szCs w:val="18"/>
              </w:rPr>
            </w:pPr>
            <w:r>
              <w:rPr>
                <w:rFonts w:eastAsia="方正仿宋_GBK"/>
                <w:color w:val="000000"/>
                <w:kern w:val="0"/>
                <w:sz w:val="18"/>
                <w:szCs w:val="18"/>
              </w:rPr>
              <w:t>聚乙烯</w:t>
            </w:r>
          </w:p>
        </w:tc>
        <w:tc>
          <w:tcPr>
            <w:tcW w:w="1134" w:type="dxa"/>
            <w:tcBorders>
              <w:top w:val="nil"/>
              <w:left w:val="nil"/>
              <w:bottom w:val="single" w:color="auto" w:sz="4" w:space="0"/>
              <w:right w:val="single" w:color="auto" w:sz="4" w:space="0"/>
            </w:tcBorders>
            <w:shd w:val="clear" w:color="auto" w:fill="auto"/>
            <w:vAlign w:val="center"/>
          </w:tcPr>
          <w:p w14:paraId="43DD8EF8">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76A45CC9">
            <w:pPr>
              <w:widowControl/>
              <w:jc w:val="center"/>
              <w:rPr>
                <w:rFonts w:eastAsia="方正仿宋_GBK"/>
                <w:color w:val="000000"/>
                <w:kern w:val="0"/>
                <w:sz w:val="18"/>
                <w:szCs w:val="18"/>
              </w:rPr>
            </w:pPr>
            <w:r>
              <w:rPr>
                <w:rFonts w:eastAsia="方正仿宋_GBK"/>
                <w:color w:val="000000"/>
                <w:kern w:val="0"/>
                <w:sz w:val="18"/>
                <w:szCs w:val="18"/>
              </w:rPr>
              <w:t>0~12m</w:t>
            </w:r>
          </w:p>
        </w:tc>
        <w:tc>
          <w:tcPr>
            <w:tcW w:w="1418" w:type="dxa"/>
            <w:tcBorders>
              <w:top w:val="nil"/>
              <w:left w:val="nil"/>
              <w:bottom w:val="single" w:color="auto" w:sz="4" w:space="0"/>
              <w:right w:val="single" w:color="auto" w:sz="4" w:space="0"/>
            </w:tcBorders>
            <w:shd w:val="clear" w:color="auto" w:fill="auto"/>
            <w:vAlign w:val="center"/>
          </w:tcPr>
          <w:p w14:paraId="74FC758C">
            <w:pPr>
              <w:widowControl/>
              <w:jc w:val="center"/>
              <w:rPr>
                <w:rFonts w:eastAsia="方正仿宋_GBK"/>
                <w:color w:val="000000"/>
                <w:kern w:val="0"/>
                <w:sz w:val="18"/>
                <w:szCs w:val="18"/>
              </w:rPr>
            </w:pPr>
            <w:r>
              <w:rPr>
                <w:rFonts w:eastAsia="方正仿宋_GBK"/>
                <w:color w:val="000000"/>
                <w:kern w:val="0"/>
                <w:sz w:val="18"/>
                <w:szCs w:val="18"/>
              </w:rPr>
              <w:t>DN80mm</w:t>
            </w:r>
          </w:p>
        </w:tc>
        <w:tc>
          <w:tcPr>
            <w:tcW w:w="709" w:type="dxa"/>
            <w:tcBorders>
              <w:top w:val="nil"/>
              <w:left w:val="nil"/>
              <w:bottom w:val="single" w:color="auto" w:sz="4" w:space="0"/>
              <w:right w:val="single" w:color="auto" w:sz="4" w:space="0"/>
            </w:tcBorders>
            <w:shd w:val="clear" w:color="auto" w:fill="auto"/>
            <w:vAlign w:val="center"/>
          </w:tcPr>
          <w:p w14:paraId="6BD3A097">
            <w:pPr>
              <w:widowControl/>
              <w:jc w:val="center"/>
              <w:rPr>
                <w:rFonts w:eastAsia="方正仿宋_GBK"/>
                <w:color w:val="000000"/>
                <w:kern w:val="0"/>
                <w:sz w:val="18"/>
                <w:szCs w:val="18"/>
              </w:rPr>
            </w:pPr>
            <w:r>
              <w:rPr>
                <w:rFonts w:eastAsia="方正仿宋_GBK"/>
                <w:color w:val="000000"/>
                <w:kern w:val="0"/>
                <w:sz w:val="18"/>
                <w:szCs w:val="18"/>
              </w:rPr>
              <w:t>22m</w:t>
            </w:r>
          </w:p>
        </w:tc>
        <w:tc>
          <w:tcPr>
            <w:tcW w:w="992" w:type="dxa"/>
            <w:tcBorders>
              <w:top w:val="nil"/>
              <w:left w:val="nil"/>
              <w:bottom w:val="single" w:color="auto" w:sz="4" w:space="0"/>
              <w:right w:val="single" w:color="auto" w:sz="4" w:space="0"/>
            </w:tcBorders>
            <w:shd w:val="clear" w:color="auto" w:fill="auto"/>
            <w:noWrap/>
            <w:vAlign w:val="bottom"/>
          </w:tcPr>
          <w:p w14:paraId="6BC310F4">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0F249FA2">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4AEC4D11">
            <w:pPr>
              <w:widowControl/>
              <w:jc w:val="center"/>
              <w:rPr>
                <w:rFonts w:eastAsia="方正仿宋_GBK"/>
                <w:color w:val="000000"/>
                <w:kern w:val="0"/>
                <w:sz w:val="22"/>
                <w:szCs w:val="22"/>
              </w:rPr>
            </w:pPr>
            <w:r>
              <w:rPr>
                <w:rFonts w:eastAsia="方正仿宋_GBK"/>
                <w:color w:val="000000"/>
                <w:kern w:val="0"/>
                <w:sz w:val="22"/>
                <w:szCs w:val="22"/>
              </w:rPr>
              <w:t>　</w:t>
            </w:r>
          </w:p>
        </w:tc>
      </w:tr>
      <w:tr w14:paraId="487A490F">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5DDBFA38">
            <w:pPr>
              <w:widowControl/>
              <w:jc w:val="center"/>
              <w:rPr>
                <w:rFonts w:eastAsia="方正仿宋_GBK"/>
                <w:color w:val="000000"/>
                <w:kern w:val="0"/>
                <w:sz w:val="18"/>
                <w:szCs w:val="18"/>
              </w:rPr>
            </w:pPr>
            <w:r>
              <w:rPr>
                <w:rFonts w:eastAsia="方正仿宋_GBK"/>
                <w:color w:val="000000"/>
                <w:kern w:val="0"/>
                <w:sz w:val="18"/>
                <w:szCs w:val="18"/>
              </w:rPr>
              <w:t>15</w:t>
            </w:r>
          </w:p>
        </w:tc>
        <w:tc>
          <w:tcPr>
            <w:tcW w:w="993" w:type="dxa"/>
            <w:vMerge w:val="continue"/>
            <w:tcBorders>
              <w:top w:val="nil"/>
              <w:left w:val="single" w:color="auto" w:sz="4" w:space="0"/>
              <w:bottom w:val="single" w:color="000000" w:sz="4" w:space="0"/>
              <w:right w:val="single" w:color="auto" w:sz="4" w:space="0"/>
            </w:tcBorders>
            <w:vAlign w:val="center"/>
          </w:tcPr>
          <w:p w14:paraId="0F7BD6CB">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06DB01EC">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5DDD5650">
            <w:pPr>
              <w:widowControl/>
              <w:jc w:val="center"/>
              <w:rPr>
                <w:rFonts w:eastAsia="方正仿宋_GBK"/>
                <w:color w:val="000000"/>
                <w:kern w:val="0"/>
                <w:sz w:val="18"/>
                <w:szCs w:val="18"/>
              </w:rPr>
            </w:pPr>
            <w:r>
              <w:rPr>
                <w:rFonts w:eastAsia="方正仿宋_GBK"/>
                <w:color w:val="000000"/>
                <w:kern w:val="0"/>
                <w:sz w:val="18"/>
                <w:szCs w:val="18"/>
              </w:rPr>
              <w:t>聚乙烯</w:t>
            </w:r>
          </w:p>
        </w:tc>
        <w:tc>
          <w:tcPr>
            <w:tcW w:w="1134" w:type="dxa"/>
            <w:tcBorders>
              <w:top w:val="nil"/>
              <w:left w:val="nil"/>
              <w:bottom w:val="single" w:color="auto" w:sz="4" w:space="0"/>
              <w:right w:val="single" w:color="auto" w:sz="4" w:space="0"/>
            </w:tcBorders>
            <w:shd w:val="clear" w:color="auto" w:fill="auto"/>
            <w:vAlign w:val="center"/>
          </w:tcPr>
          <w:p w14:paraId="483F9940">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11B81C39">
            <w:pPr>
              <w:widowControl/>
              <w:jc w:val="center"/>
              <w:rPr>
                <w:rFonts w:eastAsia="方正仿宋_GBK"/>
                <w:color w:val="000000"/>
                <w:kern w:val="0"/>
                <w:sz w:val="18"/>
                <w:szCs w:val="18"/>
              </w:rPr>
            </w:pPr>
            <w:r>
              <w:rPr>
                <w:rFonts w:eastAsia="方正仿宋_GBK"/>
                <w:color w:val="000000"/>
                <w:kern w:val="0"/>
                <w:sz w:val="18"/>
                <w:szCs w:val="18"/>
              </w:rPr>
              <w:t>0~12m</w:t>
            </w:r>
          </w:p>
        </w:tc>
        <w:tc>
          <w:tcPr>
            <w:tcW w:w="1418" w:type="dxa"/>
            <w:tcBorders>
              <w:top w:val="nil"/>
              <w:left w:val="nil"/>
              <w:bottom w:val="single" w:color="auto" w:sz="4" w:space="0"/>
              <w:right w:val="single" w:color="auto" w:sz="4" w:space="0"/>
            </w:tcBorders>
            <w:shd w:val="clear" w:color="auto" w:fill="auto"/>
            <w:vAlign w:val="center"/>
          </w:tcPr>
          <w:p w14:paraId="6C7E23E7">
            <w:pPr>
              <w:widowControl/>
              <w:jc w:val="center"/>
              <w:rPr>
                <w:rFonts w:eastAsia="方正仿宋_GBK"/>
                <w:color w:val="000000"/>
                <w:kern w:val="0"/>
                <w:sz w:val="18"/>
                <w:szCs w:val="18"/>
              </w:rPr>
            </w:pPr>
            <w:r>
              <w:rPr>
                <w:rFonts w:eastAsia="方正仿宋_GBK"/>
                <w:color w:val="000000"/>
                <w:kern w:val="0"/>
                <w:sz w:val="18"/>
                <w:szCs w:val="18"/>
              </w:rPr>
              <w:t>DN80阀门</w:t>
            </w:r>
          </w:p>
        </w:tc>
        <w:tc>
          <w:tcPr>
            <w:tcW w:w="709" w:type="dxa"/>
            <w:tcBorders>
              <w:top w:val="nil"/>
              <w:left w:val="nil"/>
              <w:bottom w:val="single" w:color="auto" w:sz="4" w:space="0"/>
              <w:right w:val="single" w:color="auto" w:sz="4" w:space="0"/>
            </w:tcBorders>
            <w:shd w:val="clear" w:color="auto" w:fill="auto"/>
            <w:vAlign w:val="center"/>
          </w:tcPr>
          <w:p w14:paraId="07241D5F">
            <w:pPr>
              <w:widowControl/>
              <w:jc w:val="center"/>
              <w:rPr>
                <w:rFonts w:eastAsia="方正仿宋_GBK"/>
                <w:color w:val="000000"/>
                <w:kern w:val="0"/>
                <w:sz w:val="18"/>
                <w:szCs w:val="18"/>
              </w:rPr>
            </w:pPr>
            <w:r>
              <w:rPr>
                <w:rFonts w:eastAsia="方正仿宋_GBK"/>
                <w:color w:val="000000"/>
                <w:kern w:val="0"/>
                <w:sz w:val="18"/>
                <w:szCs w:val="18"/>
              </w:rPr>
              <w:t>8只</w:t>
            </w:r>
          </w:p>
        </w:tc>
        <w:tc>
          <w:tcPr>
            <w:tcW w:w="992" w:type="dxa"/>
            <w:tcBorders>
              <w:top w:val="nil"/>
              <w:left w:val="nil"/>
              <w:bottom w:val="single" w:color="auto" w:sz="4" w:space="0"/>
              <w:right w:val="single" w:color="auto" w:sz="4" w:space="0"/>
            </w:tcBorders>
            <w:shd w:val="clear" w:color="auto" w:fill="auto"/>
            <w:noWrap/>
            <w:vAlign w:val="bottom"/>
          </w:tcPr>
          <w:p w14:paraId="6A80A82A">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92F10A2">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A2568DA">
            <w:pPr>
              <w:widowControl/>
              <w:jc w:val="center"/>
              <w:rPr>
                <w:rFonts w:eastAsia="方正仿宋_GBK"/>
                <w:color w:val="000000"/>
                <w:kern w:val="0"/>
                <w:sz w:val="22"/>
                <w:szCs w:val="22"/>
              </w:rPr>
            </w:pPr>
            <w:r>
              <w:rPr>
                <w:rFonts w:eastAsia="方正仿宋_GBK"/>
                <w:color w:val="000000"/>
                <w:kern w:val="0"/>
                <w:sz w:val="22"/>
                <w:szCs w:val="22"/>
              </w:rPr>
              <w:t>　</w:t>
            </w:r>
          </w:p>
        </w:tc>
      </w:tr>
      <w:tr w14:paraId="372FA3BA">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C42785D">
            <w:pPr>
              <w:widowControl/>
              <w:jc w:val="center"/>
              <w:rPr>
                <w:rFonts w:eastAsia="方正仿宋_GBK"/>
                <w:color w:val="000000"/>
                <w:kern w:val="0"/>
                <w:sz w:val="18"/>
                <w:szCs w:val="18"/>
              </w:rPr>
            </w:pPr>
            <w:r>
              <w:rPr>
                <w:rFonts w:eastAsia="方正仿宋_GBK"/>
                <w:color w:val="000000"/>
                <w:kern w:val="0"/>
                <w:sz w:val="18"/>
                <w:szCs w:val="18"/>
              </w:rPr>
              <w:t>16</w:t>
            </w:r>
          </w:p>
        </w:tc>
        <w:tc>
          <w:tcPr>
            <w:tcW w:w="993" w:type="dxa"/>
            <w:vMerge w:val="continue"/>
            <w:tcBorders>
              <w:top w:val="nil"/>
              <w:left w:val="single" w:color="auto" w:sz="4" w:space="0"/>
              <w:bottom w:val="single" w:color="000000" w:sz="4" w:space="0"/>
              <w:right w:val="single" w:color="auto" w:sz="4" w:space="0"/>
            </w:tcBorders>
            <w:vAlign w:val="center"/>
          </w:tcPr>
          <w:p w14:paraId="184FD344">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64BFD4FF">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677FEFA9">
            <w:pPr>
              <w:widowControl/>
              <w:jc w:val="center"/>
              <w:rPr>
                <w:rFonts w:eastAsia="方正仿宋_GBK"/>
                <w:color w:val="000000"/>
                <w:kern w:val="0"/>
                <w:szCs w:val="21"/>
              </w:rPr>
            </w:pPr>
            <w:r>
              <w:rPr>
                <w:rFonts w:eastAsia="方正仿宋_GBK"/>
                <w:color w:val="000000"/>
                <w:kern w:val="0"/>
                <w:szCs w:val="21"/>
              </w:rPr>
              <w:t>聚乙烯</w:t>
            </w:r>
          </w:p>
        </w:tc>
        <w:tc>
          <w:tcPr>
            <w:tcW w:w="1134" w:type="dxa"/>
            <w:tcBorders>
              <w:top w:val="nil"/>
              <w:left w:val="nil"/>
              <w:bottom w:val="single" w:color="auto" w:sz="4" w:space="0"/>
              <w:right w:val="single" w:color="auto" w:sz="4" w:space="0"/>
            </w:tcBorders>
            <w:shd w:val="clear" w:color="auto" w:fill="auto"/>
            <w:vAlign w:val="center"/>
          </w:tcPr>
          <w:p w14:paraId="7F824B3D">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0A081691">
            <w:pPr>
              <w:widowControl/>
              <w:jc w:val="center"/>
              <w:rPr>
                <w:rFonts w:eastAsia="方正仿宋_GBK"/>
                <w:color w:val="000000"/>
                <w:kern w:val="0"/>
                <w:sz w:val="18"/>
                <w:szCs w:val="18"/>
              </w:rPr>
            </w:pPr>
            <w:r>
              <w:rPr>
                <w:rFonts w:eastAsia="方正仿宋_GBK"/>
                <w:color w:val="000000"/>
                <w:kern w:val="0"/>
                <w:sz w:val="18"/>
                <w:szCs w:val="18"/>
              </w:rPr>
              <w:t>0~12m</w:t>
            </w:r>
          </w:p>
        </w:tc>
        <w:tc>
          <w:tcPr>
            <w:tcW w:w="1418" w:type="dxa"/>
            <w:tcBorders>
              <w:top w:val="nil"/>
              <w:left w:val="nil"/>
              <w:bottom w:val="single" w:color="auto" w:sz="4" w:space="0"/>
              <w:right w:val="single" w:color="auto" w:sz="4" w:space="0"/>
            </w:tcBorders>
            <w:shd w:val="clear" w:color="auto" w:fill="auto"/>
            <w:vAlign w:val="center"/>
          </w:tcPr>
          <w:p w14:paraId="3BF4C98A">
            <w:pPr>
              <w:widowControl/>
              <w:jc w:val="center"/>
              <w:rPr>
                <w:rFonts w:eastAsia="方正仿宋_GBK"/>
                <w:color w:val="000000"/>
                <w:kern w:val="0"/>
                <w:sz w:val="18"/>
                <w:szCs w:val="18"/>
              </w:rPr>
            </w:pPr>
            <w:r>
              <w:rPr>
                <w:rFonts w:eastAsia="方正仿宋_GBK"/>
                <w:color w:val="000000"/>
                <w:kern w:val="0"/>
                <w:sz w:val="18"/>
                <w:szCs w:val="18"/>
              </w:rPr>
              <w:t>DN80mm法兰</w:t>
            </w:r>
          </w:p>
        </w:tc>
        <w:tc>
          <w:tcPr>
            <w:tcW w:w="709" w:type="dxa"/>
            <w:tcBorders>
              <w:top w:val="nil"/>
              <w:left w:val="nil"/>
              <w:bottom w:val="single" w:color="auto" w:sz="4" w:space="0"/>
              <w:right w:val="single" w:color="auto" w:sz="4" w:space="0"/>
            </w:tcBorders>
            <w:shd w:val="clear" w:color="auto" w:fill="auto"/>
            <w:vAlign w:val="center"/>
          </w:tcPr>
          <w:p w14:paraId="33E649C9">
            <w:pPr>
              <w:widowControl/>
              <w:jc w:val="center"/>
              <w:rPr>
                <w:rFonts w:eastAsia="方正仿宋_GBK"/>
                <w:color w:val="000000"/>
                <w:kern w:val="0"/>
                <w:sz w:val="18"/>
                <w:szCs w:val="18"/>
              </w:rPr>
            </w:pPr>
            <w:r>
              <w:rPr>
                <w:rFonts w:eastAsia="方正仿宋_GBK"/>
                <w:color w:val="000000"/>
                <w:kern w:val="0"/>
                <w:sz w:val="18"/>
                <w:szCs w:val="18"/>
              </w:rPr>
              <w:t>8只</w:t>
            </w:r>
          </w:p>
        </w:tc>
        <w:tc>
          <w:tcPr>
            <w:tcW w:w="992" w:type="dxa"/>
            <w:tcBorders>
              <w:top w:val="nil"/>
              <w:left w:val="nil"/>
              <w:bottom w:val="single" w:color="auto" w:sz="4" w:space="0"/>
              <w:right w:val="single" w:color="auto" w:sz="4" w:space="0"/>
            </w:tcBorders>
            <w:shd w:val="clear" w:color="auto" w:fill="auto"/>
            <w:noWrap/>
            <w:vAlign w:val="bottom"/>
          </w:tcPr>
          <w:p w14:paraId="3D69BF1F">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2A4B8C59">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E01FF1B">
            <w:pPr>
              <w:widowControl/>
              <w:jc w:val="center"/>
              <w:rPr>
                <w:rFonts w:eastAsia="方正仿宋_GBK"/>
                <w:color w:val="000000"/>
                <w:kern w:val="0"/>
                <w:sz w:val="22"/>
                <w:szCs w:val="22"/>
              </w:rPr>
            </w:pPr>
            <w:r>
              <w:rPr>
                <w:rFonts w:eastAsia="方正仿宋_GBK"/>
                <w:color w:val="000000"/>
                <w:kern w:val="0"/>
                <w:sz w:val="22"/>
                <w:szCs w:val="22"/>
              </w:rPr>
              <w:t>　</w:t>
            </w:r>
          </w:p>
        </w:tc>
      </w:tr>
      <w:tr w14:paraId="61F4E645">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5177566A">
            <w:pPr>
              <w:widowControl/>
              <w:jc w:val="center"/>
              <w:rPr>
                <w:rFonts w:eastAsia="方正仿宋_GBK"/>
                <w:color w:val="000000"/>
                <w:kern w:val="0"/>
                <w:sz w:val="18"/>
                <w:szCs w:val="18"/>
              </w:rPr>
            </w:pPr>
            <w:r>
              <w:rPr>
                <w:rFonts w:eastAsia="方正仿宋_GBK"/>
                <w:color w:val="000000"/>
                <w:kern w:val="0"/>
                <w:sz w:val="18"/>
                <w:szCs w:val="18"/>
              </w:rPr>
              <w:t>17</w:t>
            </w:r>
          </w:p>
        </w:tc>
        <w:tc>
          <w:tcPr>
            <w:tcW w:w="993" w:type="dxa"/>
            <w:vMerge w:val="continue"/>
            <w:tcBorders>
              <w:top w:val="nil"/>
              <w:left w:val="single" w:color="auto" w:sz="4" w:space="0"/>
              <w:bottom w:val="single" w:color="000000" w:sz="4" w:space="0"/>
              <w:right w:val="single" w:color="auto" w:sz="4" w:space="0"/>
            </w:tcBorders>
            <w:vAlign w:val="center"/>
          </w:tcPr>
          <w:p w14:paraId="6CBB1876">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7DF2C895">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2C605998">
            <w:pPr>
              <w:widowControl/>
              <w:jc w:val="center"/>
              <w:rPr>
                <w:rFonts w:eastAsia="方正仿宋_GBK"/>
                <w:color w:val="000000"/>
                <w:kern w:val="0"/>
                <w:szCs w:val="21"/>
              </w:rPr>
            </w:pPr>
            <w:r>
              <w:rPr>
                <w:rFonts w:eastAsia="方正仿宋_GBK"/>
                <w:color w:val="000000"/>
                <w:kern w:val="0"/>
                <w:szCs w:val="21"/>
              </w:rPr>
              <w:t>聚乙烯</w:t>
            </w:r>
          </w:p>
        </w:tc>
        <w:tc>
          <w:tcPr>
            <w:tcW w:w="1134" w:type="dxa"/>
            <w:tcBorders>
              <w:top w:val="nil"/>
              <w:left w:val="nil"/>
              <w:bottom w:val="single" w:color="auto" w:sz="4" w:space="0"/>
              <w:right w:val="single" w:color="auto" w:sz="4" w:space="0"/>
            </w:tcBorders>
            <w:shd w:val="clear" w:color="auto" w:fill="auto"/>
            <w:vAlign w:val="center"/>
          </w:tcPr>
          <w:p w14:paraId="684D393B">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516E9F4F">
            <w:pPr>
              <w:widowControl/>
              <w:jc w:val="center"/>
              <w:rPr>
                <w:rFonts w:eastAsia="方正仿宋_GBK"/>
                <w:color w:val="000000"/>
                <w:kern w:val="0"/>
                <w:sz w:val="18"/>
                <w:szCs w:val="18"/>
              </w:rPr>
            </w:pPr>
            <w:r>
              <w:rPr>
                <w:rFonts w:eastAsia="方正仿宋_GBK"/>
                <w:color w:val="000000"/>
                <w:kern w:val="0"/>
                <w:sz w:val="18"/>
                <w:szCs w:val="18"/>
              </w:rPr>
              <w:t>0~2.5m</w:t>
            </w:r>
          </w:p>
        </w:tc>
        <w:tc>
          <w:tcPr>
            <w:tcW w:w="1418" w:type="dxa"/>
            <w:tcBorders>
              <w:top w:val="nil"/>
              <w:left w:val="nil"/>
              <w:bottom w:val="single" w:color="auto" w:sz="4" w:space="0"/>
              <w:right w:val="single" w:color="auto" w:sz="4" w:space="0"/>
            </w:tcBorders>
            <w:shd w:val="clear" w:color="auto" w:fill="auto"/>
            <w:vAlign w:val="center"/>
          </w:tcPr>
          <w:p w14:paraId="002CAB5D">
            <w:pPr>
              <w:widowControl/>
              <w:jc w:val="center"/>
              <w:rPr>
                <w:rFonts w:eastAsia="方正仿宋_GBK"/>
                <w:color w:val="000000"/>
                <w:kern w:val="0"/>
                <w:sz w:val="18"/>
                <w:szCs w:val="18"/>
              </w:rPr>
            </w:pPr>
            <w:r>
              <w:rPr>
                <w:rFonts w:eastAsia="方正仿宋_GBK"/>
                <w:color w:val="000000"/>
                <w:kern w:val="0"/>
                <w:sz w:val="18"/>
                <w:szCs w:val="18"/>
              </w:rPr>
              <w:t>DN80mm</w:t>
            </w:r>
          </w:p>
        </w:tc>
        <w:tc>
          <w:tcPr>
            <w:tcW w:w="709" w:type="dxa"/>
            <w:tcBorders>
              <w:top w:val="nil"/>
              <w:left w:val="nil"/>
              <w:bottom w:val="single" w:color="auto" w:sz="4" w:space="0"/>
              <w:right w:val="single" w:color="auto" w:sz="4" w:space="0"/>
            </w:tcBorders>
            <w:shd w:val="clear" w:color="auto" w:fill="auto"/>
            <w:vAlign w:val="center"/>
          </w:tcPr>
          <w:p w14:paraId="39DB9A5B">
            <w:pPr>
              <w:widowControl/>
              <w:jc w:val="center"/>
              <w:rPr>
                <w:rFonts w:eastAsia="方正仿宋_GBK"/>
                <w:color w:val="000000"/>
                <w:kern w:val="0"/>
                <w:sz w:val="18"/>
                <w:szCs w:val="18"/>
              </w:rPr>
            </w:pPr>
            <w:r>
              <w:rPr>
                <w:rFonts w:eastAsia="方正仿宋_GBK"/>
                <w:color w:val="000000"/>
                <w:kern w:val="0"/>
                <w:sz w:val="18"/>
                <w:szCs w:val="18"/>
              </w:rPr>
              <w:t>6m</w:t>
            </w:r>
          </w:p>
        </w:tc>
        <w:tc>
          <w:tcPr>
            <w:tcW w:w="992" w:type="dxa"/>
            <w:tcBorders>
              <w:top w:val="nil"/>
              <w:left w:val="nil"/>
              <w:bottom w:val="single" w:color="auto" w:sz="4" w:space="0"/>
              <w:right w:val="single" w:color="auto" w:sz="4" w:space="0"/>
            </w:tcBorders>
            <w:shd w:val="clear" w:color="auto" w:fill="auto"/>
            <w:noWrap/>
            <w:vAlign w:val="bottom"/>
          </w:tcPr>
          <w:p w14:paraId="1FFD731E">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76D3CF8B">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818DCFF">
            <w:pPr>
              <w:widowControl/>
              <w:jc w:val="center"/>
              <w:rPr>
                <w:rFonts w:eastAsia="方正仿宋_GBK"/>
                <w:color w:val="000000"/>
                <w:kern w:val="0"/>
                <w:sz w:val="22"/>
                <w:szCs w:val="22"/>
              </w:rPr>
            </w:pPr>
            <w:r>
              <w:rPr>
                <w:rFonts w:eastAsia="方正仿宋_GBK"/>
                <w:color w:val="000000"/>
                <w:kern w:val="0"/>
                <w:sz w:val="22"/>
                <w:szCs w:val="22"/>
              </w:rPr>
              <w:t>　</w:t>
            </w:r>
          </w:p>
        </w:tc>
      </w:tr>
      <w:tr w14:paraId="5F7FD39C">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18BA673">
            <w:pPr>
              <w:widowControl/>
              <w:jc w:val="center"/>
              <w:rPr>
                <w:rFonts w:eastAsia="方正仿宋_GBK"/>
                <w:color w:val="000000"/>
                <w:kern w:val="0"/>
                <w:sz w:val="18"/>
                <w:szCs w:val="18"/>
              </w:rPr>
            </w:pPr>
            <w:r>
              <w:rPr>
                <w:rFonts w:eastAsia="方正仿宋_GBK"/>
                <w:color w:val="000000"/>
                <w:kern w:val="0"/>
                <w:sz w:val="18"/>
                <w:szCs w:val="18"/>
              </w:rPr>
              <w:t>18</w:t>
            </w:r>
          </w:p>
        </w:tc>
        <w:tc>
          <w:tcPr>
            <w:tcW w:w="993" w:type="dxa"/>
            <w:vMerge w:val="continue"/>
            <w:tcBorders>
              <w:top w:val="nil"/>
              <w:left w:val="single" w:color="auto" w:sz="4" w:space="0"/>
              <w:bottom w:val="single" w:color="000000" w:sz="4" w:space="0"/>
              <w:right w:val="single" w:color="auto" w:sz="4" w:space="0"/>
            </w:tcBorders>
            <w:vAlign w:val="center"/>
          </w:tcPr>
          <w:p w14:paraId="0FDA2D46">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6B8E9D3A">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6BE374FE">
            <w:pPr>
              <w:widowControl/>
              <w:jc w:val="center"/>
              <w:rPr>
                <w:rFonts w:eastAsia="方正仿宋_GBK"/>
                <w:color w:val="000000"/>
                <w:kern w:val="0"/>
                <w:szCs w:val="21"/>
              </w:rPr>
            </w:pPr>
            <w:r>
              <w:rPr>
                <w:rFonts w:eastAsia="方正仿宋_GBK"/>
                <w:color w:val="000000"/>
                <w:kern w:val="0"/>
                <w:szCs w:val="21"/>
              </w:rPr>
              <w:t>聚乙烯</w:t>
            </w:r>
          </w:p>
        </w:tc>
        <w:tc>
          <w:tcPr>
            <w:tcW w:w="1134" w:type="dxa"/>
            <w:tcBorders>
              <w:top w:val="nil"/>
              <w:left w:val="nil"/>
              <w:bottom w:val="single" w:color="auto" w:sz="4" w:space="0"/>
              <w:right w:val="single" w:color="auto" w:sz="4" w:space="0"/>
            </w:tcBorders>
            <w:shd w:val="clear" w:color="auto" w:fill="auto"/>
            <w:vAlign w:val="center"/>
          </w:tcPr>
          <w:p w14:paraId="36862C6F">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6C213866">
            <w:pPr>
              <w:widowControl/>
              <w:jc w:val="center"/>
              <w:rPr>
                <w:rFonts w:eastAsia="方正仿宋_GBK"/>
                <w:color w:val="000000"/>
                <w:kern w:val="0"/>
                <w:sz w:val="18"/>
                <w:szCs w:val="18"/>
              </w:rPr>
            </w:pPr>
            <w:r>
              <w:rPr>
                <w:rFonts w:eastAsia="方正仿宋_GBK"/>
                <w:color w:val="000000"/>
                <w:kern w:val="0"/>
                <w:sz w:val="18"/>
                <w:szCs w:val="18"/>
              </w:rPr>
              <w:t>0~2.5m</w:t>
            </w:r>
          </w:p>
        </w:tc>
        <w:tc>
          <w:tcPr>
            <w:tcW w:w="1418" w:type="dxa"/>
            <w:tcBorders>
              <w:top w:val="nil"/>
              <w:left w:val="nil"/>
              <w:bottom w:val="single" w:color="auto" w:sz="4" w:space="0"/>
              <w:right w:val="single" w:color="auto" w:sz="4" w:space="0"/>
            </w:tcBorders>
            <w:shd w:val="clear" w:color="auto" w:fill="auto"/>
            <w:vAlign w:val="center"/>
          </w:tcPr>
          <w:p w14:paraId="2372BFE2">
            <w:pPr>
              <w:widowControl/>
              <w:jc w:val="center"/>
              <w:rPr>
                <w:rFonts w:eastAsia="方正仿宋_GBK"/>
                <w:color w:val="000000"/>
                <w:kern w:val="0"/>
                <w:sz w:val="18"/>
                <w:szCs w:val="18"/>
              </w:rPr>
            </w:pPr>
            <w:r>
              <w:rPr>
                <w:rFonts w:eastAsia="方正仿宋_GBK"/>
                <w:color w:val="000000"/>
                <w:kern w:val="0"/>
                <w:sz w:val="18"/>
                <w:szCs w:val="18"/>
              </w:rPr>
              <w:t>DN80mm法兰</w:t>
            </w:r>
          </w:p>
        </w:tc>
        <w:tc>
          <w:tcPr>
            <w:tcW w:w="709" w:type="dxa"/>
            <w:tcBorders>
              <w:top w:val="nil"/>
              <w:left w:val="nil"/>
              <w:bottom w:val="single" w:color="auto" w:sz="4" w:space="0"/>
              <w:right w:val="single" w:color="auto" w:sz="4" w:space="0"/>
            </w:tcBorders>
            <w:shd w:val="clear" w:color="auto" w:fill="auto"/>
            <w:vAlign w:val="center"/>
          </w:tcPr>
          <w:p w14:paraId="6DA37702">
            <w:pPr>
              <w:widowControl/>
              <w:jc w:val="center"/>
              <w:rPr>
                <w:rFonts w:eastAsia="方正仿宋_GBK"/>
                <w:color w:val="000000"/>
                <w:kern w:val="0"/>
                <w:sz w:val="18"/>
                <w:szCs w:val="18"/>
              </w:rPr>
            </w:pPr>
            <w:r>
              <w:rPr>
                <w:rFonts w:eastAsia="方正仿宋_GBK"/>
                <w:color w:val="000000"/>
                <w:kern w:val="0"/>
                <w:sz w:val="18"/>
                <w:szCs w:val="18"/>
              </w:rPr>
              <w:t>4副</w:t>
            </w:r>
          </w:p>
        </w:tc>
        <w:tc>
          <w:tcPr>
            <w:tcW w:w="992" w:type="dxa"/>
            <w:tcBorders>
              <w:top w:val="nil"/>
              <w:left w:val="nil"/>
              <w:bottom w:val="single" w:color="auto" w:sz="4" w:space="0"/>
              <w:right w:val="single" w:color="auto" w:sz="4" w:space="0"/>
            </w:tcBorders>
            <w:shd w:val="clear" w:color="auto" w:fill="auto"/>
            <w:noWrap/>
            <w:vAlign w:val="bottom"/>
          </w:tcPr>
          <w:p w14:paraId="2D98C45F">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0FCA30FC">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10A393A">
            <w:pPr>
              <w:widowControl/>
              <w:jc w:val="center"/>
              <w:rPr>
                <w:rFonts w:eastAsia="方正仿宋_GBK"/>
                <w:color w:val="000000"/>
                <w:kern w:val="0"/>
                <w:sz w:val="22"/>
                <w:szCs w:val="22"/>
              </w:rPr>
            </w:pPr>
            <w:r>
              <w:rPr>
                <w:rFonts w:eastAsia="方正仿宋_GBK"/>
                <w:color w:val="000000"/>
                <w:kern w:val="0"/>
                <w:sz w:val="22"/>
                <w:szCs w:val="22"/>
              </w:rPr>
              <w:t>　</w:t>
            </w:r>
          </w:p>
        </w:tc>
      </w:tr>
      <w:tr w14:paraId="6780FB60">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4FECAEAE">
            <w:pPr>
              <w:widowControl/>
              <w:jc w:val="center"/>
              <w:rPr>
                <w:rFonts w:eastAsia="方正仿宋_GBK"/>
                <w:color w:val="000000"/>
                <w:kern w:val="0"/>
                <w:sz w:val="18"/>
                <w:szCs w:val="18"/>
              </w:rPr>
            </w:pPr>
            <w:r>
              <w:rPr>
                <w:rFonts w:eastAsia="方正仿宋_GBK"/>
                <w:color w:val="000000"/>
                <w:kern w:val="0"/>
                <w:sz w:val="18"/>
                <w:szCs w:val="18"/>
              </w:rPr>
              <w:t>19</w:t>
            </w:r>
          </w:p>
        </w:tc>
        <w:tc>
          <w:tcPr>
            <w:tcW w:w="993" w:type="dxa"/>
            <w:vMerge w:val="continue"/>
            <w:tcBorders>
              <w:top w:val="nil"/>
              <w:left w:val="single" w:color="auto" w:sz="4" w:space="0"/>
              <w:bottom w:val="single" w:color="000000" w:sz="4" w:space="0"/>
              <w:right w:val="single" w:color="auto" w:sz="4" w:space="0"/>
            </w:tcBorders>
            <w:vAlign w:val="center"/>
          </w:tcPr>
          <w:p w14:paraId="60225B4F">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0AD7FDBE">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503644DC">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62BA3112">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718E5DD9">
            <w:pPr>
              <w:widowControl/>
              <w:jc w:val="center"/>
              <w:rPr>
                <w:rFonts w:eastAsia="方正仿宋_GBK"/>
                <w:color w:val="000000"/>
                <w:kern w:val="0"/>
                <w:sz w:val="18"/>
                <w:szCs w:val="18"/>
              </w:rPr>
            </w:pPr>
            <w:r>
              <w:rPr>
                <w:rFonts w:eastAsia="方正仿宋_GBK"/>
                <w:color w:val="000000"/>
                <w:kern w:val="0"/>
                <w:sz w:val="18"/>
                <w:szCs w:val="18"/>
              </w:rPr>
              <w:t>0~20m</w:t>
            </w:r>
          </w:p>
        </w:tc>
        <w:tc>
          <w:tcPr>
            <w:tcW w:w="1418" w:type="dxa"/>
            <w:tcBorders>
              <w:top w:val="nil"/>
              <w:left w:val="nil"/>
              <w:bottom w:val="single" w:color="auto" w:sz="4" w:space="0"/>
              <w:right w:val="single" w:color="auto" w:sz="4" w:space="0"/>
            </w:tcBorders>
            <w:shd w:val="clear" w:color="auto" w:fill="auto"/>
            <w:vAlign w:val="center"/>
          </w:tcPr>
          <w:p w14:paraId="591A87B7">
            <w:pPr>
              <w:widowControl/>
              <w:jc w:val="center"/>
              <w:rPr>
                <w:rFonts w:eastAsia="方正仿宋_GBK"/>
                <w:color w:val="000000"/>
                <w:kern w:val="0"/>
                <w:sz w:val="18"/>
                <w:szCs w:val="18"/>
              </w:rPr>
            </w:pPr>
            <w:r>
              <w:rPr>
                <w:rFonts w:eastAsia="方正仿宋_GBK"/>
                <w:color w:val="000000"/>
                <w:kern w:val="0"/>
                <w:sz w:val="18"/>
                <w:szCs w:val="18"/>
              </w:rPr>
              <w:t>DN50mm</w:t>
            </w:r>
          </w:p>
        </w:tc>
        <w:tc>
          <w:tcPr>
            <w:tcW w:w="709" w:type="dxa"/>
            <w:tcBorders>
              <w:top w:val="nil"/>
              <w:left w:val="nil"/>
              <w:bottom w:val="single" w:color="auto" w:sz="4" w:space="0"/>
              <w:right w:val="single" w:color="auto" w:sz="4" w:space="0"/>
            </w:tcBorders>
            <w:shd w:val="clear" w:color="auto" w:fill="auto"/>
            <w:vAlign w:val="center"/>
          </w:tcPr>
          <w:p w14:paraId="3F759110">
            <w:pPr>
              <w:widowControl/>
              <w:jc w:val="center"/>
              <w:rPr>
                <w:rFonts w:eastAsia="方正仿宋_GBK"/>
                <w:color w:val="000000"/>
                <w:kern w:val="0"/>
                <w:sz w:val="18"/>
                <w:szCs w:val="18"/>
              </w:rPr>
            </w:pPr>
            <w:r>
              <w:rPr>
                <w:rFonts w:eastAsia="方正仿宋_GBK"/>
                <w:color w:val="000000"/>
                <w:kern w:val="0"/>
                <w:sz w:val="18"/>
                <w:szCs w:val="18"/>
              </w:rPr>
              <w:t>16.5m</w:t>
            </w:r>
          </w:p>
        </w:tc>
        <w:tc>
          <w:tcPr>
            <w:tcW w:w="992" w:type="dxa"/>
            <w:tcBorders>
              <w:top w:val="nil"/>
              <w:left w:val="nil"/>
              <w:bottom w:val="single" w:color="auto" w:sz="4" w:space="0"/>
              <w:right w:val="single" w:color="auto" w:sz="4" w:space="0"/>
            </w:tcBorders>
            <w:shd w:val="clear" w:color="auto" w:fill="auto"/>
            <w:noWrap/>
            <w:vAlign w:val="bottom"/>
          </w:tcPr>
          <w:p w14:paraId="114D1924">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579FD49">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723EE196">
            <w:pPr>
              <w:widowControl/>
              <w:jc w:val="center"/>
              <w:rPr>
                <w:rFonts w:eastAsia="方正仿宋_GBK"/>
                <w:color w:val="000000"/>
                <w:kern w:val="0"/>
                <w:sz w:val="22"/>
                <w:szCs w:val="22"/>
              </w:rPr>
            </w:pPr>
            <w:r>
              <w:rPr>
                <w:rFonts w:eastAsia="方正仿宋_GBK"/>
                <w:color w:val="000000"/>
                <w:kern w:val="0"/>
                <w:sz w:val="22"/>
                <w:szCs w:val="22"/>
              </w:rPr>
              <w:t>　</w:t>
            </w:r>
          </w:p>
        </w:tc>
      </w:tr>
      <w:tr w14:paraId="5EE2F2C1">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6891894E">
            <w:pPr>
              <w:widowControl/>
              <w:jc w:val="center"/>
              <w:rPr>
                <w:rFonts w:eastAsia="方正仿宋_GBK"/>
                <w:color w:val="000000"/>
                <w:kern w:val="0"/>
                <w:sz w:val="18"/>
                <w:szCs w:val="18"/>
              </w:rPr>
            </w:pPr>
            <w:r>
              <w:rPr>
                <w:rFonts w:eastAsia="方正仿宋_GBK"/>
                <w:color w:val="000000"/>
                <w:kern w:val="0"/>
                <w:sz w:val="18"/>
                <w:szCs w:val="18"/>
              </w:rPr>
              <w:t>20</w:t>
            </w:r>
          </w:p>
        </w:tc>
        <w:tc>
          <w:tcPr>
            <w:tcW w:w="993" w:type="dxa"/>
            <w:vMerge w:val="continue"/>
            <w:tcBorders>
              <w:top w:val="nil"/>
              <w:left w:val="single" w:color="auto" w:sz="4" w:space="0"/>
              <w:bottom w:val="single" w:color="000000" w:sz="4" w:space="0"/>
              <w:right w:val="single" w:color="auto" w:sz="4" w:space="0"/>
            </w:tcBorders>
            <w:vAlign w:val="center"/>
          </w:tcPr>
          <w:p w14:paraId="662A96B3">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5C9FAF4">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26559830">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3145CAC0">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7759B8B4">
            <w:pPr>
              <w:widowControl/>
              <w:jc w:val="center"/>
              <w:rPr>
                <w:rFonts w:eastAsia="方正仿宋_GBK"/>
                <w:color w:val="000000"/>
                <w:kern w:val="0"/>
                <w:sz w:val="18"/>
                <w:szCs w:val="18"/>
              </w:rPr>
            </w:pPr>
            <w:r>
              <w:rPr>
                <w:rFonts w:eastAsia="方正仿宋_GBK"/>
                <w:color w:val="000000"/>
                <w:kern w:val="0"/>
                <w:sz w:val="18"/>
                <w:szCs w:val="18"/>
              </w:rPr>
              <w:t>0~20m</w:t>
            </w:r>
          </w:p>
        </w:tc>
        <w:tc>
          <w:tcPr>
            <w:tcW w:w="1418" w:type="dxa"/>
            <w:tcBorders>
              <w:top w:val="nil"/>
              <w:left w:val="nil"/>
              <w:bottom w:val="single" w:color="auto" w:sz="4" w:space="0"/>
              <w:right w:val="single" w:color="auto" w:sz="4" w:space="0"/>
            </w:tcBorders>
            <w:shd w:val="clear" w:color="auto" w:fill="auto"/>
            <w:vAlign w:val="center"/>
          </w:tcPr>
          <w:p w14:paraId="4F0A8F1D">
            <w:pPr>
              <w:widowControl/>
              <w:jc w:val="center"/>
              <w:rPr>
                <w:rFonts w:eastAsia="方正仿宋_GBK"/>
                <w:color w:val="000000"/>
                <w:kern w:val="0"/>
                <w:sz w:val="18"/>
                <w:szCs w:val="18"/>
              </w:rPr>
            </w:pPr>
            <w:r>
              <w:rPr>
                <w:rFonts w:eastAsia="方正仿宋_GBK"/>
                <w:color w:val="000000"/>
                <w:kern w:val="0"/>
                <w:sz w:val="18"/>
                <w:szCs w:val="18"/>
              </w:rPr>
              <w:t>DN50阀门</w:t>
            </w:r>
          </w:p>
        </w:tc>
        <w:tc>
          <w:tcPr>
            <w:tcW w:w="709" w:type="dxa"/>
            <w:tcBorders>
              <w:top w:val="nil"/>
              <w:left w:val="nil"/>
              <w:bottom w:val="single" w:color="auto" w:sz="4" w:space="0"/>
              <w:right w:val="single" w:color="auto" w:sz="4" w:space="0"/>
            </w:tcBorders>
            <w:shd w:val="clear" w:color="auto" w:fill="auto"/>
            <w:vAlign w:val="center"/>
          </w:tcPr>
          <w:p w14:paraId="6731795A">
            <w:pPr>
              <w:widowControl/>
              <w:jc w:val="center"/>
              <w:rPr>
                <w:rFonts w:eastAsia="方正仿宋_GBK"/>
                <w:color w:val="000000"/>
                <w:kern w:val="0"/>
                <w:sz w:val="18"/>
                <w:szCs w:val="18"/>
              </w:rPr>
            </w:pPr>
            <w:r>
              <w:rPr>
                <w:rFonts w:eastAsia="方正仿宋_GBK"/>
                <w:color w:val="000000"/>
                <w:kern w:val="0"/>
                <w:sz w:val="18"/>
                <w:szCs w:val="18"/>
              </w:rPr>
              <w:t>6只</w:t>
            </w:r>
          </w:p>
        </w:tc>
        <w:tc>
          <w:tcPr>
            <w:tcW w:w="992" w:type="dxa"/>
            <w:tcBorders>
              <w:top w:val="nil"/>
              <w:left w:val="nil"/>
              <w:bottom w:val="single" w:color="auto" w:sz="4" w:space="0"/>
              <w:right w:val="single" w:color="auto" w:sz="4" w:space="0"/>
            </w:tcBorders>
            <w:shd w:val="clear" w:color="auto" w:fill="auto"/>
            <w:noWrap/>
            <w:vAlign w:val="bottom"/>
          </w:tcPr>
          <w:p w14:paraId="6F5DEF80">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4F0D6A35">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75994A48">
            <w:pPr>
              <w:widowControl/>
              <w:jc w:val="center"/>
              <w:rPr>
                <w:rFonts w:eastAsia="方正仿宋_GBK"/>
                <w:color w:val="000000"/>
                <w:kern w:val="0"/>
                <w:sz w:val="22"/>
                <w:szCs w:val="22"/>
              </w:rPr>
            </w:pPr>
            <w:r>
              <w:rPr>
                <w:rFonts w:eastAsia="方正仿宋_GBK"/>
                <w:color w:val="000000"/>
                <w:kern w:val="0"/>
                <w:sz w:val="22"/>
                <w:szCs w:val="22"/>
              </w:rPr>
              <w:t>　</w:t>
            </w:r>
          </w:p>
        </w:tc>
      </w:tr>
      <w:tr w14:paraId="2BCF2BCF">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6EC54A14">
            <w:pPr>
              <w:widowControl/>
              <w:jc w:val="center"/>
              <w:rPr>
                <w:rFonts w:eastAsia="方正仿宋_GBK"/>
                <w:color w:val="000000"/>
                <w:kern w:val="0"/>
                <w:sz w:val="18"/>
                <w:szCs w:val="18"/>
              </w:rPr>
            </w:pPr>
            <w:r>
              <w:rPr>
                <w:rFonts w:eastAsia="方正仿宋_GBK"/>
                <w:color w:val="000000"/>
                <w:kern w:val="0"/>
                <w:sz w:val="18"/>
                <w:szCs w:val="18"/>
              </w:rPr>
              <w:t>21</w:t>
            </w:r>
          </w:p>
        </w:tc>
        <w:tc>
          <w:tcPr>
            <w:tcW w:w="993" w:type="dxa"/>
            <w:vMerge w:val="continue"/>
            <w:tcBorders>
              <w:top w:val="nil"/>
              <w:left w:val="single" w:color="auto" w:sz="4" w:space="0"/>
              <w:bottom w:val="single" w:color="000000" w:sz="4" w:space="0"/>
              <w:right w:val="single" w:color="auto" w:sz="4" w:space="0"/>
            </w:tcBorders>
            <w:vAlign w:val="center"/>
          </w:tcPr>
          <w:p w14:paraId="34A7B9F1">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46A7F0A1">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6F32B026">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05F0F06C">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1259F6C2">
            <w:pPr>
              <w:widowControl/>
              <w:jc w:val="center"/>
              <w:rPr>
                <w:rFonts w:eastAsia="方正仿宋_GBK"/>
                <w:color w:val="000000"/>
                <w:kern w:val="0"/>
                <w:sz w:val="18"/>
                <w:szCs w:val="18"/>
              </w:rPr>
            </w:pPr>
            <w:r>
              <w:rPr>
                <w:rFonts w:eastAsia="方正仿宋_GBK"/>
                <w:color w:val="000000"/>
                <w:kern w:val="0"/>
                <w:sz w:val="18"/>
                <w:szCs w:val="18"/>
              </w:rPr>
              <w:t>0~20m</w:t>
            </w:r>
          </w:p>
        </w:tc>
        <w:tc>
          <w:tcPr>
            <w:tcW w:w="1418" w:type="dxa"/>
            <w:tcBorders>
              <w:top w:val="nil"/>
              <w:left w:val="nil"/>
              <w:bottom w:val="single" w:color="auto" w:sz="4" w:space="0"/>
              <w:right w:val="single" w:color="auto" w:sz="4" w:space="0"/>
            </w:tcBorders>
            <w:shd w:val="clear" w:color="auto" w:fill="auto"/>
            <w:vAlign w:val="center"/>
          </w:tcPr>
          <w:p w14:paraId="04875DDF">
            <w:pPr>
              <w:widowControl/>
              <w:jc w:val="center"/>
              <w:rPr>
                <w:rFonts w:eastAsia="方正仿宋_GBK"/>
                <w:color w:val="000000"/>
                <w:kern w:val="0"/>
                <w:sz w:val="18"/>
                <w:szCs w:val="18"/>
              </w:rPr>
            </w:pPr>
            <w:r>
              <w:rPr>
                <w:rFonts w:eastAsia="方正仿宋_GBK"/>
                <w:color w:val="000000"/>
                <w:kern w:val="0"/>
                <w:sz w:val="18"/>
                <w:szCs w:val="18"/>
              </w:rPr>
              <w:t>DN50mm</w:t>
            </w:r>
          </w:p>
        </w:tc>
        <w:tc>
          <w:tcPr>
            <w:tcW w:w="709" w:type="dxa"/>
            <w:tcBorders>
              <w:top w:val="nil"/>
              <w:left w:val="nil"/>
              <w:bottom w:val="single" w:color="auto" w:sz="4" w:space="0"/>
              <w:right w:val="single" w:color="auto" w:sz="4" w:space="0"/>
            </w:tcBorders>
            <w:shd w:val="clear" w:color="auto" w:fill="auto"/>
            <w:vAlign w:val="center"/>
          </w:tcPr>
          <w:p w14:paraId="45B41EDF">
            <w:pPr>
              <w:widowControl/>
              <w:jc w:val="center"/>
              <w:rPr>
                <w:rFonts w:eastAsia="方正仿宋_GBK"/>
                <w:color w:val="000000"/>
                <w:kern w:val="0"/>
                <w:sz w:val="18"/>
                <w:szCs w:val="18"/>
              </w:rPr>
            </w:pPr>
            <w:r>
              <w:rPr>
                <w:rFonts w:eastAsia="方正仿宋_GBK"/>
                <w:color w:val="000000"/>
                <w:kern w:val="0"/>
                <w:sz w:val="18"/>
                <w:szCs w:val="18"/>
              </w:rPr>
              <w:t>16.5m</w:t>
            </w:r>
          </w:p>
        </w:tc>
        <w:tc>
          <w:tcPr>
            <w:tcW w:w="992" w:type="dxa"/>
            <w:tcBorders>
              <w:top w:val="nil"/>
              <w:left w:val="nil"/>
              <w:bottom w:val="single" w:color="auto" w:sz="4" w:space="0"/>
              <w:right w:val="single" w:color="auto" w:sz="4" w:space="0"/>
            </w:tcBorders>
            <w:shd w:val="clear" w:color="auto" w:fill="auto"/>
            <w:noWrap/>
            <w:vAlign w:val="bottom"/>
          </w:tcPr>
          <w:p w14:paraId="4BD44FCC">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4E704B14">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7EF5BCBF">
            <w:pPr>
              <w:widowControl/>
              <w:jc w:val="center"/>
              <w:rPr>
                <w:rFonts w:eastAsia="方正仿宋_GBK"/>
                <w:color w:val="000000"/>
                <w:kern w:val="0"/>
                <w:sz w:val="22"/>
                <w:szCs w:val="22"/>
              </w:rPr>
            </w:pPr>
            <w:r>
              <w:rPr>
                <w:rFonts w:eastAsia="方正仿宋_GBK"/>
                <w:color w:val="000000"/>
                <w:kern w:val="0"/>
                <w:sz w:val="22"/>
                <w:szCs w:val="22"/>
              </w:rPr>
              <w:t>　</w:t>
            </w:r>
          </w:p>
        </w:tc>
      </w:tr>
      <w:tr w14:paraId="6C31D7BE">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5326CD3F">
            <w:pPr>
              <w:widowControl/>
              <w:jc w:val="center"/>
              <w:rPr>
                <w:rFonts w:eastAsia="方正仿宋_GBK"/>
                <w:color w:val="000000"/>
                <w:kern w:val="0"/>
                <w:sz w:val="18"/>
                <w:szCs w:val="18"/>
              </w:rPr>
            </w:pPr>
            <w:r>
              <w:rPr>
                <w:rFonts w:eastAsia="方正仿宋_GBK"/>
                <w:color w:val="000000"/>
                <w:kern w:val="0"/>
                <w:sz w:val="18"/>
                <w:szCs w:val="18"/>
              </w:rPr>
              <w:t>22</w:t>
            </w:r>
          </w:p>
        </w:tc>
        <w:tc>
          <w:tcPr>
            <w:tcW w:w="993" w:type="dxa"/>
            <w:vMerge w:val="continue"/>
            <w:tcBorders>
              <w:top w:val="nil"/>
              <w:left w:val="single" w:color="auto" w:sz="4" w:space="0"/>
              <w:bottom w:val="single" w:color="000000" w:sz="4" w:space="0"/>
              <w:right w:val="single" w:color="auto" w:sz="4" w:space="0"/>
            </w:tcBorders>
            <w:vAlign w:val="center"/>
          </w:tcPr>
          <w:p w14:paraId="56D6C619">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40106EFE">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6621668D">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08E59083">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0F12CBA1">
            <w:pPr>
              <w:widowControl/>
              <w:jc w:val="center"/>
              <w:rPr>
                <w:rFonts w:eastAsia="方正仿宋_GBK"/>
                <w:color w:val="000000"/>
                <w:kern w:val="0"/>
                <w:sz w:val="18"/>
                <w:szCs w:val="18"/>
              </w:rPr>
            </w:pPr>
            <w:r>
              <w:rPr>
                <w:rFonts w:eastAsia="方正仿宋_GBK"/>
                <w:color w:val="000000"/>
                <w:kern w:val="0"/>
                <w:sz w:val="18"/>
                <w:szCs w:val="18"/>
              </w:rPr>
              <w:t>0~20m</w:t>
            </w:r>
          </w:p>
        </w:tc>
        <w:tc>
          <w:tcPr>
            <w:tcW w:w="1418" w:type="dxa"/>
            <w:tcBorders>
              <w:top w:val="nil"/>
              <w:left w:val="nil"/>
              <w:bottom w:val="single" w:color="auto" w:sz="4" w:space="0"/>
              <w:right w:val="single" w:color="auto" w:sz="4" w:space="0"/>
            </w:tcBorders>
            <w:shd w:val="clear" w:color="auto" w:fill="auto"/>
            <w:vAlign w:val="center"/>
          </w:tcPr>
          <w:p w14:paraId="3FC573E9">
            <w:pPr>
              <w:widowControl/>
              <w:jc w:val="center"/>
              <w:rPr>
                <w:rFonts w:eastAsia="方正仿宋_GBK"/>
                <w:color w:val="000000"/>
                <w:kern w:val="0"/>
                <w:sz w:val="18"/>
                <w:szCs w:val="18"/>
              </w:rPr>
            </w:pPr>
            <w:r>
              <w:rPr>
                <w:rFonts w:eastAsia="方正仿宋_GBK"/>
                <w:color w:val="000000"/>
                <w:kern w:val="0"/>
                <w:sz w:val="18"/>
                <w:szCs w:val="18"/>
              </w:rPr>
              <w:t>DN50阀门</w:t>
            </w:r>
          </w:p>
        </w:tc>
        <w:tc>
          <w:tcPr>
            <w:tcW w:w="709" w:type="dxa"/>
            <w:tcBorders>
              <w:top w:val="nil"/>
              <w:left w:val="nil"/>
              <w:bottom w:val="single" w:color="auto" w:sz="4" w:space="0"/>
              <w:right w:val="single" w:color="auto" w:sz="4" w:space="0"/>
            </w:tcBorders>
            <w:shd w:val="clear" w:color="auto" w:fill="auto"/>
            <w:vAlign w:val="center"/>
          </w:tcPr>
          <w:p w14:paraId="1E194757">
            <w:pPr>
              <w:widowControl/>
              <w:jc w:val="center"/>
              <w:rPr>
                <w:rFonts w:eastAsia="方正仿宋_GBK"/>
                <w:color w:val="000000"/>
                <w:kern w:val="0"/>
                <w:sz w:val="18"/>
                <w:szCs w:val="18"/>
              </w:rPr>
            </w:pPr>
            <w:r>
              <w:rPr>
                <w:rFonts w:eastAsia="方正仿宋_GBK"/>
                <w:color w:val="000000"/>
                <w:kern w:val="0"/>
                <w:sz w:val="18"/>
                <w:szCs w:val="18"/>
              </w:rPr>
              <w:t>6只</w:t>
            </w:r>
          </w:p>
        </w:tc>
        <w:tc>
          <w:tcPr>
            <w:tcW w:w="992" w:type="dxa"/>
            <w:tcBorders>
              <w:top w:val="nil"/>
              <w:left w:val="nil"/>
              <w:bottom w:val="single" w:color="auto" w:sz="4" w:space="0"/>
              <w:right w:val="single" w:color="auto" w:sz="4" w:space="0"/>
            </w:tcBorders>
            <w:shd w:val="clear" w:color="auto" w:fill="auto"/>
            <w:noWrap/>
            <w:vAlign w:val="bottom"/>
          </w:tcPr>
          <w:p w14:paraId="4ACC3392">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4DCA51F8">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150CC5D0">
            <w:pPr>
              <w:widowControl/>
              <w:jc w:val="center"/>
              <w:rPr>
                <w:rFonts w:eastAsia="方正仿宋_GBK"/>
                <w:color w:val="000000"/>
                <w:kern w:val="0"/>
                <w:sz w:val="22"/>
                <w:szCs w:val="22"/>
              </w:rPr>
            </w:pPr>
            <w:r>
              <w:rPr>
                <w:rFonts w:eastAsia="方正仿宋_GBK"/>
                <w:color w:val="000000"/>
                <w:kern w:val="0"/>
                <w:sz w:val="22"/>
                <w:szCs w:val="22"/>
              </w:rPr>
              <w:t>　</w:t>
            </w:r>
          </w:p>
        </w:tc>
      </w:tr>
      <w:tr w14:paraId="0B14A58D">
        <w:tblPrEx>
          <w:tblCellMar>
            <w:top w:w="0" w:type="dxa"/>
            <w:left w:w="108" w:type="dxa"/>
            <w:bottom w:w="0" w:type="dxa"/>
            <w:right w:w="108" w:type="dxa"/>
          </w:tblCellMar>
        </w:tblPrEx>
        <w:trPr>
          <w:trHeight w:val="45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E653175">
            <w:pPr>
              <w:widowControl/>
              <w:jc w:val="center"/>
              <w:rPr>
                <w:rFonts w:eastAsia="方正仿宋_GBK"/>
                <w:color w:val="000000"/>
                <w:kern w:val="0"/>
                <w:sz w:val="18"/>
                <w:szCs w:val="18"/>
              </w:rPr>
            </w:pPr>
            <w:r>
              <w:rPr>
                <w:rFonts w:eastAsia="方正仿宋_GBK"/>
                <w:color w:val="000000"/>
                <w:kern w:val="0"/>
                <w:sz w:val="18"/>
                <w:szCs w:val="18"/>
              </w:rPr>
              <w:t>23</w:t>
            </w:r>
          </w:p>
        </w:tc>
        <w:tc>
          <w:tcPr>
            <w:tcW w:w="993" w:type="dxa"/>
            <w:vMerge w:val="continue"/>
            <w:tcBorders>
              <w:top w:val="nil"/>
              <w:left w:val="single" w:color="auto" w:sz="4" w:space="0"/>
              <w:bottom w:val="single" w:color="000000" w:sz="4" w:space="0"/>
              <w:right w:val="single" w:color="auto" w:sz="4" w:space="0"/>
            </w:tcBorders>
            <w:vAlign w:val="center"/>
          </w:tcPr>
          <w:p w14:paraId="35CA1FAA">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67511B0">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39A7F0C4">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177DBCF4">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12110F12">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7B3F7A15">
            <w:pPr>
              <w:widowControl/>
              <w:jc w:val="center"/>
              <w:rPr>
                <w:rFonts w:eastAsia="方正仿宋_GBK"/>
                <w:color w:val="000000"/>
                <w:kern w:val="0"/>
                <w:sz w:val="18"/>
                <w:szCs w:val="18"/>
              </w:rPr>
            </w:pPr>
            <w:r>
              <w:rPr>
                <w:rFonts w:eastAsia="方正仿宋_GBK"/>
                <w:color w:val="000000"/>
                <w:kern w:val="0"/>
                <w:sz w:val="18"/>
                <w:szCs w:val="18"/>
              </w:rPr>
              <w:t>DN100mm弯头</w:t>
            </w:r>
          </w:p>
        </w:tc>
        <w:tc>
          <w:tcPr>
            <w:tcW w:w="709" w:type="dxa"/>
            <w:tcBorders>
              <w:top w:val="nil"/>
              <w:left w:val="nil"/>
              <w:bottom w:val="single" w:color="auto" w:sz="4" w:space="0"/>
              <w:right w:val="single" w:color="auto" w:sz="4" w:space="0"/>
            </w:tcBorders>
            <w:shd w:val="clear" w:color="auto" w:fill="auto"/>
            <w:vAlign w:val="center"/>
          </w:tcPr>
          <w:p w14:paraId="162EA588">
            <w:pPr>
              <w:widowControl/>
              <w:jc w:val="center"/>
              <w:rPr>
                <w:rFonts w:eastAsia="方正仿宋_GBK"/>
                <w:color w:val="000000"/>
                <w:kern w:val="0"/>
                <w:sz w:val="18"/>
                <w:szCs w:val="18"/>
              </w:rPr>
            </w:pPr>
            <w:r>
              <w:rPr>
                <w:rFonts w:eastAsia="方正仿宋_GBK"/>
                <w:color w:val="000000"/>
                <w:kern w:val="0"/>
                <w:sz w:val="18"/>
                <w:szCs w:val="18"/>
              </w:rPr>
              <w:t>2只</w:t>
            </w:r>
          </w:p>
        </w:tc>
        <w:tc>
          <w:tcPr>
            <w:tcW w:w="992" w:type="dxa"/>
            <w:tcBorders>
              <w:top w:val="nil"/>
              <w:left w:val="nil"/>
              <w:bottom w:val="single" w:color="auto" w:sz="4" w:space="0"/>
              <w:right w:val="single" w:color="auto" w:sz="4" w:space="0"/>
            </w:tcBorders>
            <w:shd w:val="clear" w:color="auto" w:fill="auto"/>
            <w:noWrap/>
            <w:vAlign w:val="bottom"/>
          </w:tcPr>
          <w:p w14:paraId="0F904A1A">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2606D8AC">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B33E551">
            <w:pPr>
              <w:widowControl/>
              <w:jc w:val="center"/>
              <w:rPr>
                <w:rFonts w:eastAsia="方正仿宋_GBK"/>
                <w:color w:val="000000"/>
                <w:kern w:val="0"/>
                <w:sz w:val="22"/>
                <w:szCs w:val="22"/>
              </w:rPr>
            </w:pPr>
            <w:r>
              <w:rPr>
                <w:rFonts w:eastAsia="方正仿宋_GBK"/>
                <w:color w:val="000000"/>
                <w:kern w:val="0"/>
                <w:sz w:val="22"/>
                <w:szCs w:val="22"/>
              </w:rPr>
              <w:t>　</w:t>
            </w:r>
          </w:p>
        </w:tc>
      </w:tr>
      <w:tr w14:paraId="71AECB2A">
        <w:tblPrEx>
          <w:tblCellMar>
            <w:top w:w="0" w:type="dxa"/>
            <w:left w:w="108" w:type="dxa"/>
            <w:bottom w:w="0" w:type="dxa"/>
            <w:right w:w="108" w:type="dxa"/>
          </w:tblCellMar>
        </w:tblPrEx>
        <w:trPr>
          <w:trHeight w:val="45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4E72BF3F">
            <w:pPr>
              <w:widowControl/>
              <w:jc w:val="center"/>
              <w:rPr>
                <w:rFonts w:eastAsia="方正仿宋_GBK"/>
                <w:color w:val="000000"/>
                <w:kern w:val="0"/>
                <w:sz w:val="18"/>
                <w:szCs w:val="18"/>
              </w:rPr>
            </w:pPr>
            <w:r>
              <w:rPr>
                <w:rFonts w:eastAsia="方正仿宋_GBK"/>
                <w:color w:val="000000"/>
                <w:kern w:val="0"/>
                <w:sz w:val="18"/>
                <w:szCs w:val="18"/>
              </w:rPr>
              <w:t>24</w:t>
            </w:r>
          </w:p>
        </w:tc>
        <w:tc>
          <w:tcPr>
            <w:tcW w:w="993" w:type="dxa"/>
            <w:vMerge w:val="continue"/>
            <w:tcBorders>
              <w:top w:val="nil"/>
              <w:left w:val="single" w:color="auto" w:sz="4" w:space="0"/>
              <w:bottom w:val="single" w:color="000000" w:sz="4" w:space="0"/>
              <w:right w:val="single" w:color="auto" w:sz="4" w:space="0"/>
            </w:tcBorders>
            <w:vAlign w:val="center"/>
          </w:tcPr>
          <w:p w14:paraId="245F3161">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48B87D37">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788E4679">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44F22C7F">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30ABAC62">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D54D83D">
            <w:pPr>
              <w:widowControl/>
              <w:jc w:val="center"/>
              <w:rPr>
                <w:rFonts w:eastAsia="方正仿宋_GBK"/>
                <w:color w:val="000000"/>
                <w:kern w:val="0"/>
                <w:sz w:val="18"/>
                <w:szCs w:val="18"/>
              </w:rPr>
            </w:pPr>
            <w:r>
              <w:rPr>
                <w:rFonts w:eastAsia="方正仿宋_GBK"/>
                <w:color w:val="000000"/>
                <w:kern w:val="0"/>
                <w:sz w:val="18"/>
                <w:szCs w:val="18"/>
              </w:rPr>
              <w:t>DN100阀门</w:t>
            </w:r>
          </w:p>
        </w:tc>
        <w:tc>
          <w:tcPr>
            <w:tcW w:w="709" w:type="dxa"/>
            <w:tcBorders>
              <w:top w:val="nil"/>
              <w:left w:val="nil"/>
              <w:bottom w:val="single" w:color="auto" w:sz="4" w:space="0"/>
              <w:right w:val="single" w:color="auto" w:sz="4" w:space="0"/>
            </w:tcBorders>
            <w:shd w:val="clear" w:color="auto" w:fill="auto"/>
            <w:vAlign w:val="center"/>
          </w:tcPr>
          <w:p w14:paraId="57D32612">
            <w:pPr>
              <w:widowControl/>
              <w:jc w:val="center"/>
              <w:rPr>
                <w:rFonts w:eastAsia="方正仿宋_GBK"/>
                <w:color w:val="000000"/>
                <w:kern w:val="0"/>
                <w:sz w:val="18"/>
                <w:szCs w:val="18"/>
              </w:rPr>
            </w:pPr>
            <w:r>
              <w:rPr>
                <w:rFonts w:eastAsia="方正仿宋_GBK"/>
                <w:color w:val="000000"/>
                <w:kern w:val="0"/>
                <w:sz w:val="18"/>
                <w:szCs w:val="18"/>
              </w:rPr>
              <w:t>1只</w:t>
            </w:r>
          </w:p>
        </w:tc>
        <w:tc>
          <w:tcPr>
            <w:tcW w:w="992" w:type="dxa"/>
            <w:tcBorders>
              <w:top w:val="nil"/>
              <w:left w:val="nil"/>
              <w:bottom w:val="single" w:color="auto" w:sz="4" w:space="0"/>
              <w:right w:val="single" w:color="auto" w:sz="4" w:space="0"/>
            </w:tcBorders>
            <w:shd w:val="clear" w:color="auto" w:fill="auto"/>
            <w:noWrap/>
            <w:vAlign w:val="bottom"/>
          </w:tcPr>
          <w:p w14:paraId="5C464F66">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2AA21A79">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E67019B">
            <w:pPr>
              <w:widowControl/>
              <w:jc w:val="center"/>
              <w:rPr>
                <w:rFonts w:eastAsia="方正仿宋_GBK"/>
                <w:color w:val="000000"/>
                <w:kern w:val="0"/>
                <w:sz w:val="22"/>
                <w:szCs w:val="22"/>
              </w:rPr>
            </w:pPr>
            <w:r>
              <w:rPr>
                <w:rFonts w:eastAsia="方正仿宋_GBK"/>
                <w:color w:val="000000"/>
                <w:kern w:val="0"/>
                <w:sz w:val="22"/>
                <w:szCs w:val="22"/>
              </w:rPr>
              <w:t>　</w:t>
            </w:r>
          </w:p>
        </w:tc>
      </w:tr>
      <w:tr w14:paraId="0DBF90FD">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6E8C315B">
            <w:pPr>
              <w:widowControl/>
              <w:jc w:val="center"/>
              <w:rPr>
                <w:rFonts w:eastAsia="方正仿宋_GBK"/>
                <w:color w:val="000000"/>
                <w:kern w:val="0"/>
                <w:sz w:val="18"/>
                <w:szCs w:val="18"/>
              </w:rPr>
            </w:pPr>
            <w:r>
              <w:rPr>
                <w:rFonts w:eastAsia="方正仿宋_GBK"/>
                <w:color w:val="000000"/>
                <w:kern w:val="0"/>
                <w:sz w:val="18"/>
                <w:szCs w:val="18"/>
              </w:rPr>
              <w:t>25</w:t>
            </w:r>
          </w:p>
        </w:tc>
        <w:tc>
          <w:tcPr>
            <w:tcW w:w="993" w:type="dxa"/>
            <w:vMerge w:val="continue"/>
            <w:tcBorders>
              <w:top w:val="nil"/>
              <w:left w:val="single" w:color="auto" w:sz="4" w:space="0"/>
              <w:bottom w:val="single" w:color="000000" w:sz="4" w:space="0"/>
              <w:right w:val="single" w:color="auto" w:sz="4" w:space="0"/>
            </w:tcBorders>
            <w:vAlign w:val="center"/>
          </w:tcPr>
          <w:p w14:paraId="70634A2D">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5EF5EE39">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11DEE7B3">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0C307086">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548FD27A">
            <w:pPr>
              <w:widowControl/>
              <w:jc w:val="center"/>
              <w:rPr>
                <w:rFonts w:eastAsia="方正仿宋_GBK"/>
                <w:color w:val="000000"/>
                <w:kern w:val="0"/>
                <w:sz w:val="18"/>
                <w:szCs w:val="18"/>
              </w:rPr>
            </w:pPr>
            <w:r>
              <w:rPr>
                <w:rFonts w:eastAsia="方正仿宋_GBK"/>
                <w:color w:val="000000"/>
                <w:kern w:val="0"/>
                <w:sz w:val="18"/>
                <w:szCs w:val="18"/>
              </w:rPr>
              <w:t>0~3m</w:t>
            </w:r>
          </w:p>
        </w:tc>
        <w:tc>
          <w:tcPr>
            <w:tcW w:w="1418" w:type="dxa"/>
            <w:tcBorders>
              <w:top w:val="nil"/>
              <w:left w:val="nil"/>
              <w:bottom w:val="single" w:color="auto" w:sz="4" w:space="0"/>
              <w:right w:val="single" w:color="auto" w:sz="4" w:space="0"/>
            </w:tcBorders>
            <w:shd w:val="clear" w:color="auto" w:fill="auto"/>
            <w:vAlign w:val="center"/>
          </w:tcPr>
          <w:p w14:paraId="68547A67">
            <w:pPr>
              <w:widowControl/>
              <w:jc w:val="center"/>
              <w:rPr>
                <w:rFonts w:eastAsia="方正仿宋_GBK"/>
                <w:color w:val="000000"/>
                <w:kern w:val="0"/>
                <w:sz w:val="18"/>
                <w:szCs w:val="18"/>
              </w:rPr>
            </w:pPr>
            <w:r>
              <w:rPr>
                <w:rFonts w:eastAsia="方正仿宋_GBK"/>
                <w:color w:val="000000"/>
                <w:kern w:val="0"/>
                <w:sz w:val="18"/>
                <w:szCs w:val="18"/>
              </w:rPr>
              <w:t>DN50mm</w:t>
            </w:r>
          </w:p>
        </w:tc>
        <w:tc>
          <w:tcPr>
            <w:tcW w:w="709" w:type="dxa"/>
            <w:tcBorders>
              <w:top w:val="nil"/>
              <w:left w:val="nil"/>
              <w:bottom w:val="single" w:color="auto" w:sz="4" w:space="0"/>
              <w:right w:val="single" w:color="auto" w:sz="4" w:space="0"/>
            </w:tcBorders>
            <w:shd w:val="clear" w:color="auto" w:fill="auto"/>
            <w:vAlign w:val="center"/>
          </w:tcPr>
          <w:p w14:paraId="5D067A8C">
            <w:pPr>
              <w:widowControl/>
              <w:jc w:val="center"/>
              <w:rPr>
                <w:rFonts w:eastAsia="方正仿宋_GBK"/>
                <w:color w:val="000000"/>
                <w:kern w:val="0"/>
                <w:sz w:val="18"/>
                <w:szCs w:val="18"/>
              </w:rPr>
            </w:pPr>
            <w:r>
              <w:rPr>
                <w:rFonts w:eastAsia="方正仿宋_GBK"/>
                <w:color w:val="000000"/>
                <w:kern w:val="0"/>
                <w:sz w:val="18"/>
                <w:szCs w:val="18"/>
              </w:rPr>
              <w:t>12m</w:t>
            </w:r>
          </w:p>
        </w:tc>
        <w:tc>
          <w:tcPr>
            <w:tcW w:w="992" w:type="dxa"/>
            <w:tcBorders>
              <w:top w:val="nil"/>
              <w:left w:val="nil"/>
              <w:bottom w:val="single" w:color="auto" w:sz="4" w:space="0"/>
              <w:right w:val="single" w:color="auto" w:sz="4" w:space="0"/>
            </w:tcBorders>
            <w:shd w:val="clear" w:color="auto" w:fill="auto"/>
            <w:noWrap/>
            <w:vAlign w:val="bottom"/>
          </w:tcPr>
          <w:p w14:paraId="388B4EE5">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589788C">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4E3B64E5">
            <w:pPr>
              <w:widowControl/>
              <w:jc w:val="center"/>
              <w:rPr>
                <w:rFonts w:eastAsia="方正仿宋_GBK"/>
                <w:color w:val="000000"/>
                <w:kern w:val="0"/>
                <w:sz w:val="22"/>
                <w:szCs w:val="22"/>
              </w:rPr>
            </w:pPr>
            <w:r>
              <w:rPr>
                <w:rFonts w:eastAsia="方正仿宋_GBK"/>
                <w:color w:val="000000"/>
                <w:kern w:val="0"/>
                <w:sz w:val="22"/>
                <w:szCs w:val="22"/>
              </w:rPr>
              <w:t>　</w:t>
            </w:r>
          </w:p>
        </w:tc>
      </w:tr>
      <w:tr w14:paraId="490178CA">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3E462FC8">
            <w:pPr>
              <w:widowControl/>
              <w:jc w:val="center"/>
              <w:rPr>
                <w:rFonts w:eastAsia="方正仿宋_GBK"/>
                <w:color w:val="000000"/>
                <w:kern w:val="0"/>
                <w:sz w:val="18"/>
                <w:szCs w:val="18"/>
              </w:rPr>
            </w:pPr>
            <w:r>
              <w:rPr>
                <w:rFonts w:eastAsia="方正仿宋_GBK"/>
                <w:color w:val="000000"/>
                <w:kern w:val="0"/>
                <w:sz w:val="18"/>
                <w:szCs w:val="18"/>
              </w:rPr>
              <w:t>26</w:t>
            </w:r>
          </w:p>
        </w:tc>
        <w:tc>
          <w:tcPr>
            <w:tcW w:w="993" w:type="dxa"/>
            <w:vMerge w:val="continue"/>
            <w:tcBorders>
              <w:top w:val="nil"/>
              <w:left w:val="single" w:color="auto" w:sz="4" w:space="0"/>
              <w:bottom w:val="single" w:color="000000" w:sz="4" w:space="0"/>
              <w:right w:val="single" w:color="auto" w:sz="4" w:space="0"/>
            </w:tcBorders>
            <w:vAlign w:val="center"/>
          </w:tcPr>
          <w:p w14:paraId="3D2C092B">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62E7730">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05D30E4">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25AF638B">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3647A904">
            <w:pPr>
              <w:widowControl/>
              <w:jc w:val="center"/>
              <w:rPr>
                <w:rFonts w:eastAsia="方正仿宋_GBK"/>
                <w:color w:val="000000"/>
                <w:kern w:val="0"/>
                <w:sz w:val="18"/>
                <w:szCs w:val="18"/>
              </w:rPr>
            </w:pPr>
            <w:r>
              <w:rPr>
                <w:rFonts w:eastAsia="方正仿宋_GBK"/>
                <w:color w:val="000000"/>
                <w:kern w:val="0"/>
                <w:sz w:val="18"/>
                <w:szCs w:val="18"/>
              </w:rPr>
              <w:t>0~3m</w:t>
            </w:r>
          </w:p>
        </w:tc>
        <w:tc>
          <w:tcPr>
            <w:tcW w:w="1418" w:type="dxa"/>
            <w:tcBorders>
              <w:top w:val="nil"/>
              <w:left w:val="nil"/>
              <w:bottom w:val="single" w:color="auto" w:sz="4" w:space="0"/>
              <w:right w:val="single" w:color="auto" w:sz="4" w:space="0"/>
            </w:tcBorders>
            <w:shd w:val="clear" w:color="auto" w:fill="auto"/>
            <w:vAlign w:val="center"/>
          </w:tcPr>
          <w:p w14:paraId="07BC1943">
            <w:pPr>
              <w:widowControl/>
              <w:jc w:val="center"/>
              <w:rPr>
                <w:rFonts w:eastAsia="方正仿宋_GBK"/>
                <w:color w:val="000000"/>
                <w:kern w:val="0"/>
                <w:sz w:val="18"/>
                <w:szCs w:val="18"/>
              </w:rPr>
            </w:pPr>
            <w:r>
              <w:rPr>
                <w:rFonts w:eastAsia="方正仿宋_GBK"/>
                <w:color w:val="000000"/>
                <w:kern w:val="0"/>
                <w:sz w:val="18"/>
                <w:szCs w:val="18"/>
              </w:rPr>
              <w:t>DN50阀门</w:t>
            </w:r>
          </w:p>
        </w:tc>
        <w:tc>
          <w:tcPr>
            <w:tcW w:w="709" w:type="dxa"/>
            <w:tcBorders>
              <w:top w:val="nil"/>
              <w:left w:val="nil"/>
              <w:bottom w:val="single" w:color="auto" w:sz="4" w:space="0"/>
              <w:right w:val="single" w:color="auto" w:sz="4" w:space="0"/>
            </w:tcBorders>
            <w:shd w:val="clear" w:color="auto" w:fill="auto"/>
            <w:vAlign w:val="center"/>
          </w:tcPr>
          <w:p w14:paraId="7648C07E">
            <w:pPr>
              <w:widowControl/>
              <w:jc w:val="center"/>
              <w:rPr>
                <w:rFonts w:eastAsia="方正仿宋_GBK"/>
                <w:color w:val="000000"/>
                <w:kern w:val="0"/>
                <w:sz w:val="18"/>
                <w:szCs w:val="18"/>
              </w:rPr>
            </w:pPr>
            <w:r>
              <w:rPr>
                <w:rFonts w:eastAsia="方正仿宋_GBK"/>
                <w:color w:val="000000"/>
                <w:kern w:val="0"/>
                <w:sz w:val="18"/>
                <w:szCs w:val="18"/>
              </w:rPr>
              <w:t>8只</w:t>
            </w:r>
          </w:p>
        </w:tc>
        <w:tc>
          <w:tcPr>
            <w:tcW w:w="992" w:type="dxa"/>
            <w:tcBorders>
              <w:top w:val="nil"/>
              <w:left w:val="nil"/>
              <w:bottom w:val="single" w:color="auto" w:sz="4" w:space="0"/>
              <w:right w:val="single" w:color="auto" w:sz="4" w:space="0"/>
            </w:tcBorders>
            <w:shd w:val="clear" w:color="auto" w:fill="auto"/>
            <w:noWrap/>
            <w:vAlign w:val="bottom"/>
          </w:tcPr>
          <w:p w14:paraId="25E02D82">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4B542633">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CD4A5DD">
            <w:pPr>
              <w:widowControl/>
              <w:jc w:val="center"/>
              <w:rPr>
                <w:rFonts w:eastAsia="方正仿宋_GBK"/>
                <w:color w:val="000000"/>
                <w:kern w:val="0"/>
                <w:sz w:val="22"/>
                <w:szCs w:val="22"/>
              </w:rPr>
            </w:pPr>
            <w:r>
              <w:rPr>
                <w:rFonts w:eastAsia="方正仿宋_GBK"/>
                <w:color w:val="000000"/>
                <w:kern w:val="0"/>
                <w:sz w:val="22"/>
                <w:szCs w:val="22"/>
              </w:rPr>
              <w:t>　</w:t>
            </w:r>
          </w:p>
        </w:tc>
      </w:tr>
      <w:tr w14:paraId="51E345DE">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70B75F89">
            <w:pPr>
              <w:widowControl/>
              <w:jc w:val="center"/>
              <w:rPr>
                <w:rFonts w:eastAsia="方正仿宋_GBK"/>
                <w:color w:val="000000"/>
                <w:kern w:val="0"/>
                <w:sz w:val="18"/>
                <w:szCs w:val="18"/>
              </w:rPr>
            </w:pPr>
            <w:r>
              <w:rPr>
                <w:rFonts w:eastAsia="方正仿宋_GBK"/>
                <w:color w:val="000000"/>
                <w:kern w:val="0"/>
                <w:sz w:val="18"/>
                <w:szCs w:val="18"/>
              </w:rPr>
              <w:t>27</w:t>
            </w:r>
          </w:p>
        </w:tc>
        <w:tc>
          <w:tcPr>
            <w:tcW w:w="993" w:type="dxa"/>
            <w:vMerge w:val="continue"/>
            <w:tcBorders>
              <w:top w:val="nil"/>
              <w:left w:val="single" w:color="auto" w:sz="4" w:space="0"/>
              <w:bottom w:val="single" w:color="000000" w:sz="4" w:space="0"/>
              <w:right w:val="single" w:color="auto" w:sz="4" w:space="0"/>
            </w:tcBorders>
            <w:vAlign w:val="center"/>
          </w:tcPr>
          <w:p w14:paraId="3A5898F0">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8BA70E2">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275D1C02">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24642DCF">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6E20E7CF">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CFDB217">
            <w:pPr>
              <w:widowControl/>
              <w:jc w:val="center"/>
              <w:rPr>
                <w:rFonts w:eastAsia="方正仿宋_GBK"/>
                <w:color w:val="000000"/>
                <w:kern w:val="0"/>
                <w:sz w:val="18"/>
                <w:szCs w:val="18"/>
              </w:rPr>
            </w:pPr>
            <w:r>
              <w:rPr>
                <w:rFonts w:eastAsia="方正仿宋_GBK"/>
                <w:color w:val="000000"/>
                <w:kern w:val="0"/>
                <w:sz w:val="18"/>
                <w:szCs w:val="18"/>
              </w:rPr>
              <w:t>DN200mm</w:t>
            </w:r>
          </w:p>
        </w:tc>
        <w:tc>
          <w:tcPr>
            <w:tcW w:w="709" w:type="dxa"/>
            <w:tcBorders>
              <w:top w:val="nil"/>
              <w:left w:val="nil"/>
              <w:bottom w:val="single" w:color="auto" w:sz="4" w:space="0"/>
              <w:right w:val="single" w:color="auto" w:sz="4" w:space="0"/>
            </w:tcBorders>
            <w:shd w:val="clear" w:color="auto" w:fill="auto"/>
            <w:vAlign w:val="center"/>
          </w:tcPr>
          <w:p w14:paraId="738BC0DD">
            <w:pPr>
              <w:widowControl/>
              <w:jc w:val="center"/>
              <w:rPr>
                <w:rFonts w:eastAsia="方正仿宋_GBK"/>
                <w:color w:val="000000"/>
                <w:kern w:val="0"/>
                <w:sz w:val="18"/>
                <w:szCs w:val="18"/>
              </w:rPr>
            </w:pPr>
            <w:r>
              <w:rPr>
                <w:rFonts w:eastAsia="方正仿宋_GBK"/>
                <w:color w:val="000000"/>
                <w:kern w:val="0"/>
                <w:sz w:val="18"/>
                <w:szCs w:val="18"/>
              </w:rPr>
              <w:t>15m</w:t>
            </w:r>
          </w:p>
        </w:tc>
        <w:tc>
          <w:tcPr>
            <w:tcW w:w="992" w:type="dxa"/>
            <w:tcBorders>
              <w:top w:val="nil"/>
              <w:left w:val="nil"/>
              <w:bottom w:val="single" w:color="auto" w:sz="4" w:space="0"/>
              <w:right w:val="single" w:color="auto" w:sz="4" w:space="0"/>
            </w:tcBorders>
            <w:shd w:val="clear" w:color="auto" w:fill="auto"/>
            <w:noWrap/>
            <w:vAlign w:val="bottom"/>
          </w:tcPr>
          <w:p w14:paraId="44176F0A">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7893FBFA">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2752A75B">
            <w:pPr>
              <w:widowControl/>
              <w:jc w:val="center"/>
              <w:rPr>
                <w:rFonts w:eastAsia="方正仿宋_GBK"/>
                <w:color w:val="000000"/>
                <w:kern w:val="0"/>
                <w:sz w:val="22"/>
                <w:szCs w:val="22"/>
              </w:rPr>
            </w:pPr>
            <w:r>
              <w:rPr>
                <w:rFonts w:eastAsia="方正仿宋_GBK"/>
                <w:color w:val="000000"/>
                <w:kern w:val="0"/>
                <w:sz w:val="22"/>
                <w:szCs w:val="22"/>
              </w:rPr>
              <w:t>　</w:t>
            </w:r>
          </w:p>
        </w:tc>
      </w:tr>
      <w:tr w14:paraId="53C9E903">
        <w:tblPrEx>
          <w:tblCellMar>
            <w:top w:w="0" w:type="dxa"/>
            <w:left w:w="108" w:type="dxa"/>
            <w:bottom w:w="0" w:type="dxa"/>
            <w:right w:w="108" w:type="dxa"/>
          </w:tblCellMar>
        </w:tblPrEx>
        <w:trPr>
          <w:trHeight w:val="270" w:hRule="atLeast"/>
          <w:jc w:val="center"/>
        </w:trPr>
        <w:tc>
          <w:tcPr>
            <w:tcW w:w="10639"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14:paraId="53D65AEC">
            <w:pPr>
              <w:widowControl/>
              <w:jc w:val="left"/>
              <w:rPr>
                <w:rFonts w:eastAsia="方正仿宋_GBK"/>
                <w:color w:val="000000"/>
                <w:kern w:val="0"/>
                <w:szCs w:val="22"/>
              </w:rPr>
            </w:pPr>
            <w:r>
              <w:rPr>
                <w:rFonts w:eastAsia="方正仿宋_GBK"/>
                <w:color w:val="000000"/>
                <w:kern w:val="0"/>
                <w:szCs w:val="22"/>
              </w:rPr>
              <w:t>海纳川合计总价（小写）：</w:t>
            </w:r>
          </w:p>
        </w:tc>
      </w:tr>
      <w:tr w14:paraId="551776BA">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336BA070">
            <w:pPr>
              <w:widowControl/>
              <w:jc w:val="center"/>
              <w:rPr>
                <w:rFonts w:eastAsia="方正仿宋_GBK"/>
                <w:color w:val="000000"/>
                <w:kern w:val="0"/>
                <w:sz w:val="18"/>
                <w:szCs w:val="18"/>
              </w:rPr>
            </w:pPr>
            <w:r>
              <w:rPr>
                <w:rFonts w:eastAsia="方正仿宋_GBK"/>
                <w:color w:val="000000"/>
                <w:kern w:val="0"/>
                <w:sz w:val="18"/>
                <w:szCs w:val="18"/>
              </w:rPr>
              <w:t>1</w:t>
            </w:r>
          </w:p>
        </w:tc>
        <w:tc>
          <w:tcPr>
            <w:tcW w:w="993" w:type="dxa"/>
            <w:vMerge w:val="restart"/>
            <w:tcBorders>
              <w:top w:val="nil"/>
              <w:left w:val="single" w:color="auto" w:sz="4" w:space="0"/>
              <w:bottom w:val="single" w:color="000000" w:sz="4" w:space="0"/>
              <w:right w:val="single" w:color="auto" w:sz="4" w:space="0"/>
            </w:tcBorders>
            <w:shd w:val="clear" w:color="auto" w:fill="auto"/>
            <w:vAlign w:val="center"/>
          </w:tcPr>
          <w:p w14:paraId="687A1683">
            <w:pPr>
              <w:widowControl/>
              <w:jc w:val="center"/>
              <w:rPr>
                <w:rFonts w:eastAsia="方正仿宋_GBK"/>
                <w:color w:val="000000"/>
                <w:kern w:val="0"/>
                <w:sz w:val="18"/>
                <w:szCs w:val="18"/>
              </w:rPr>
            </w:pPr>
            <w:r>
              <w:rPr>
                <w:rFonts w:eastAsia="方正仿宋_GBK"/>
                <w:color w:val="000000"/>
                <w:kern w:val="0"/>
                <w:sz w:val="18"/>
                <w:szCs w:val="18"/>
              </w:rPr>
              <w:t>公铁运输</w:t>
            </w:r>
          </w:p>
        </w:tc>
        <w:tc>
          <w:tcPr>
            <w:tcW w:w="992" w:type="dxa"/>
            <w:tcBorders>
              <w:top w:val="nil"/>
              <w:left w:val="nil"/>
              <w:bottom w:val="single" w:color="auto" w:sz="4" w:space="0"/>
              <w:right w:val="single" w:color="auto" w:sz="4" w:space="0"/>
            </w:tcBorders>
            <w:shd w:val="clear" w:color="auto" w:fill="auto"/>
            <w:vAlign w:val="center"/>
          </w:tcPr>
          <w:p w14:paraId="5C1B241A">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65DFC5D">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5359ABD3">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63ED7381">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65D5B7E2">
            <w:pPr>
              <w:widowControl/>
              <w:jc w:val="center"/>
              <w:rPr>
                <w:rFonts w:eastAsia="方正仿宋_GBK"/>
                <w:color w:val="000000"/>
                <w:kern w:val="0"/>
                <w:sz w:val="18"/>
                <w:szCs w:val="18"/>
              </w:rPr>
            </w:pPr>
            <w:r>
              <w:rPr>
                <w:rFonts w:eastAsia="方正仿宋_GBK"/>
                <w:color w:val="000000"/>
                <w:kern w:val="0"/>
                <w:sz w:val="18"/>
                <w:szCs w:val="18"/>
              </w:rPr>
              <w:t>DN50</w:t>
            </w:r>
          </w:p>
        </w:tc>
        <w:tc>
          <w:tcPr>
            <w:tcW w:w="709" w:type="dxa"/>
            <w:tcBorders>
              <w:top w:val="nil"/>
              <w:left w:val="nil"/>
              <w:bottom w:val="single" w:color="auto" w:sz="4" w:space="0"/>
              <w:right w:val="single" w:color="auto" w:sz="4" w:space="0"/>
            </w:tcBorders>
            <w:shd w:val="clear" w:color="auto" w:fill="auto"/>
            <w:vAlign w:val="center"/>
          </w:tcPr>
          <w:p w14:paraId="204140DF">
            <w:pPr>
              <w:widowControl/>
              <w:jc w:val="center"/>
              <w:rPr>
                <w:rFonts w:eastAsia="方正仿宋_GBK"/>
                <w:color w:val="000000"/>
                <w:kern w:val="0"/>
                <w:sz w:val="18"/>
                <w:szCs w:val="18"/>
              </w:rPr>
            </w:pPr>
            <w:r>
              <w:rPr>
                <w:rFonts w:eastAsia="方正仿宋_GBK"/>
                <w:color w:val="000000"/>
                <w:kern w:val="0"/>
                <w:sz w:val="18"/>
                <w:szCs w:val="18"/>
              </w:rPr>
              <w:t>100m</w:t>
            </w:r>
          </w:p>
        </w:tc>
        <w:tc>
          <w:tcPr>
            <w:tcW w:w="992" w:type="dxa"/>
            <w:tcBorders>
              <w:top w:val="nil"/>
              <w:left w:val="nil"/>
              <w:bottom w:val="single" w:color="auto" w:sz="4" w:space="0"/>
              <w:right w:val="single" w:color="auto" w:sz="4" w:space="0"/>
            </w:tcBorders>
            <w:shd w:val="clear" w:color="auto" w:fill="auto"/>
            <w:noWrap/>
            <w:vAlign w:val="bottom"/>
          </w:tcPr>
          <w:p w14:paraId="01A7A626">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0CA7E180">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2ABB7AAC">
            <w:pPr>
              <w:widowControl/>
              <w:jc w:val="center"/>
              <w:rPr>
                <w:rFonts w:eastAsia="方正仿宋_GBK"/>
                <w:color w:val="000000"/>
                <w:kern w:val="0"/>
                <w:sz w:val="22"/>
                <w:szCs w:val="22"/>
              </w:rPr>
            </w:pPr>
            <w:r>
              <w:rPr>
                <w:rFonts w:eastAsia="方正仿宋_GBK"/>
                <w:color w:val="000000"/>
                <w:kern w:val="0"/>
                <w:sz w:val="22"/>
                <w:szCs w:val="22"/>
              </w:rPr>
              <w:t>　</w:t>
            </w:r>
          </w:p>
        </w:tc>
      </w:tr>
      <w:tr w14:paraId="544F849D">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44F3BA5E">
            <w:pPr>
              <w:widowControl/>
              <w:jc w:val="center"/>
              <w:rPr>
                <w:rFonts w:eastAsia="方正仿宋_GBK"/>
                <w:color w:val="000000"/>
                <w:kern w:val="0"/>
                <w:sz w:val="18"/>
                <w:szCs w:val="18"/>
              </w:rPr>
            </w:pPr>
            <w:r>
              <w:rPr>
                <w:rFonts w:eastAsia="方正仿宋_GBK"/>
                <w:color w:val="000000"/>
                <w:kern w:val="0"/>
                <w:sz w:val="18"/>
                <w:szCs w:val="18"/>
              </w:rPr>
              <w:t>2</w:t>
            </w:r>
          </w:p>
        </w:tc>
        <w:tc>
          <w:tcPr>
            <w:tcW w:w="993" w:type="dxa"/>
            <w:vMerge w:val="continue"/>
            <w:tcBorders>
              <w:top w:val="nil"/>
              <w:left w:val="single" w:color="auto" w:sz="4" w:space="0"/>
              <w:bottom w:val="single" w:color="000000" w:sz="4" w:space="0"/>
              <w:right w:val="single" w:color="auto" w:sz="4" w:space="0"/>
            </w:tcBorders>
            <w:vAlign w:val="center"/>
          </w:tcPr>
          <w:p w14:paraId="1D8C17FF">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0A111277">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582DC987">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7D6DAEC0">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2BB16EE8">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F3B2CDF">
            <w:pPr>
              <w:widowControl/>
              <w:jc w:val="center"/>
              <w:rPr>
                <w:rFonts w:eastAsia="方正仿宋_GBK"/>
                <w:color w:val="000000"/>
                <w:kern w:val="0"/>
                <w:sz w:val="18"/>
                <w:szCs w:val="18"/>
              </w:rPr>
            </w:pPr>
            <w:r>
              <w:rPr>
                <w:rFonts w:eastAsia="方正仿宋_GBK"/>
                <w:color w:val="000000"/>
                <w:kern w:val="0"/>
                <w:sz w:val="18"/>
                <w:szCs w:val="18"/>
              </w:rPr>
              <w:t>DN50弯头</w:t>
            </w:r>
          </w:p>
        </w:tc>
        <w:tc>
          <w:tcPr>
            <w:tcW w:w="709" w:type="dxa"/>
            <w:tcBorders>
              <w:top w:val="nil"/>
              <w:left w:val="nil"/>
              <w:bottom w:val="single" w:color="auto" w:sz="4" w:space="0"/>
              <w:right w:val="single" w:color="auto" w:sz="4" w:space="0"/>
            </w:tcBorders>
            <w:shd w:val="clear" w:color="auto" w:fill="auto"/>
            <w:vAlign w:val="center"/>
          </w:tcPr>
          <w:p w14:paraId="68E65834">
            <w:pPr>
              <w:widowControl/>
              <w:jc w:val="center"/>
              <w:rPr>
                <w:rFonts w:eastAsia="方正仿宋_GBK"/>
                <w:color w:val="000000"/>
                <w:kern w:val="0"/>
                <w:sz w:val="18"/>
                <w:szCs w:val="18"/>
              </w:rPr>
            </w:pPr>
            <w:r>
              <w:rPr>
                <w:rFonts w:eastAsia="方正仿宋_GBK"/>
                <w:color w:val="000000"/>
                <w:kern w:val="0"/>
                <w:sz w:val="18"/>
                <w:szCs w:val="18"/>
              </w:rPr>
              <w:t>6只</w:t>
            </w:r>
          </w:p>
        </w:tc>
        <w:tc>
          <w:tcPr>
            <w:tcW w:w="992" w:type="dxa"/>
            <w:tcBorders>
              <w:top w:val="nil"/>
              <w:left w:val="nil"/>
              <w:bottom w:val="single" w:color="auto" w:sz="4" w:space="0"/>
              <w:right w:val="single" w:color="auto" w:sz="4" w:space="0"/>
            </w:tcBorders>
            <w:shd w:val="clear" w:color="auto" w:fill="auto"/>
            <w:noWrap/>
            <w:vAlign w:val="bottom"/>
          </w:tcPr>
          <w:p w14:paraId="1E2B6122">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53B64723">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22A2CFDD">
            <w:pPr>
              <w:widowControl/>
              <w:jc w:val="center"/>
              <w:rPr>
                <w:rFonts w:eastAsia="方正仿宋_GBK"/>
                <w:color w:val="000000"/>
                <w:kern w:val="0"/>
                <w:sz w:val="22"/>
                <w:szCs w:val="22"/>
              </w:rPr>
            </w:pPr>
            <w:r>
              <w:rPr>
                <w:rFonts w:eastAsia="方正仿宋_GBK"/>
                <w:color w:val="000000"/>
                <w:kern w:val="0"/>
                <w:sz w:val="22"/>
                <w:szCs w:val="22"/>
              </w:rPr>
              <w:t>　</w:t>
            </w:r>
          </w:p>
        </w:tc>
      </w:tr>
      <w:tr w14:paraId="5E5A1E08">
        <w:tblPrEx>
          <w:tblCellMar>
            <w:top w:w="0" w:type="dxa"/>
            <w:left w:w="108" w:type="dxa"/>
            <w:bottom w:w="0" w:type="dxa"/>
            <w:right w:w="108" w:type="dxa"/>
          </w:tblCellMar>
        </w:tblPrEx>
        <w:trPr>
          <w:trHeight w:val="45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31650F17">
            <w:pPr>
              <w:widowControl/>
              <w:jc w:val="center"/>
              <w:rPr>
                <w:rFonts w:eastAsia="方正仿宋_GBK"/>
                <w:color w:val="000000"/>
                <w:kern w:val="0"/>
                <w:sz w:val="18"/>
                <w:szCs w:val="18"/>
              </w:rPr>
            </w:pPr>
            <w:r>
              <w:rPr>
                <w:rFonts w:eastAsia="方正仿宋_GBK"/>
                <w:color w:val="000000"/>
                <w:kern w:val="0"/>
                <w:sz w:val="18"/>
                <w:szCs w:val="18"/>
              </w:rPr>
              <w:t>3</w:t>
            </w:r>
          </w:p>
        </w:tc>
        <w:tc>
          <w:tcPr>
            <w:tcW w:w="993" w:type="dxa"/>
            <w:vMerge w:val="continue"/>
            <w:tcBorders>
              <w:top w:val="nil"/>
              <w:left w:val="single" w:color="auto" w:sz="4" w:space="0"/>
              <w:bottom w:val="single" w:color="000000" w:sz="4" w:space="0"/>
              <w:right w:val="single" w:color="auto" w:sz="4" w:space="0"/>
            </w:tcBorders>
            <w:vAlign w:val="center"/>
          </w:tcPr>
          <w:p w14:paraId="39A9496D">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4A638671">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993756C">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2EB455FF">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2D758446">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2A74D3B4">
            <w:pPr>
              <w:widowControl/>
              <w:jc w:val="center"/>
              <w:rPr>
                <w:rFonts w:eastAsia="方正仿宋_GBK"/>
                <w:color w:val="000000"/>
                <w:kern w:val="0"/>
                <w:sz w:val="18"/>
                <w:szCs w:val="18"/>
              </w:rPr>
            </w:pPr>
            <w:r>
              <w:rPr>
                <w:rFonts w:eastAsia="方正仿宋_GBK"/>
                <w:color w:val="000000"/>
                <w:kern w:val="0"/>
                <w:sz w:val="18"/>
                <w:szCs w:val="18"/>
              </w:rPr>
              <w:t>DN100消防栓，长1.4m</w:t>
            </w:r>
          </w:p>
        </w:tc>
        <w:tc>
          <w:tcPr>
            <w:tcW w:w="709" w:type="dxa"/>
            <w:tcBorders>
              <w:top w:val="nil"/>
              <w:left w:val="nil"/>
              <w:bottom w:val="single" w:color="auto" w:sz="4" w:space="0"/>
              <w:right w:val="single" w:color="auto" w:sz="4" w:space="0"/>
            </w:tcBorders>
            <w:shd w:val="clear" w:color="auto" w:fill="auto"/>
            <w:vAlign w:val="center"/>
          </w:tcPr>
          <w:p w14:paraId="2E483E87">
            <w:pPr>
              <w:widowControl/>
              <w:jc w:val="center"/>
              <w:rPr>
                <w:rFonts w:eastAsia="方正仿宋_GBK"/>
                <w:color w:val="000000"/>
                <w:kern w:val="0"/>
                <w:sz w:val="18"/>
                <w:szCs w:val="18"/>
              </w:rPr>
            </w:pPr>
            <w:r>
              <w:rPr>
                <w:rFonts w:eastAsia="方正仿宋_GBK"/>
                <w:color w:val="000000"/>
                <w:kern w:val="0"/>
                <w:sz w:val="18"/>
                <w:szCs w:val="18"/>
              </w:rPr>
              <w:t>8只</w:t>
            </w:r>
          </w:p>
        </w:tc>
        <w:tc>
          <w:tcPr>
            <w:tcW w:w="992" w:type="dxa"/>
            <w:tcBorders>
              <w:top w:val="nil"/>
              <w:left w:val="nil"/>
              <w:bottom w:val="single" w:color="auto" w:sz="4" w:space="0"/>
              <w:right w:val="single" w:color="auto" w:sz="4" w:space="0"/>
            </w:tcBorders>
            <w:shd w:val="clear" w:color="auto" w:fill="auto"/>
            <w:noWrap/>
            <w:vAlign w:val="bottom"/>
          </w:tcPr>
          <w:p w14:paraId="7AF50FF3">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101B611C">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596D20B">
            <w:pPr>
              <w:widowControl/>
              <w:jc w:val="center"/>
              <w:rPr>
                <w:rFonts w:eastAsia="方正仿宋_GBK"/>
                <w:color w:val="000000"/>
                <w:kern w:val="0"/>
                <w:sz w:val="22"/>
                <w:szCs w:val="22"/>
              </w:rPr>
            </w:pPr>
            <w:r>
              <w:rPr>
                <w:rFonts w:eastAsia="方正仿宋_GBK"/>
                <w:color w:val="000000"/>
                <w:kern w:val="0"/>
                <w:sz w:val="22"/>
                <w:szCs w:val="22"/>
              </w:rPr>
              <w:t>　</w:t>
            </w:r>
          </w:p>
        </w:tc>
      </w:tr>
      <w:tr w14:paraId="6884A749">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36912DB4">
            <w:pPr>
              <w:widowControl/>
              <w:jc w:val="center"/>
              <w:rPr>
                <w:rFonts w:eastAsia="方正仿宋_GBK"/>
                <w:color w:val="000000"/>
                <w:kern w:val="0"/>
                <w:sz w:val="18"/>
                <w:szCs w:val="18"/>
              </w:rPr>
            </w:pPr>
            <w:r>
              <w:rPr>
                <w:rFonts w:eastAsia="方正仿宋_GBK"/>
                <w:color w:val="000000"/>
                <w:kern w:val="0"/>
                <w:sz w:val="18"/>
                <w:szCs w:val="18"/>
              </w:rPr>
              <w:t>4</w:t>
            </w:r>
          </w:p>
        </w:tc>
        <w:tc>
          <w:tcPr>
            <w:tcW w:w="993" w:type="dxa"/>
            <w:vMerge w:val="continue"/>
            <w:tcBorders>
              <w:top w:val="nil"/>
              <w:left w:val="single" w:color="auto" w:sz="4" w:space="0"/>
              <w:bottom w:val="single" w:color="000000" w:sz="4" w:space="0"/>
              <w:right w:val="single" w:color="auto" w:sz="4" w:space="0"/>
            </w:tcBorders>
            <w:vAlign w:val="center"/>
          </w:tcPr>
          <w:p w14:paraId="19E1F94A">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4ED76153">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585FD453">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6B897AF4">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1B6BF25D">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9EA2918">
            <w:pPr>
              <w:widowControl/>
              <w:jc w:val="center"/>
              <w:rPr>
                <w:rFonts w:eastAsia="方正仿宋_GBK"/>
                <w:color w:val="000000"/>
                <w:kern w:val="0"/>
                <w:sz w:val="18"/>
                <w:szCs w:val="18"/>
              </w:rPr>
            </w:pPr>
            <w:r>
              <w:rPr>
                <w:rFonts w:eastAsia="方正仿宋_GBK"/>
                <w:color w:val="000000"/>
                <w:kern w:val="0"/>
                <w:sz w:val="18"/>
                <w:szCs w:val="18"/>
              </w:rPr>
              <w:t>DN200</w:t>
            </w:r>
          </w:p>
        </w:tc>
        <w:tc>
          <w:tcPr>
            <w:tcW w:w="709" w:type="dxa"/>
            <w:tcBorders>
              <w:top w:val="nil"/>
              <w:left w:val="nil"/>
              <w:bottom w:val="single" w:color="auto" w:sz="4" w:space="0"/>
              <w:right w:val="single" w:color="auto" w:sz="4" w:space="0"/>
            </w:tcBorders>
            <w:shd w:val="clear" w:color="auto" w:fill="auto"/>
            <w:vAlign w:val="center"/>
          </w:tcPr>
          <w:p w14:paraId="20CD826A">
            <w:pPr>
              <w:widowControl/>
              <w:jc w:val="center"/>
              <w:rPr>
                <w:rFonts w:eastAsia="方正仿宋_GBK"/>
                <w:color w:val="000000"/>
                <w:kern w:val="0"/>
                <w:sz w:val="18"/>
                <w:szCs w:val="18"/>
              </w:rPr>
            </w:pPr>
            <w:r>
              <w:rPr>
                <w:rFonts w:eastAsia="方正仿宋_GBK"/>
                <w:color w:val="000000"/>
                <w:kern w:val="0"/>
                <w:sz w:val="18"/>
                <w:szCs w:val="18"/>
              </w:rPr>
              <w:t>190m</w:t>
            </w:r>
          </w:p>
        </w:tc>
        <w:tc>
          <w:tcPr>
            <w:tcW w:w="992" w:type="dxa"/>
            <w:tcBorders>
              <w:top w:val="nil"/>
              <w:left w:val="nil"/>
              <w:bottom w:val="single" w:color="auto" w:sz="4" w:space="0"/>
              <w:right w:val="single" w:color="auto" w:sz="4" w:space="0"/>
            </w:tcBorders>
            <w:shd w:val="clear" w:color="auto" w:fill="auto"/>
            <w:noWrap/>
            <w:vAlign w:val="bottom"/>
          </w:tcPr>
          <w:p w14:paraId="327AE7A1">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55B5076E">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3268366">
            <w:pPr>
              <w:widowControl/>
              <w:jc w:val="center"/>
              <w:rPr>
                <w:rFonts w:eastAsia="方正仿宋_GBK"/>
                <w:color w:val="000000"/>
                <w:kern w:val="0"/>
                <w:sz w:val="22"/>
                <w:szCs w:val="22"/>
              </w:rPr>
            </w:pPr>
            <w:r>
              <w:rPr>
                <w:rFonts w:eastAsia="方正仿宋_GBK"/>
                <w:color w:val="000000"/>
                <w:kern w:val="0"/>
                <w:sz w:val="22"/>
                <w:szCs w:val="22"/>
              </w:rPr>
              <w:t>　</w:t>
            </w:r>
          </w:p>
        </w:tc>
      </w:tr>
      <w:tr w14:paraId="50B656FE">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DDA0F38">
            <w:pPr>
              <w:widowControl/>
              <w:jc w:val="center"/>
              <w:rPr>
                <w:rFonts w:eastAsia="方正仿宋_GBK"/>
                <w:color w:val="000000"/>
                <w:kern w:val="0"/>
                <w:sz w:val="18"/>
                <w:szCs w:val="18"/>
              </w:rPr>
            </w:pPr>
            <w:r>
              <w:rPr>
                <w:rFonts w:eastAsia="方正仿宋_GBK"/>
                <w:color w:val="000000"/>
                <w:kern w:val="0"/>
                <w:sz w:val="18"/>
                <w:szCs w:val="18"/>
              </w:rPr>
              <w:t>5</w:t>
            </w:r>
          </w:p>
        </w:tc>
        <w:tc>
          <w:tcPr>
            <w:tcW w:w="993" w:type="dxa"/>
            <w:vMerge w:val="continue"/>
            <w:tcBorders>
              <w:top w:val="nil"/>
              <w:left w:val="single" w:color="auto" w:sz="4" w:space="0"/>
              <w:bottom w:val="single" w:color="000000" w:sz="4" w:space="0"/>
              <w:right w:val="single" w:color="auto" w:sz="4" w:space="0"/>
            </w:tcBorders>
            <w:vAlign w:val="center"/>
          </w:tcPr>
          <w:p w14:paraId="0A2F46DB">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2FA208C0">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64A7E6C0">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05D792D2">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3B8316A1">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45B15E38">
            <w:pPr>
              <w:widowControl/>
              <w:jc w:val="center"/>
              <w:rPr>
                <w:rFonts w:eastAsia="方正仿宋_GBK"/>
                <w:color w:val="000000"/>
                <w:kern w:val="0"/>
                <w:sz w:val="18"/>
                <w:szCs w:val="18"/>
              </w:rPr>
            </w:pPr>
            <w:r>
              <w:rPr>
                <w:rFonts w:eastAsia="方正仿宋_GBK"/>
                <w:color w:val="000000"/>
                <w:kern w:val="0"/>
                <w:sz w:val="18"/>
                <w:szCs w:val="18"/>
              </w:rPr>
              <w:t>DN200弯头</w:t>
            </w:r>
          </w:p>
        </w:tc>
        <w:tc>
          <w:tcPr>
            <w:tcW w:w="709" w:type="dxa"/>
            <w:tcBorders>
              <w:top w:val="nil"/>
              <w:left w:val="nil"/>
              <w:bottom w:val="single" w:color="auto" w:sz="4" w:space="0"/>
              <w:right w:val="single" w:color="auto" w:sz="4" w:space="0"/>
            </w:tcBorders>
            <w:shd w:val="clear" w:color="auto" w:fill="auto"/>
            <w:vAlign w:val="center"/>
          </w:tcPr>
          <w:p w14:paraId="7362740A">
            <w:pPr>
              <w:widowControl/>
              <w:jc w:val="center"/>
              <w:rPr>
                <w:rFonts w:eastAsia="方正仿宋_GBK"/>
                <w:color w:val="000000"/>
                <w:kern w:val="0"/>
                <w:sz w:val="18"/>
                <w:szCs w:val="18"/>
              </w:rPr>
            </w:pPr>
            <w:r>
              <w:rPr>
                <w:rFonts w:eastAsia="方正仿宋_GBK"/>
                <w:color w:val="000000"/>
                <w:kern w:val="0"/>
                <w:sz w:val="18"/>
                <w:szCs w:val="18"/>
              </w:rPr>
              <w:t>7只</w:t>
            </w:r>
          </w:p>
        </w:tc>
        <w:tc>
          <w:tcPr>
            <w:tcW w:w="992" w:type="dxa"/>
            <w:tcBorders>
              <w:top w:val="nil"/>
              <w:left w:val="nil"/>
              <w:bottom w:val="single" w:color="auto" w:sz="4" w:space="0"/>
              <w:right w:val="single" w:color="auto" w:sz="4" w:space="0"/>
            </w:tcBorders>
            <w:shd w:val="clear" w:color="auto" w:fill="auto"/>
            <w:noWrap/>
            <w:vAlign w:val="bottom"/>
          </w:tcPr>
          <w:p w14:paraId="001034E0">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3E691921">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F43C608">
            <w:pPr>
              <w:widowControl/>
              <w:jc w:val="center"/>
              <w:rPr>
                <w:rFonts w:eastAsia="方正仿宋_GBK"/>
                <w:color w:val="000000"/>
                <w:kern w:val="0"/>
                <w:sz w:val="22"/>
                <w:szCs w:val="22"/>
              </w:rPr>
            </w:pPr>
            <w:r>
              <w:rPr>
                <w:rFonts w:eastAsia="方正仿宋_GBK"/>
                <w:color w:val="000000"/>
                <w:kern w:val="0"/>
                <w:sz w:val="22"/>
                <w:szCs w:val="22"/>
              </w:rPr>
              <w:t>　</w:t>
            </w:r>
          </w:p>
        </w:tc>
      </w:tr>
      <w:tr w14:paraId="5818DCDC">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4D340C4">
            <w:pPr>
              <w:widowControl/>
              <w:jc w:val="center"/>
              <w:rPr>
                <w:rFonts w:eastAsia="方正仿宋_GBK"/>
                <w:color w:val="000000"/>
                <w:kern w:val="0"/>
                <w:sz w:val="18"/>
                <w:szCs w:val="18"/>
              </w:rPr>
            </w:pPr>
            <w:r>
              <w:rPr>
                <w:rFonts w:eastAsia="方正仿宋_GBK"/>
                <w:color w:val="000000"/>
                <w:kern w:val="0"/>
                <w:sz w:val="18"/>
                <w:szCs w:val="18"/>
              </w:rPr>
              <w:t>6</w:t>
            </w:r>
          </w:p>
        </w:tc>
        <w:tc>
          <w:tcPr>
            <w:tcW w:w="993" w:type="dxa"/>
            <w:vMerge w:val="continue"/>
            <w:tcBorders>
              <w:top w:val="nil"/>
              <w:left w:val="single" w:color="auto" w:sz="4" w:space="0"/>
              <w:bottom w:val="single" w:color="000000" w:sz="4" w:space="0"/>
              <w:right w:val="single" w:color="auto" w:sz="4" w:space="0"/>
            </w:tcBorders>
            <w:vAlign w:val="center"/>
          </w:tcPr>
          <w:p w14:paraId="2A0DDFAF">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7E29FD7C">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39C55691">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5853A4FC">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4D4AA785">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63672A98">
            <w:pPr>
              <w:widowControl/>
              <w:jc w:val="center"/>
              <w:rPr>
                <w:rFonts w:eastAsia="方正仿宋_GBK"/>
                <w:color w:val="000000"/>
                <w:kern w:val="0"/>
                <w:sz w:val="18"/>
                <w:szCs w:val="18"/>
              </w:rPr>
            </w:pPr>
            <w:r>
              <w:rPr>
                <w:rFonts w:eastAsia="方正仿宋_GBK"/>
                <w:color w:val="000000"/>
                <w:kern w:val="0"/>
                <w:sz w:val="18"/>
                <w:szCs w:val="18"/>
              </w:rPr>
              <w:t>DN100</w:t>
            </w:r>
          </w:p>
        </w:tc>
        <w:tc>
          <w:tcPr>
            <w:tcW w:w="709" w:type="dxa"/>
            <w:tcBorders>
              <w:top w:val="nil"/>
              <w:left w:val="nil"/>
              <w:bottom w:val="single" w:color="auto" w:sz="4" w:space="0"/>
              <w:right w:val="single" w:color="auto" w:sz="4" w:space="0"/>
            </w:tcBorders>
            <w:shd w:val="clear" w:color="auto" w:fill="auto"/>
            <w:vAlign w:val="center"/>
          </w:tcPr>
          <w:p w14:paraId="35169B6A">
            <w:pPr>
              <w:widowControl/>
              <w:jc w:val="center"/>
              <w:rPr>
                <w:rFonts w:eastAsia="方正仿宋_GBK"/>
                <w:color w:val="000000"/>
                <w:kern w:val="0"/>
                <w:sz w:val="18"/>
                <w:szCs w:val="18"/>
              </w:rPr>
            </w:pPr>
            <w:r>
              <w:rPr>
                <w:rFonts w:eastAsia="方正仿宋_GBK"/>
                <w:color w:val="000000"/>
                <w:kern w:val="0"/>
                <w:sz w:val="18"/>
                <w:szCs w:val="18"/>
              </w:rPr>
              <w:t>160m</w:t>
            </w:r>
          </w:p>
        </w:tc>
        <w:tc>
          <w:tcPr>
            <w:tcW w:w="992" w:type="dxa"/>
            <w:tcBorders>
              <w:top w:val="nil"/>
              <w:left w:val="nil"/>
              <w:bottom w:val="single" w:color="auto" w:sz="4" w:space="0"/>
              <w:right w:val="single" w:color="auto" w:sz="4" w:space="0"/>
            </w:tcBorders>
            <w:shd w:val="clear" w:color="auto" w:fill="auto"/>
            <w:noWrap/>
            <w:vAlign w:val="bottom"/>
          </w:tcPr>
          <w:p w14:paraId="0B88A477">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7D864F71">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2322E2B9">
            <w:pPr>
              <w:widowControl/>
              <w:jc w:val="center"/>
              <w:rPr>
                <w:rFonts w:eastAsia="方正仿宋_GBK"/>
                <w:color w:val="000000"/>
                <w:kern w:val="0"/>
                <w:sz w:val="22"/>
                <w:szCs w:val="22"/>
              </w:rPr>
            </w:pPr>
            <w:r>
              <w:rPr>
                <w:rFonts w:eastAsia="方正仿宋_GBK"/>
                <w:color w:val="000000"/>
                <w:kern w:val="0"/>
                <w:sz w:val="22"/>
                <w:szCs w:val="22"/>
              </w:rPr>
              <w:t>　</w:t>
            </w:r>
          </w:p>
        </w:tc>
      </w:tr>
      <w:tr w14:paraId="6A127067">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2F7BDEF6">
            <w:pPr>
              <w:widowControl/>
              <w:jc w:val="center"/>
              <w:rPr>
                <w:rFonts w:eastAsia="方正仿宋_GBK"/>
                <w:color w:val="000000"/>
                <w:kern w:val="0"/>
                <w:sz w:val="18"/>
                <w:szCs w:val="18"/>
              </w:rPr>
            </w:pPr>
            <w:r>
              <w:rPr>
                <w:rFonts w:eastAsia="方正仿宋_GBK"/>
                <w:color w:val="000000"/>
                <w:kern w:val="0"/>
                <w:sz w:val="18"/>
                <w:szCs w:val="18"/>
              </w:rPr>
              <w:t>7</w:t>
            </w:r>
          </w:p>
        </w:tc>
        <w:tc>
          <w:tcPr>
            <w:tcW w:w="993" w:type="dxa"/>
            <w:vMerge w:val="continue"/>
            <w:tcBorders>
              <w:top w:val="nil"/>
              <w:left w:val="single" w:color="auto" w:sz="4" w:space="0"/>
              <w:bottom w:val="single" w:color="000000" w:sz="4" w:space="0"/>
              <w:right w:val="single" w:color="auto" w:sz="4" w:space="0"/>
            </w:tcBorders>
            <w:vAlign w:val="center"/>
          </w:tcPr>
          <w:p w14:paraId="1BA4019B">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E71A8AE">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8462CCB">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10EA8F25">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0FD5190C">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48382F90">
            <w:pPr>
              <w:widowControl/>
              <w:jc w:val="center"/>
              <w:rPr>
                <w:rFonts w:eastAsia="方正仿宋_GBK"/>
                <w:color w:val="000000"/>
                <w:kern w:val="0"/>
                <w:sz w:val="18"/>
                <w:szCs w:val="18"/>
              </w:rPr>
            </w:pPr>
            <w:r>
              <w:rPr>
                <w:rFonts w:eastAsia="方正仿宋_GBK"/>
                <w:color w:val="000000"/>
                <w:kern w:val="0"/>
                <w:sz w:val="18"/>
                <w:szCs w:val="18"/>
              </w:rPr>
              <w:t>DN100弯头</w:t>
            </w:r>
          </w:p>
        </w:tc>
        <w:tc>
          <w:tcPr>
            <w:tcW w:w="709" w:type="dxa"/>
            <w:tcBorders>
              <w:top w:val="nil"/>
              <w:left w:val="nil"/>
              <w:bottom w:val="single" w:color="auto" w:sz="4" w:space="0"/>
              <w:right w:val="single" w:color="auto" w:sz="4" w:space="0"/>
            </w:tcBorders>
            <w:shd w:val="clear" w:color="auto" w:fill="auto"/>
            <w:vAlign w:val="center"/>
          </w:tcPr>
          <w:p w14:paraId="17A2F064">
            <w:pPr>
              <w:widowControl/>
              <w:jc w:val="center"/>
              <w:rPr>
                <w:rFonts w:eastAsia="方正仿宋_GBK"/>
                <w:color w:val="000000"/>
                <w:kern w:val="0"/>
                <w:sz w:val="18"/>
                <w:szCs w:val="18"/>
              </w:rPr>
            </w:pPr>
            <w:r>
              <w:rPr>
                <w:rFonts w:eastAsia="方正仿宋_GBK"/>
                <w:color w:val="000000"/>
                <w:kern w:val="0"/>
                <w:sz w:val="18"/>
                <w:szCs w:val="18"/>
              </w:rPr>
              <w:t>8只</w:t>
            </w:r>
          </w:p>
        </w:tc>
        <w:tc>
          <w:tcPr>
            <w:tcW w:w="992" w:type="dxa"/>
            <w:tcBorders>
              <w:top w:val="nil"/>
              <w:left w:val="nil"/>
              <w:bottom w:val="single" w:color="auto" w:sz="4" w:space="0"/>
              <w:right w:val="single" w:color="auto" w:sz="4" w:space="0"/>
            </w:tcBorders>
            <w:shd w:val="clear" w:color="auto" w:fill="auto"/>
            <w:noWrap/>
            <w:vAlign w:val="bottom"/>
          </w:tcPr>
          <w:p w14:paraId="4EAD0C93">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27697674">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64D7DCB4">
            <w:pPr>
              <w:widowControl/>
              <w:jc w:val="center"/>
              <w:rPr>
                <w:rFonts w:eastAsia="方正仿宋_GBK"/>
                <w:color w:val="000000"/>
                <w:kern w:val="0"/>
                <w:sz w:val="22"/>
                <w:szCs w:val="22"/>
              </w:rPr>
            </w:pPr>
            <w:r>
              <w:rPr>
                <w:rFonts w:eastAsia="方正仿宋_GBK"/>
                <w:color w:val="000000"/>
                <w:kern w:val="0"/>
                <w:sz w:val="22"/>
                <w:szCs w:val="22"/>
              </w:rPr>
              <w:t>　</w:t>
            </w:r>
          </w:p>
        </w:tc>
      </w:tr>
      <w:tr w14:paraId="2F210A59">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768D6D16">
            <w:pPr>
              <w:widowControl/>
              <w:jc w:val="center"/>
              <w:rPr>
                <w:rFonts w:eastAsia="方正仿宋_GBK"/>
                <w:color w:val="000000"/>
                <w:kern w:val="0"/>
                <w:sz w:val="18"/>
                <w:szCs w:val="18"/>
              </w:rPr>
            </w:pPr>
            <w:r>
              <w:rPr>
                <w:rFonts w:eastAsia="方正仿宋_GBK"/>
                <w:color w:val="000000"/>
                <w:kern w:val="0"/>
                <w:sz w:val="18"/>
                <w:szCs w:val="18"/>
              </w:rPr>
              <w:t>8</w:t>
            </w:r>
          </w:p>
        </w:tc>
        <w:tc>
          <w:tcPr>
            <w:tcW w:w="993" w:type="dxa"/>
            <w:vMerge w:val="continue"/>
            <w:tcBorders>
              <w:top w:val="nil"/>
              <w:left w:val="single" w:color="auto" w:sz="4" w:space="0"/>
              <w:bottom w:val="single" w:color="000000" w:sz="4" w:space="0"/>
              <w:right w:val="single" w:color="auto" w:sz="4" w:space="0"/>
            </w:tcBorders>
            <w:vAlign w:val="center"/>
          </w:tcPr>
          <w:p w14:paraId="2A4AA0FD">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33E13EC5">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2A3027F0">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5B701A59">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2A6F4F79">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F00C15F">
            <w:pPr>
              <w:widowControl/>
              <w:jc w:val="center"/>
              <w:rPr>
                <w:rFonts w:eastAsia="方正仿宋_GBK"/>
                <w:color w:val="000000"/>
                <w:kern w:val="0"/>
                <w:sz w:val="18"/>
                <w:szCs w:val="18"/>
              </w:rPr>
            </w:pPr>
            <w:r>
              <w:rPr>
                <w:rFonts w:eastAsia="方正仿宋_GBK"/>
                <w:color w:val="000000"/>
                <w:kern w:val="0"/>
                <w:sz w:val="18"/>
                <w:szCs w:val="18"/>
              </w:rPr>
              <w:t>DN40</w:t>
            </w:r>
          </w:p>
        </w:tc>
        <w:tc>
          <w:tcPr>
            <w:tcW w:w="709" w:type="dxa"/>
            <w:tcBorders>
              <w:top w:val="nil"/>
              <w:left w:val="nil"/>
              <w:bottom w:val="single" w:color="auto" w:sz="4" w:space="0"/>
              <w:right w:val="single" w:color="auto" w:sz="4" w:space="0"/>
            </w:tcBorders>
            <w:shd w:val="clear" w:color="auto" w:fill="auto"/>
            <w:vAlign w:val="center"/>
          </w:tcPr>
          <w:p w14:paraId="2C2186F5">
            <w:pPr>
              <w:widowControl/>
              <w:jc w:val="center"/>
              <w:rPr>
                <w:rFonts w:eastAsia="方正仿宋_GBK"/>
                <w:color w:val="000000"/>
                <w:kern w:val="0"/>
                <w:sz w:val="18"/>
                <w:szCs w:val="18"/>
              </w:rPr>
            </w:pPr>
            <w:r>
              <w:rPr>
                <w:rFonts w:eastAsia="方正仿宋_GBK"/>
                <w:color w:val="000000"/>
                <w:kern w:val="0"/>
                <w:sz w:val="18"/>
                <w:szCs w:val="18"/>
              </w:rPr>
              <w:t>1</w:t>
            </w:r>
            <w:r>
              <w:rPr>
                <w:rFonts w:eastAsia="方正仿宋_GBK"/>
                <w:color w:val="000000"/>
                <w:kern w:val="0"/>
                <w:sz w:val="22"/>
                <w:szCs w:val="22"/>
              </w:rPr>
              <w:t>0m</w:t>
            </w:r>
          </w:p>
        </w:tc>
        <w:tc>
          <w:tcPr>
            <w:tcW w:w="992" w:type="dxa"/>
            <w:tcBorders>
              <w:top w:val="nil"/>
              <w:left w:val="nil"/>
              <w:bottom w:val="single" w:color="auto" w:sz="4" w:space="0"/>
              <w:right w:val="single" w:color="auto" w:sz="4" w:space="0"/>
            </w:tcBorders>
            <w:shd w:val="clear" w:color="auto" w:fill="auto"/>
            <w:noWrap/>
            <w:vAlign w:val="bottom"/>
          </w:tcPr>
          <w:p w14:paraId="386AEF43">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2FF4508">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1BD5ED2">
            <w:pPr>
              <w:widowControl/>
              <w:jc w:val="center"/>
              <w:rPr>
                <w:rFonts w:eastAsia="方正仿宋_GBK"/>
                <w:color w:val="000000"/>
                <w:kern w:val="0"/>
                <w:sz w:val="22"/>
                <w:szCs w:val="22"/>
              </w:rPr>
            </w:pPr>
            <w:r>
              <w:rPr>
                <w:rFonts w:eastAsia="方正仿宋_GBK"/>
                <w:color w:val="000000"/>
                <w:kern w:val="0"/>
                <w:sz w:val="22"/>
                <w:szCs w:val="22"/>
              </w:rPr>
              <w:t>　</w:t>
            </w:r>
          </w:p>
        </w:tc>
      </w:tr>
      <w:tr w14:paraId="6BB47C96">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5676698E">
            <w:pPr>
              <w:widowControl/>
              <w:jc w:val="center"/>
              <w:rPr>
                <w:rFonts w:eastAsia="方正仿宋_GBK"/>
                <w:color w:val="000000"/>
                <w:kern w:val="0"/>
                <w:sz w:val="18"/>
                <w:szCs w:val="18"/>
              </w:rPr>
            </w:pPr>
            <w:r>
              <w:rPr>
                <w:rFonts w:eastAsia="方正仿宋_GBK"/>
                <w:color w:val="000000"/>
                <w:kern w:val="0"/>
                <w:sz w:val="18"/>
                <w:szCs w:val="18"/>
              </w:rPr>
              <w:t>9</w:t>
            </w:r>
          </w:p>
        </w:tc>
        <w:tc>
          <w:tcPr>
            <w:tcW w:w="993" w:type="dxa"/>
            <w:vMerge w:val="continue"/>
            <w:tcBorders>
              <w:top w:val="nil"/>
              <w:left w:val="single" w:color="auto" w:sz="4" w:space="0"/>
              <w:bottom w:val="single" w:color="000000" w:sz="4" w:space="0"/>
              <w:right w:val="single" w:color="auto" w:sz="4" w:space="0"/>
            </w:tcBorders>
            <w:vAlign w:val="center"/>
          </w:tcPr>
          <w:p w14:paraId="31D6E8CB">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17C4E548">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7F365650">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0C9E9176">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6F76A768">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4AF3AB6C">
            <w:pPr>
              <w:widowControl/>
              <w:jc w:val="center"/>
              <w:rPr>
                <w:rFonts w:eastAsia="方正仿宋_GBK"/>
                <w:color w:val="000000"/>
                <w:kern w:val="0"/>
                <w:sz w:val="18"/>
                <w:szCs w:val="18"/>
              </w:rPr>
            </w:pPr>
            <w:r>
              <w:rPr>
                <w:rFonts w:eastAsia="方正仿宋_GBK"/>
                <w:color w:val="000000"/>
                <w:kern w:val="0"/>
                <w:sz w:val="18"/>
                <w:szCs w:val="18"/>
              </w:rPr>
              <w:t>DN40阀门</w:t>
            </w:r>
          </w:p>
        </w:tc>
        <w:tc>
          <w:tcPr>
            <w:tcW w:w="709" w:type="dxa"/>
            <w:tcBorders>
              <w:top w:val="nil"/>
              <w:left w:val="nil"/>
              <w:bottom w:val="single" w:color="auto" w:sz="4" w:space="0"/>
              <w:right w:val="single" w:color="auto" w:sz="4" w:space="0"/>
            </w:tcBorders>
            <w:shd w:val="clear" w:color="auto" w:fill="auto"/>
            <w:vAlign w:val="center"/>
          </w:tcPr>
          <w:p w14:paraId="67C4DBB1">
            <w:pPr>
              <w:widowControl/>
              <w:jc w:val="center"/>
              <w:rPr>
                <w:rFonts w:eastAsia="方正仿宋_GBK"/>
                <w:color w:val="000000"/>
                <w:kern w:val="0"/>
                <w:sz w:val="18"/>
                <w:szCs w:val="18"/>
              </w:rPr>
            </w:pPr>
            <w:r>
              <w:rPr>
                <w:rFonts w:eastAsia="方正仿宋_GBK"/>
                <w:color w:val="000000"/>
                <w:kern w:val="0"/>
                <w:sz w:val="18"/>
                <w:szCs w:val="18"/>
              </w:rPr>
              <w:t>2只</w:t>
            </w:r>
          </w:p>
        </w:tc>
        <w:tc>
          <w:tcPr>
            <w:tcW w:w="992" w:type="dxa"/>
            <w:tcBorders>
              <w:top w:val="nil"/>
              <w:left w:val="nil"/>
              <w:bottom w:val="single" w:color="auto" w:sz="4" w:space="0"/>
              <w:right w:val="single" w:color="auto" w:sz="4" w:space="0"/>
            </w:tcBorders>
            <w:shd w:val="clear" w:color="auto" w:fill="auto"/>
            <w:noWrap/>
            <w:vAlign w:val="bottom"/>
          </w:tcPr>
          <w:p w14:paraId="0823F286">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6BFA9CD1">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5853015E">
            <w:pPr>
              <w:widowControl/>
              <w:jc w:val="center"/>
              <w:rPr>
                <w:rFonts w:eastAsia="方正仿宋_GBK"/>
                <w:color w:val="000000"/>
                <w:kern w:val="0"/>
                <w:sz w:val="22"/>
                <w:szCs w:val="22"/>
              </w:rPr>
            </w:pPr>
            <w:r>
              <w:rPr>
                <w:rFonts w:eastAsia="方正仿宋_GBK"/>
                <w:color w:val="000000"/>
                <w:kern w:val="0"/>
                <w:sz w:val="22"/>
                <w:szCs w:val="22"/>
              </w:rPr>
              <w:t>　</w:t>
            </w:r>
          </w:p>
        </w:tc>
      </w:tr>
      <w:tr w14:paraId="7DC6DC94">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043E344C">
            <w:pPr>
              <w:widowControl/>
              <w:jc w:val="center"/>
              <w:rPr>
                <w:rFonts w:eastAsia="方正仿宋_GBK"/>
                <w:color w:val="000000"/>
                <w:kern w:val="0"/>
                <w:sz w:val="18"/>
                <w:szCs w:val="18"/>
              </w:rPr>
            </w:pPr>
            <w:r>
              <w:rPr>
                <w:rFonts w:eastAsia="方正仿宋_GBK"/>
                <w:color w:val="000000"/>
                <w:kern w:val="0"/>
                <w:sz w:val="18"/>
                <w:szCs w:val="18"/>
              </w:rPr>
              <w:t>10</w:t>
            </w:r>
          </w:p>
        </w:tc>
        <w:tc>
          <w:tcPr>
            <w:tcW w:w="993" w:type="dxa"/>
            <w:vMerge w:val="continue"/>
            <w:tcBorders>
              <w:top w:val="nil"/>
              <w:left w:val="single" w:color="auto" w:sz="4" w:space="0"/>
              <w:bottom w:val="single" w:color="000000" w:sz="4" w:space="0"/>
              <w:right w:val="single" w:color="auto" w:sz="4" w:space="0"/>
            </w:tcBorders>
            <w:vAlign w:val="center"/>
          </w:tcPr>
          <w:p w14:paraId="66340DF1">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29A546CA">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14E5BC4F">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74401812">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4B08646C">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458842D">
            <w:pPr>
              <w:widowControl/>
              <w:jc w:val="center"/>
              <w:rPr>
                <w:rFonts w:eastAsia="方正仿宋_GBK"/>
                <w:color w:val="000000"/>
                <w:kern w:val="0"/>
                <w:sz w:val="18"/>
                <w:szCs w:val="18"/>
              </w:rPr>
            </w:pPr>
            <w:r>
              <w:rPr>
                <w:rFonts w:eastAsia="方正仿宋_GBK"/>
                <w:color w:val="000000"/>
                <w:kern w:val="0"/>
                <w:sz w:val="18"/>
                <w:szCs w:val="18"/>
              </w:rPr>
              <w:t>DN40弯头</w:t>
            </w:r>
          </w:p>
        </w:tc>
        <w:tc>
          <w:tcPr>
            <w:tcW w:w="709" w:type="dxa"/>
            <w:tcBorders>
              <w:top w:val="nil"/>
              <w:left w:val="nil"/>
              <w:bottom w:val="single" w:color="auto" w:sz="4" w:space="0"/>
              <w:right w:val="single" w:color="auto" w:sz="4" w:space="0"/>
            </w:tcBorders>
            <w:shd w:val="clear" w:color="auto" w:fill="auto"/>
            <w:vAlign w:val="center"/>
          </w:tcPr>
          <w:p w14:paraId="79F5B73C">
            <w:pPr>
              <w:widowControl/>
              <w:jc w:val="center"/>
              <w:rPr>
                <w:rFonts w:eastAsia="方正仿宋_GBK"/>
                <w:color w:val="000000"/>
                <w:kern w:val="0"/>
                <w:sz w:val="18"/>
                <w:szCs w:val="18"/>
              </w:rPr>
            </w:pPr>
            <w:r>
              <w:rPr>
                <w:rFonts w:eastAsia="方正仿宋_GBK"/>
                <w:color w:val="000000"/>
                <w:kern w:val="0"/>
                <w:sz w:val="18"/>
                <w:szCs w:val="18"/>
              </w:rPr>
              <w:t>4只</w:t>
            </w:r>
          </w:p>
        </w:tc>
        <w:tc>
          <w:tcPr>
            <w:tcW w:w="992" w:type="dxa"/>
            <w:tcBorders>
              <w:top w:val="nil"/>
              <w:left w:val="nil"/>
              <w:bottom w:val="single" w:color="auto" w:sz="4" w:space="0"/>
              <w:right w:val="single" w:color="auto" w:sz="4" w:space="0"/>
            </w:tcBorders>
            <w:shd w:val="clear" w:color="auto" w:fill="auto"/>
            <w:noWrap/>
            <w:vAlign w:val="bottom"/>
          </w:tcPr>
          <w:p w14:paraId="34F0C587">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1F5BEF3E">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4020F8BC">
            <w:pPr>
              <w:widowControl/>
              <w:jc w:val="center"/>
              <w:rPr>
                <w:rFonts w:eastAsia="方正仿宋_GBK"/>
                <w:color w:val="000000"/>
                <w:kern w:val="0"/>
                <w:sz w:val="22"/>
                <w:szCs w:val="22"/>
              </w:rPr>
            </w:pPr>
            <w:r>
              <w:rPr>
                <w:rFonts w:eastAsia="方正仿宋_GBK"/>
                <w:color w:val="000000"/>
                <w:kern w:val="0"/>
                <w:sz w:val="22"/>
                <w:szCs w:val="22"/>
              </w:rPr>
              <w:t>　</w:t>
            </w:r>
          </w:p>
        </w:tc>
      </w:tr>
      <w:tr w14:paraId="4C703EBC">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10D7E209">
            <w:pPr>
              <w:widowControl/>
              <w:jc w:val="center"/>
              <w:rPr>
                <w:rFonts w:eastAsia="方正仿宋_GBK"/>
                <w:color w:val="000000"/>
                <w:kern w:val="0"/>
                <w:sz w:val="18"/>
                <w:szCs w:val="18"/>
              </w:rPr>
            </w:pPr>
            <w:r>
              <w:rPr>
                <w:rFonts w:eastAsia="方正仿宋_GBK"/>
                <w:color w:val="000000"/>
                <w:kern w:val="0"/>
                <w:sz w:val="18"/>
                <w:szCs w:val="18"/>
              </w:rPr>
              <w:t>11</w:t>
            </w:r>
          </w:p>
        </w:tc>
        <w:tc>
          <w:tcPr>
            <w:tcW w:w="993" w:type="dxa"/>
            <w:vMerge w:val="continue"/>
            <w:tcBorders>
              <w:top w:val="nil"/>
              <w:left w:val="single" w:color="auto" w:sz="4" w:space="0"/>
              <w:bottom w:val="single" w:color="000000" w:sz="4" w:space="0"/>
              <w:right w:val="single" w:color="auto" w:sz="4" w:space="0"/>
            </w:tcBorders>
            <w:vAlign w:val="center"/>
          </w:tcPr>
          <w:p w14:paraId="5C6F92CF">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65BCFDA0">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6D6F288">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413FD39F">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7AC132EC">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6330C706">
            <w:pPr>
              <w:widowControl/>
              <w:jc w:val="center"/>
              <w:rPr>
                <w:rFonts w:eastAsia="方正仿宋_GBK"/>
                <w:color w:val="000000"/>
                <w:kern w:val="0"/>
                <w:sz w:val="18"/>
                <w:szCs w:val="18"/>
              </w:rPr>
            </w:pPr>
            <w:r>
              <w:rPr>
                <w:rFonts w:eastAsia="方正仿宋_GBK"/>
                <w:color w:val="000000"/>
                <w:kern w:val="0"/>
                <w:sz w:val="18"/>
                <w:szCs w:val="18"/>
              </w:rPr>
              <w:t>D</w:t>
            </w:r>
            <w:r>
              <w:rPr>
                <w:rFonts w:eastAsia="方正仿宋_GBK"/>
                <w:color w:val="000000"/>
                <w:kern w:val="0"/>
                <w:sz w:val="22"/>
                <w:szCs w:val="22"/>
              </w:rPr>
              <w:t>N25</w:t>
            </w:r>
          </w:p>
        </w:tc>
        <w:tc>
          <w:tcPr>
            <w:tcW w:w="709" w:type="dxa"/>
            <w:tcBorders>
              <w:top w:val="nil"/>
              <w:left w:val="nil"/>
              <w:bottom w:val="single" w:color="auto" w:sz="4" w:space="0"/>
              <w:right w:val="single" w:color="auto" w:sz="4" w:space="0"/>
            </w:tcBorders>
            <w:shd w:val="clear" w:color="auto" w:fill="auto"/>
            <w:vAlign w:val="center"/>
          </w:tcPr>
          <w:p w14:paraId="4A9BF0DB">
            <w:pPr>
              <w:widowControl/>
              <w:jc w:val="center"/>
              <w:rPr>
                <w:rFonts w:eastAsia="方正仿宋_GBK"/>
                <w:color w:val="000000"/>
                <w:kern w:val="0"/>
                <w:sz w:val="18"/>
                <w:szCs w:val="18"/>
              </w:rPr>
            </w:pPr>
            <w:r>
              <w:rPr>
                <w:rFonts w:eastAsia="方正仿宋_GBK"/>
                <w:color w:val="000000"/>
                <w:kern w:val="0"/>
                <w:sz w:val="18"/>
                <w:szCs w:val="18"/>
              </w:rPr>
              <w:t>1</w:t>
            </w:r>
            <w:r>
              <w:rPr>
                <w:rFonts w:eastAsia="方正仿宋_GBK"/>
                <w:color w:val="000000"/>
                <w:kern w:val="0"/>
                <w:sz w:val="22"/>
                <w:szCs w:val="22"/>
              </w:rPr>
              <w:t>60m</w:t>
            </w:r>
          </w:p>
        </w:tc>
        <w:tc>
          <w:tcPr>
            <w:tcW w:w="992" w:type="dxa"/>
            <w:tcBorders>
              <w:top w:val="nil"/>
              <w:left w:val="nil"/>
              <w:bottom w:val="single" w:color="auto" w:sz="4" w:space="0"/>
              <w:right w:val="single" w:color="auto" w:sz="4" w:space="0"/>
            </w:tcBorders>
            <w:shd w:val="clear" w:color="auto" w:fill="auto"/>
            <w:noWrap/>
            <w:vAlign w:val="bottom"/>
          </w:tcPr>
          <w:p w14:paraId="16C3809F">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00DADB72">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3638CAA9">
            <w:pPr>
              <w:widowControl/>
              <w:jc w:val="center"/>
              <w:rPr>
                <w:rFonts w:eastAsia="方正仿宋_GBK"/>
                <w:color w:val="000000"/>
                <w:kern w:val="0"/>
                <w:sz w:val="22"/>
                <w:szCs w:val="22"/>
              </w:rPr>
            </w:pPr>
            <w:r>
              <w:rPr>
                <w:rFonts w:eastAsia="方正仿宋_GBK"/>
                <w:color w:val="000000"/>
                <w:kern w:val="0"/>
                <w:sz w:val="22"/>
                <w:szCs w:val="22"/>
              </w:rPr>
              <w:t>　</w:t>
            </w:r>
          </w:p>
        </w:tc>
      </w:tr>
      <w:tr w14:paraId="35674512">
        <w:tblPrEx>
          <w:tblCellMar>
            <w:top w:w="0" w:type="dxa"/>
            <w:left w:w="108" w:type="dxa"/>
            <w:bottom w:w="0" w:type="dxa"/>
            <w:right w:w="108" w:type="dxa"/>
          </w:tblCellMar>
        </w:tblPrEx>
        <w:trPr>
          <w:trHeight w:val="270" w:hRule="atLeast"/>
          <w:jc w:val="center"/>
        </w:trPr>
        <w:tc>
          <w:tcPr>
            <w:tcW w:w="567" w:type="dxa"/>
            <w:tcBorders>
              <w:top w:val="nil"/>
              <w:left w:val="single" w:color="auto" w:sz="4" w:space="0"/>
              <w:bottom w:val="single" w:color="auto" w:sz="4" w:space="0"/>
              <w:right w:val="single" w:color="auto" w:sz="4" w:space="0"/>
            </w:tcBorders>
            <w:shd w:val="clear" w:color="auto" w:fill="auto"/>
            <w:vAlign w:val="center"/>
          </w:tcPr>
          <w:p w14:paraId="69E672BF">
            <w:pPr>
              <w:widowControl/>
              <w:jc w:val="center"/>
              <w:rPr>
                <w:rFonts w:eastAsia="方正仿宋_GBK"/>
                <w:color w:val="000000"/>
                <w:kern w:val="0"/>
                <w:sz w:val="18"/>
                <w:szCs w:val="18"/>
              </w:rPr>
            </w:pPr>
            <w:r>
              <w:rPr>
                <w:rFonts w:eastAsia="方正仿宋_GBK"/>
                <w:color w:val="000000"/>
                <w:kern w:val="0"/>
                <w:sz w:val="18"/>
                <w:szCs w:val="18"/>
              </w:rPr>
              <w:t>12</w:t>
            </w:r>
          </w:p>
        </w:tc>
        <w:tc>
          <w:tcPr>
            <w:tcW w:w="993" w:type="dxa"/>
            <w:vMerge w:val="continue"/>
            <w:tcBorders>
              <w:top w:val="nil"/>
              <w:left w:val="single" w:color="auto" w:sz="4" w:space="0"/>
              <w:bottom w:val="single" w:color="000000" w:sz="4" w:space="0"/>
              <w:right w:val="single" w:color="auto" w:sz="4" w:space="0"/>
            </w:tcBorders>
            <w:vAlign w:val="center"/>
          </w:tcPr>
          <w:p w14:paraId="72BDA35D">
            <w:pPr>
              <w:widowControl/>
              <w:jc w:val="left"/>
              <w:rPr>
                <w:rFonts w:eastAsia="方正仿宋_GBK"/>
                <w:color w:val="000000"/>
                <w:kern w:val="0"/>
                <w:sz w:val="18"/>
                <w:szCs w:val="18"/>
              </w:rPr>
            </w:pPr>
          </w:p>
        </w:tc>
        <w:tc>
          <w:tcPr>
            <w:tcW w:w="992" w:type="dxa"/>
            <w:tcBorders>
              <w:top w:val="nil"/>
              <w:left w:val="nil"/>
              <w:bottom w:val="single" w:color="auto" w:sz="4" w:space="0"/>
              <w:right w:val="single" w:color="auto" w:sz="4" w:space="0"/>
            </w:tcBorders>
            <w:shd w:val="clear" w:color="auto" w:fill="auto"/>
            <w:vAlign w:val="center"/>
          </w:tcPr>
          <w:p w14:paraId="092B7421">
            <w:pPr>
              <w:widowControl/>
              <w:jc w:val="center"/>
              <w:rPr>
                <w:rFonts w:eastAsia="方正仿宋_GBK"/>
                <w:color w:val="000000"/>
                <w:kern w:val="0"/>
                <w:sz w:val="18"/>
                <w:szCs w:val="18"/>
              </w:rPr>
            </w:pPr>
            <w:r>
              <w:rPr>
                <w:rFonts w:eastAsia="方正仿宋_GBK"/>
                <w:color w:val="000000"/>
                <w:kern w:val="0"/>
                <w:sz w:val="18"/>
                <w:szCs w:val="18"/>
              </w:rPr>
              <w:t>50mm</w:t>
            </w:r>
          </w:p>
        </w:tc>
        <w:tc>
          <w:tcPr>
            <w:tcW w:w="992" w:type="dxa"/>
            <w:tcBorders>
              <w:top w:val="nil"/>
              <w:left w:val="nil"/>
              <w:bottom w:val="single" w:color="auto" w:sz="4" w:space="0"/>
              <w:right w:val="single" w:color="auto" w:sz="4" w:space="0"/>
            </w:tcBorders>
            <w:shd w:val="clear" w:color="auto" w:fill="auto"/>
            <w:vAlign w:val="center"/>
          </w:tcPr>
          <w:p w14:paraId="05029A34">
            <w:pPr>
              <w:widowControl/>
              <w:jc w:val="center"/>
              <w:rPr>
                <w:rFonts w:eastAsia="方正仿宋_GBK"/>
                <w:color w:val="000000"/>
                <w:kern w:val="0"/>
                <w:sz w:val="18"/>
                <w:szCs w:val="18"/>
              </w:rPr>
            </w:pPr>
            <w:r>
              <w:rPr>
                <w:rFonts w:eastAsia="方正仿宋_GBK"/>
                <w:color w:val="000000"/>
                <w:kern w:val="0"/>
                <w:sz w:val="18"/>
                <w:szCs w:val="18"/>
              </w:rPr>
              <w:t>硅酸铝</w:t>
            </w:r>
          </w:p>
        </w:tc>
        <w:tc>
          <w:tcPr>
            <w:tcW w:w="1134" w:type="dxa"/>
            <w:tcBorders>
              <w:top w:val="nil"/>
              <w:left w:val="nil"/>
              <w:bottom w:val="single" w:color="auto" w:sz="4" w:space="0"/>
              <w:right w:val="single" w:color="auto" w:sz="4" w:space="0"/>
            </w:tcBorders>
            <w:shd w:val="clear" w:color="auto" w:fill="auto"/>
            <w:vAlign w:val="center"/>
          </w:tcPr>
          <w:p w14:paraId="3E1CE117">
            <w:pPr>
              <w:widowControl/>
              <w:jc w:val="center"/>
              <w:rPr>
                <w:rFonts w:eastAsia="方正仿宋_GBK"/>
                <w:color w:val="000000"/>
                <w:kern w:val="0"/>
                <w:sz w:val="18"/>
                <w:szCs w:val="18"/>
              </w:rPr>
            </w:pPr>
            <w:r>
              <w:rPr>
                <w:rFonts w:eastAsia="方正仿宋_GBK"/>
                <w:color w:val="000000"/>
                <w:kern w:val="0"/>
                <w:sz w:val="18"/>
                <w:szCs w:val="18"/>
              </w:rPr>
              <w:t>0.5mm铝皮</w:t>
            </w:r>
          </w:p>
        </w:tc>
        <w:tc>
          <w:tcPr>
            <w:tcW w:w="992" w:type="dxa"/>
            <w:tcBorders>
              <w:top w:val="nil"/>
              <w:left w:val="nil"/>
              <w:bottom w:val="single" w:color="auto" w:sz="4" w:space="0"/>
              <w:right w:val="single" w:color="auto" w:sz="4" w:space="0"/>
            </w:tcBorders>
            <w:shd w:val="clear" w:color="auto" w:fill="auto"/>
            <w:vAlign w:val="center"/>
          </w:tcPr>
          <w:p w14:paraId="1A0A8E79">
            <w:pPr>
              <w:widowControl/>
              <w:jc w:val="center"/>
              <w:rPr>
                <w:rFonts w:eastAsia="方正仿宋_GBK"/>
                <w:color w:val="000000"/>
                <w:kern w:val="0"/>
                <w:sz w:val="18"/>
                <w:szCs w:val="18"/>
              </w:rPr>
            </w:pPr>
            <w:r>
              <w:rPr>
                <w:rFonts w:eastAsia="方正仿宋_GBK"/>
                <w:color w:val="000000"/>
                <w:kern w:val="0"/>
                <w:sz w:val="18"/>
                <w:szCs w:val="18"/>
              </w:rPr>
              <w:t>0~2m</w:t>
            </w:r>
          </w:p>
        </w:tc>
        <w:tc>
          <w:tcPr>
            <w:tcW w:w="1418" w:type="dxa"/>
            <w:tcBorders>
              <w:top w:val="nil"/>
              <w:left w:val="nil"/>
              <w:bottom w:val="single" w:color="auto" w:sz="4" w:space="0"/>
              <w:right w:val="single" w:color="auto" w:sz="4" w:space="0"/>
            </w:tcBorders>
            <w:shd w:val="clear" w:color="auto" w:fill="auto"/>
            <w:vAlign w:val="center"/>
          </w:tcPr>
          <w:p w14:paraId="1D66D937">
            <w:pPr>
              <w:widowControl/>
              <w:jc w:val="center"/>
              <w:rPr>
                <w:rFonts w:eastAsia="方正仿宋_GBK"/>
                <w:color w:val="000000"/>
                <w:kern w:val="0"/>
                <w:sz w:val="18"/>
                <w:szCs w:val="18"/>
              </w:rPr>
            </w:pPr>
            <w:r>
              <w:rPr>
                <w:rFonts w:eastAsia="方正仿宋_GBK"/>
                <w:color w:val="000000"/>
                <w:kern w:val="0"/>
                <w:sz w:val="18"/>
                <w:szCs w:val="18"/>
              </w:rPr>
              <w:t>DN25弯头</w:t>
            </w:r>
          </w:p>
        </w:tc>
        <w:tc>
          <w:tcPr>
            <w:tcW w:w="709" w:type="dxa"/>
            <w:tcBorders>
              <w:top w:val="nil"/>
              <w:left w:val="nil"/>
              <w:bottom w:val="single" w:color="auto" w:sz="4" w:space="0"/>
              <w:right w:val="single" w:color="auto" w:sz="4" w:space="0"/>
            </w:tcBorders>
            <w:shd w:val="clear" w:color="auto" w:fill="auto"/>
            <w:vAlign w:val="center"/>
          </w:tcPr>
          <w:p w14:paraId="171F58C1">
            <w:pPr>
              <w:widowControl/>
              <w:jc w:val="center"/>
              <w:rPr>
                <w:rFonts w:eastAsia="方正仿宋_GBK"/>
                <w:color w:val="000000"/>
                <w:kern w:val="0"/>
                <w:sz w:val="18"/>
                <w:szCs w:val="18"/>
              </w:rPr>
            </w:pPr>
            <w:r>
              <w:rPr>
                <w:rFonts w:eastAsia="方正仿宋_GBK"/>
                <w:color w:val="000000"/>
                <w:kern w:val="0"/>
                <w:sz w:val="18"/>
                <w:szCs w:val="18"/>
              </w:rPr>
              <w:t>4只</w:t>
            </w:r>
          </w:p>
        </w:tc>
        <w:tc>
          <w:tcPr>
            <w:tcW w:w="992" w:type="dxa"/>
            <w:tcBorders>
              <w:top w:val="nil"/>
              <w:left w:val="nil"/>
              <w:bottom w:val="single" w:color="auto" w:sz="4" w:space="0"/>
              <w:right w:val="single" w:color="auto" w:sz="4" w:space="0"/>
            </w:tcBorders>
            <w:shd w:val="clear" w:color="auto" w:fill="auto"/>
            <w:noWrap/>
            <w:vAlign w:val="bottom"/>
          </w:tcPr>
          <w:p w14:paraId="1173DB2D">
            <w:pPr>
              <w:widowControl/>
              <w:jc w:val="center"/>
              <w:rPr>
                <w:rFonts w:eastAsia="方正仿宋_GBK"/>
                <w:color w:val="000000"/>
                <w:kern w:val="0"/>
                <w:sz w:val="22"/>
                <w:szCs w:val="22"/>
              </w:rPr>
            </w:pPr>
            <w:r>
              <w:rPr>
                <w:rFonts w:eastAsia="方正仿宋_GBK"/>
                <w:color w:val="000000"/>
                <w:kern w:val="0"/>
                <w:sz w:val="22"/>
                <w:szCs w:val="22"/>
              </w:rPr>
              <w:t>　</w:t>
            </w:r>
          </w:p>
        </w:tc>
        <w:tc>
          <w:tcPr>
            <w:tcW w:w="1234" w:type="dxa"/>
            <w:tcBorders>
              <w:top w:val="nil"/>
              <w:left w:val="nil"/>
              <w:bottom w:val="single" w:color="auto" w:sz="4" w:space="0"/>
              <w:right w:val="single" w:color="auto" w:sz="4" w:space="0"/>
            </w:tcBorders>
            <w:shd w:val="clear" w:color="auto" w:fill="auto"/>
            <w:noWrap/>
            <w:vAlign w:val="bottom"/>
          </w:tcPr>
          <w:p w14:paraId="3E1B276C">
            <w:pPr>
              <w:widowControl/>
              <w:jc w:val="center"/>
              <w:rPr>
                <w:rFonts w:eastAsia="方正仿宋_GBK"/>
                <w:color w:val="000000"/>
                <w:kern w:val="0"/>
                <w:sz w:val="22"/>
                <w:szCs w:val="22"/>
              </w:rPr>
            </w:pPr>
            <w:r>
              <w:rPr>
                <w:rFonts w:eastAsia="方正仿宋_GBK"/>
                <w:color w:val="000000"/>
                <w:kern w:val="0"/>
                <w:sz w:val="22"/>
                <w:szCs w:val="22"/>
              </w:rPr>
              <w:t>　</w:t>
            </w:r>
          </w:p>
        </w:tc>
        <w:tc>
          <w:tcPr>
            <w:tcW w:w="616" w:type="dxa"/>
            <w:tcBorders>
              <w:top w:val="nil"/>
              <w:left w:val="nil"/>
              <w:bottom w:val="single" w:color="auto" w:sz="4" w:space="0"/>
              <w:right w:val="single" w:color="auto" w:sz="4" w:space="0"/>
            </w:tcBorders>
            <w:shd w:val="clear" w:color="auto" w:fill="auto"/>
            <w:noWrap/>
            <w:vAlign w:val="bottom"/>
          </w:tcPr>
          <w:p w14:paraId="697A69ED">
            <w:pPr>
              <w:widowControl/>
              <w:jc w:val="center"/>
              <w:rPr>
                <w:rFonts w:eastAsia="方正仿宋_GBK"/>
                <w:color w:val="000000"/>
                <w:kern w:val="0"/>
                <w:sz w:val="22"/>
                <w:szCs w:val="22"/>
              </w:rPr>
            </w:pPr>
            <w:r>
              <w:rPr>
                <w:rFonts w:eastAsia="方正仿宋_GBK"/>
                <w:color w:val="000000"/>
                <w:kern w:val="0"/>
                <w:sz w:val="22"/>
                <w:szCs w:val="22"/>
              </w:rPr>
              <w:t>　</w:t>
            </w:r>
          </w:p>
        </w:tc>
      </w:tr>
      <w:tr w14:paraId="7A06BCED">
        <w:tblPrEx>
          <w:tblCellMar>
            <w:top w:w="0" w:type="dxa"/>
            <w:left w:w="108" w:type="dxa"/>
            <w:bottom w:w="0" w:type="dxa"/>
            <w:right w:w="108" w:type="dxa"/>
          </w:tblCellMar>
        </w:tblPrEx>
        <w:trPr>
          <w:trHeight w:val="270" w:hRule="atLeast"/>
          <w:jc w:val="center"/>
        </w:trPr>
        <w:tc>
          <w:tcPr>
            <w:tcW w:w="10639" w:type="dxa"/>
            <w:gridSpan w:val="11"/>
            <w:tcBorders>
              <w:top w:val="single" w:color="auto" w:sz="4" w:space="0"/>
              <w:left w:val="single" w:color="auto" w:sz="4" w:space="0"/>
              <w:bottom w:val="single" w:color="auto" w:sz="4" w:space="0"/>
              <w:right w:val="single" w:color="auto" w:sz="4" w:space="0"/>
            </w:tcBorders>
            <w:shd w:val="clear" w:color="auto" w:fill="auto"/>
            <w:noWrap/>
            <w:vAlign w:val="center"/>
          </w:tcPr>
          <w:p w14:paraId="7DD04E4B">
            <w:pPr>
              <w:widowControl/>
              <w:jc w:val="left"/>
              <w:rPr>
                <w:rFonts w:eastAsia="方正仿宋_GBK"/>
                <w:color w:val="000000"/>
                <w:kern w:val="0"/>
                <w:szCs w:val="22"/>
              </w:rPr>
            </w:pPr>
            <w:r>
              <w:rPr>
                <w:rFonts w:eastAsia="方正仿宋_GBK"/>
                <w:color w:val="000000"/>
                <w:kern w:val="0"/>
                <w:szCs w:val="22"/>
              </w:rPr>
              <w:t>公铁运输合计总价（小写）：</w:t>
            </w:r>
          </w:p>
        </w:tc>
      </w:tr>
      <w:tr w14:paraId="28CD90EB">
        <w:tblPrEx>
          <w:tblCellMar>
            <w:top w:w="0" w:type="dxa"/>
            <w:left w:w="108" w:type="dxa"/>
            <w:bottom w:w="0" w:type="dxa"/>
            <w:right w:w="108" w:type="dxa"/>
          </w:tblCellMar>
        </w:tblPrEx>
        <w:trPr>
          <w:trHeight w:val="270" w:hRule="atLeast"/>
          <w:jc w:val="center"/>
        </w:trPr>
        <w:tc>
          <w:tcPr>
            <w:tcW w:w="10639" w:type="dxa"/>
            <w:gridSpan w:val="11"/>
            <w:tcBorders>
              <w:top w:val="single" w:color="auto" w:sz="4" w:space="0"/>
              <w:left w:val="single" w:color="auto" w:sz="4" w:space="0"/>
              <w:bottom w:val="single" w:color="auto" w:sz="4" w:space="0"/>
              <w:right w:val="single" w:color="auto" w:sz="4" w:space="0"/>
            </w:tcBorders>
            <w:shd w:val="clear" w:color="auto" w:fill="auto"/>
            <w:vAlign w:val="center"/>
          </w:tcPr>
          <w:p w14:paraId="7CE9CDB5">
            <w:pPr>
              <w:widowControl/>
              <w:jc w:val="left"/>
              <w:rPr>
                <w:rFonts w:eastAsia="方正仿宋_GBK"/>
                <w:color w:val="000000"/>
                <w:kern w:val="0"/>
                <w:sz w:val="22"/>
                <w:szCs w:val="18"/>
              </w:rPr>
            </w:pPr>
            <w:r>
              <w:rPr>
                <w:rFonts w:eastAsia="方正仿宋_GBK"/>
                <w:color w:val="000000"/>
                <w:kern w:val="0"/>
                <w:sz w:val="22"/>
                <w:szCs w:val="18"/>
              </w:rPr>
              <w:t>本项目合计报价（小写）：</w:t>
            </w:r>
          </w:p>
        </w:tc>
      </w:tr>
    </w:tbl>
    <w:p w14:paraId="57DA2D9E">
      <w:pPr>
        <w:spacing w:line="360" w:lineRule="auto"/>
        <w:ind w:firstLine="640" w:firstLineChars="200"/>
        <w:rPr>
          <w:rFonts w:eastAsia="方正仿宋_GBK"/>
          <w:color w:val="FF0000"/>
          <w:sz w:val="30"/>
          <w:szCs w:val="30"/>
        </w:rPr>
      </w:pPr>
      <w:r>
        <w:rPr>
          <w:rFonts w:eastAsia="方正仿宋_GBK"/>
          <w:sz w:val="32"/>
          <w:szCs w:val="32"/>
        </w:rPr>
        <w:t>按报价格式进行填报，每格均需填报。</w:t>
      </w:r>
      <w:r>
        <w:rPr>
          <w:rFonts w:eastAsia="方正仿宋_GBK"/>
          <w:color w:val="FF0000"/>
          <w:sz w:val="30"/>
          <w:szCs w:val="30"/>
        </w:rPr>
        <w:t>最终工作量，按实结算。</w:t>
      </w:r>
    </w:p>
    <w:p w14:paraId="3A90A22A">
      <w:pPr>
        <w:spacing w:line="360" w:lineRule="auto"/>
        <w:ind w:firstLine="640" w:firstLineChars="200"/>
        <w:rPr>
          <w:rFonts w:eastAsia="方正仿宋_GBK"/>
          <w:bCs/>
          <w:kern w:val="1"/>
          <w:sz w:val="32"/>
          <w:szCs w:val="32"/>
        </w:rPr>
      </w:pPr>
      <w:r>
        <w:rPr>
          <w:rFonts w:eastAsia="方正仿宋_GBK"/>
          <w:kern w:val="1"/>
          <w:sz w:val="32"/>
          <w:szCs w:val="32"/>
        </w:rPr>
        <w:t>三、施工时间：</w:t>
      </w:r>
      <w:r>
        <w:rPr>
          <w:rFonts w:eastAsia="方正仿宋_GBK"/>
          <w:sz w:val="32"/>
          <w:szCs w:val="32"/>
          <w:u w:val="single"/>
        </w:rPr>
        <w:t>合同签订且采购方具备施工条件后</w:t>
      </w:r>
      <w:r>
        <w:rPr>
          <w:rFonts w:eastAsia="方正仿宋_GBK"/>
          <w:color w:val="FF0000"/>
          <w:sz w:val="32"/>
          <w:szCs w:val="32"/>
          <w:u w:val="single"/>
        </w:rPr>
        <w:t>15个工作日内</w:t>
      </w:r>
      <w:r>
        <w:rPr>
          <w:rFonts w:eastAsia="方正仿宋_GBK"/>
          <w:sz w:val="32"/>
          <w:szCs w:val="32"/>
          <w:u w:val="single"/>
        </w:rPr>
        <w:t>完成</w:t>
      </w:r>
      <w:r>
        <w:rPr>
          <w:rFonts w:eastAsia="方正仿宋_GBK"/>
          <w:bCs/>
          <w:kern w:val="1"/>
          <w:sz w:val="32"/>
          <w:szCs w:val="32"/>
        </w:rPr>
        <w:t>。</w:t>
      </w:r>
    </w:p>
    <w:p w14:paraId="00C9C8BF">
      <w:pPr>
        <w:spacing w:line="600" w:lineRule="exact"/>
        <w:ind w:firstLine="640" w:firstLineChars="200"/>
        <w:jc w:val="left"/>
        <w:rPr>
          <w:rFonts w:eastAsia="方正仿宋_GBK"/>
          <w:kern w:val="1"/>
          <w:sz w:val="32"/>
          <w:szCs w:val="32"/>
        </w:rPr>
      </w:pPr>
      <w:r>
        <w:rPr>
          <w:rFonts w:eastAsia="方正仿宋_GBK"/>
          <w:kern w:val="1"/>
          <w:sz w:val="32"/>
          <w:szCs w:val="32"/>
        </w:rPr>
        <w:t>四、我方承诺遵守比选文书中的全部规定。</w:t>
      </w:r>
    </w:p>
    <w:p w14:paraId="17C67A18">
      <w:pPr>
        <w:spacing w:line="600" w:lineRule="exact"/>
        <w:ind w:firstLine="640" w:firstLineChars="200"/>
        <w:jc w:val="left"/>
        <w:rPr>
          <w:rFonts w:eastAsia="方正仿宋_GBK"/>
          <w:bCs/>
          <w:kern w:val="1"/>
          <w:sz w:val="32"/>
          <w:szCs w:val="32"/>
        </w:rPr>
      </w:pPr>
      <w:r>
        <w:rPr>
          <w:rFonts w:eastAsia="方正仿宋_GBK"/>
          <w:bCs/>
          <w:kern w:val="1"/>
          <w:sz w:val="32"/>
          <w:szCs w:val="32"/>
        </w:rPr>
        <w:t>五、我方承诺中选后双方签订合同,并承担合同规定的责任义务。</w:t>
      </w:r>
    </w:p>
    <w:p w14:paraId="42B5A84E">
      <w:pPr>
        <w:spacing w:line="600" w:lineRule="exact"/>
        <w:ind w:firstLine="640" w:firstLineChars="200"/>
        <w:jc w:val="left"/>
        <w:rPr>
          <w:rFonts w:eastAsia="方正仿宋_GBK"/>
          <w:bCs/>
          <w:kern w:val="1"/>
          <w:sz w:val="32"/>
          <w:szCs w:val="32"/>
        </w:rPr>
      </w:pPr>
      <w:r>
        <w:rPr>
          <w:rFonts w:eastAsia="方正仿宋_GBK"/>
          <w:sz w:val="32"/>
          <w:szCs w:val="32"/>
          <w:shd w:val="clear" w:color="auto" w:fill="FFFFFF"/>
        </w:rPr>
        <w:t>六、我方已详细审查全部比选文书，包括比选文书的补充文件（如有）。我方完全理解并同意放弃对这方面有不明及误解的权力，同时完全接受比选文书所有条款。如果比选文书有相互矛盾之处，我方同意按采购方的解释处理。</w:t>
      </w:r>
    </w:p>
    <w:p w14:paraId="3896A3F0">
      <w:pPr>
        <w:spacing w:line="600" w:lineRule="exact"/>
        <w:ind w:firstLine="640" w:firstLineChars="200"/>
        <w:jc w:val="left"/>
        <w:rPr>
          <w:rFonts w:eastAsia="方正仿宋_GBK"/>
          <w:sz w:val="32"/>
          <w:szCs w:val="32"/>
          <w:shd w:val="clear" w:color="auto" w:fill="FFFFFF"/>
        </w:rPr>
      </w:pPr>
      <w:r>
        <w:rPr>
          <w:rFonts w:eastAsia="方正仿宋_GBK"/>
          <w:bCs/>
          <w:kern w:val="1"/>
          <w:sz w:val="32"/>
          <w:szCs w:val="32"/>
        </w:rPr>
        <w:t>七、愿意向贵方提供任何与该项报价有关的数据、情况和技术资料，</w:t>
      </w:r>
      <w:r>
        <w:rPr>
          <w:rFonts w:eastAsia="方正仿宋_GBK"/>
          <w:sz w:val="32"/>
          <w:szCs w:val="32"/>
          <w:shd w:val="clear" w:color="auto" w:fill="FFFFFF"/>
        </w:rPr>
        <w:t>完全理解贵方不一定接受最低价的报价或收到的任何报价。</w:t>
      </w:r>
    </w:p>
    <w:p w14:paraId="24A38E02">
      <w:pPr>
        <w:pStyle w:val="7"/>
        <w:spacing w:after="0" w:line="600" w:lineRule="exact"/>
        <w:ind w:firstLine="640" w:firstLineChars="200"/>
        <w:rPr>
          <w:rFonts w:eastAsia="方正仿宋_GBK"/>
          <w:color w:val="000000"/>
          <w:sz w:val="32"/>
          <w:szCs w:val="32"/>
        </w:rPr>
      </w:pPr>
      <w:r>
        <w:rPr>
          <w:rFonts w:eastAsia="方正仿宋_GBK"/>
          <w:bCs/>
          <w:color w:val="000000"/>
          <w:kern w:val="1"/>
          <w:sz w:val="32"/>
          <w:szCs w:val="32"/>
        </w:rPr>
        <w:t>八、报价单位其他说明情况：</w:t>
      </w:r>
      <w:r>
        <w:rPr>
          <w:rFonts w:eastAsia="方正仿宋_GBK"/>
          <w:color w:val="000000"/>
          <w:kern w:val="1"/>
          <w:sz w:val="32"/>
          <w:szCs w:val="32"/>
          <w:u w:val="single"/>
        </w:rPr>
        <w:t xml:space="preserve">               </w:t>
      </w:r>
    </w:p>
    <w:p w14:paraId="4183728F">
      <w:pPr>
        <w:spacing w:line="600" w:lineRule="exact"/>
        <w:jc w:val="left"/>
        <w:rPr>
          <w:rFonts w:eastAsia="方正仿宋_GBK"/>
          <w:kern w:val="1"/>
          <w:sz w:val="32"/>
          <w:szCs w:val="32"/>
        </w:rPr>
      </w:pPr>
      <w:r>
        <w:rPr>
          <w:rFonts w:eastAsia="方正仿宋_GBK"/>
          <w:kern w:val="1"/>
          <w:sz w:val="32"/>
          <w:szCs w:val="32"/>
        </w:rPr>
        <w:t>全权代表：</w:t>
      </w:r>
    </w:p>
    <w:p w14:paraId="095218CC">
      <w:pPr>
        <w:spacing w:line="600" w:lineRule="exact"/>
        <w:jc w:val="left"/>
        <w:rPr>
          <w:rFonts w:eastAsia="方正仿宋_GBK"/>
          <w:kern w:val="1"/>
          <w:sz w:val="32"/>
          <w:szCs w:val="32"/>
        </w:rPr>
      </w:pPr>
      <w:r>
        <w:rPr>
          <w:rFonts w:eastAsia="方正仿宋_GBK"/>
          <w:kern w:val="1"/>
          <w:sz w:val="32"/>
          <w:szCs w:val="32"/>
        </w:rPr>
        <w:t>联系电话：</w:t>
      </w:r>
    </w:p>
    <w:p w14:paraId="2D43CE24">
      <w:pPr>
        <w:spacing w:line="600" w:lineRule="exact"/>
        <w:jc w:val="left"/>
        <w:rPr>
          <w:rFonts w:eastAsia="方正仿宋_GBK"/>
          <w:kern w:val="1"/>
          <w:sz w:val="32"/>
          <w:szCs w:val="32"/>
        </w:rPr>
      </w:pPr>
      <w:r>
        <w:rPr>
          <w:rFonts w:eastAsia="方正仿宋_GBK"/>
          <w:kern w:val="1"/>
          <w:sz w:val="32"/>
          <w:szCs w:val="32"/>
        </w:rPr>
        <w:t>报价单位（盖章）：</w:t>
      </w:r>
    </w:p>
    <w:p w14:paraId="7E71D1EA">
      <w:pPr>
        <w:spacing w:line="600" w:lineRule="exact"/>
        <w:jc w:val="left"/>
        <w:rPr>
          <w:rFonts w:eastAsia="方正仿宋_GBK"/>
          <w:kern w:val="1"/>
          <w:sz w:val="32"/>
          <w:szCs w:val="32"/>
        </w:rPr>
      </w:pPr>
      <w:r>
        <w:rPr>
          <w:rFonts w:eastAsia="方正仿宋_GBK"/>
          <w:kern w:val="1"/>
          <w:sz w:val="32"/>
          <w:szCs w:val="32"/>
        </w:rPr>
        <w:t>日期：</w:t>
      </w:r>
    </w:p>
    <w:p w14:paraId="0F15BA86">
      <w:pPr>
        <w:rPr>
          <w:rFonts w:eastAsia="方正仿宋_GBK"/>
          <w:b/>
          <w:bCs/>
          <w:sz w:val="32"/>
          <w:szCs w:val="32"/>
        </w:rPr>
      </w:pPr>
    </w:p>
    <w:p w14:paraId="1BA612CD">
      <w:pPr>
        <w:rPr>
          <w:rFonts w:ascii="方正小标宋简体" w:hAnsi="宋体" w:eastAsia="方正小标宋简体" w:cs="宋体"/>
          <w:b/>
          <w:bCs/>
          <w:sz w:val="32"/>
          <w:szCs w:val="32"/>
        </w:rPr>
      </w:pPr>
    </w:p>
    <w:p w14:paraId="5E8F1F73">
      <w:pPr>
        <w:rPr>
          <w:rFonts w:ascii="方正小标宋简体" w:hAnsi="宋体" w:eastAsia="方正小标宋简体" w:cs="宋体"/>
          <w:b/>
          <w:bCs/>
          <w:sz w:val="32"/>
          <w:szCs w:val="32"/>
        </w:rPr>
      </w:pPr>
    </w:p>
    <w:p w14:paraId="42B035FC">
      <w:pPr>
        <w:rPr>
          <w:rFonts w:ascii="方正小标宋简体" w:hAnsi="宋体" w:eastAsia="方正小标宋简体" w:cs="宋体"/>
          <w:b/>
          <w:bCs/>
          <w:sz w:val="32"/>
          <w:szCs w:val="32"/>
        </w:rPr>
      </w:pPr>
    </w:p>
    <w:p w14:paraId="614F21A5">
      <w:pPr>
        <w:rPr>
          <w:rFonts w:ascii="方正小标宋简体" w:hAnsi="宋体" w:eastAsia="方正小标宋简体" w:cs="宋体"/>
          <w:b/>
          <w:bCs/>
          <w:sz w:val="32"/>
          <w:szCs w:val="32"/>
        </w:rPr>
      </w:pPr>
    </w:p>
    <w:p w14:paraId="49438106">
      <w:pPr>
        <w:rPr>
          <w:rFonts w:ascii="方正小标宋简体" w:hAnsi="宋体" w:eastAsia="方正小标宋简体" w:cs="宋体"/>
          <w:b/>
          <w:bCs/>
          <w:sz w:val="32"/>
          <w:szCs w:val="32"/>
        </w:rPr>
      </w:pPr>
    </w:p>
    <w:p w14:paraId="3270B8FD">
      <w:pPr>
        <w:rPr>
          <w:rFonts w:ascii="方正小标宋简体" w:hAnsi="宋体" w:eastAsia="方正小标宋简体" w:cs="宋体"/>
          <w:b/>
          <w:bCs/>
          <w:sz w:val="32"/>
          <w:szCs w:val="32"/>
        </w:rPr>
      </w:pPr>
    </w:p>
    <w:p w14:paraId="21963CA7">
      <w:pPr>
        <w:widowControl/>
        <w:jc w:val="left"/>
        <w:rPr>
          <w:rFonts w:ascii="方正仿宋简体" w:hAnsi="方正仿宋简体" w:eastAsia="方正仿宋简体" w:cs="方正仿宋简体"/>
          <w:b/>
          <w:bCs/>
          <w:kern w:val="1"/>
          <w:sz w:val="32"/>
          <w:szCs w:val="32"/>
        </w:rPr>
      </w:pPr>
      <w:r>
        <w:rPr>
          <w:rFonts w:ascii="方正仿宋简体" w:hAnsi="方正仿宋简体" w:eastAsia="方正仿宋简体" w:cs="方正仿宋简体"/>
          <w:kern w:val="1"/>
        </w:rPr>
        <w:br w:type="page"/>
      </w:r>
    </w:p>
    <w:p w14:paraId="318C692E">
      <w:pPr>
        <w:pStyle w:val="15"/>
        <w:adjustRightInd w:val="0"/>
        <w:snapToGrid w:val="0"/>
        <w:spacing w:before="0" w:after="0" w:line="600" w:lineRule="exact"/>
        <w:jc w:val="left"/>
        <w:rPr>
          <w:rFonts w:ascii="方正黑体_GBK" w:hAnsi="方正黑体_GBK" w:eastAsia="方正黑体_GBK" w:cs="方正黑体_GBK"/>
          <w:b w:val="0"/>
        </w:rPr>
      </w:pPr>
      <w:r>
        <w:rPr>
          <w:rFonts w:hint="eastAsia" w:ascii="方正仿宋简体" w:hAnsi="方正仿宋简体" w:eastAsia="方正仿宋简体" w:cs="方正仿宋简体"/>
          <w:kern w:val="1"/>
        </w:rPr>
        <w:t>附件1</w:t>
      </w:r>
    </w:p>
    <w:p w14:paraId="66A629A8">
      <w:pPr>
        <w:pStyle w:val="15"/>
        <w:adjustRightInd w:val="0"/>
        <w:snapToGrid w:val="0"/>
        <w:spacing w:before="0" w:after="0" w:line="600" w:lineRule="exact"/>
        <w:rPr>
          <w:rFonts w:ascii="黑体" w:hAnsi="黑体" w:eastAsia="黑体"/>
          <w:b w:val="0"/>
          <w:sz w:val="34"/>
          <w:szCs w:val="34"/>
        </w:rPr>
      </w:pPr>
      <w:r>
        <w:rPr>
          <w:rFonts w:hint="eastAsia" w:ascii="方正黑体_GBK" w:hAnsi="方正黑体_GBK" w:eastAsia="方正黑体_GBK" w:cs="方正黑体_GBK"/>
          <w:b w:val="0"/>
        </w:rPr>
        <w:t xml:space="preserve"> 供应商管理</w:t>
      </w:r>
    </w:p>
    <w:p w14:paraId="3B6B377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凡按国家标准及相关准则或规定组织生产销售的原辅材料、备品备件、劳保用品等物资供应商以及运输服务商，只要资质证照齐全且满足我司采购要求，均视为我司合格供应商，参与我司组织的采购活动。</w:t>
      </w:r>
    </w:p>
    <w:p w14:paraId="099D7DC6">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供应商负面清单管理</w:t>
      </w:r>
    </w:p>
    <w:p w14:paraId="01E46FB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管理职责</w:t>
      </w:r>
    </w:p>
    <w:p w14:paraId="380CB7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1.使用部门：负责提供技术参数或提出服务要求，对采购物资或服务的质量进行验收。</w:t>
      </w:r>
    </w:p>
    <w:p w14:paraId="7E971AD1">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2.采购部门：负责通过线上或线下途径不断开发有能力满足公司所需物资或服务的供应商，对目标供应商所提供的材料完整性、交货期、价格等维度作为筛选的依据进行资格初审，收集供应商资料并建立档案。</w:t>
      </w:r>
    </w:p>
    <w:p w14:paraId="29A8098C">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3.监管部门：负责对采购流程的合规性进行监督。</w:t>
      </w:r>
    </w:p>
    <w:p w14:paraId="569EF4D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审计风控部负责归口公司采购负面清单，具体工作由海纳川各部室及直属单位共同承担。</w:t>
      </w:r>
    </w:p>
    <w:p w14:paraId="5FA50DD6">
      <w:pPr>
        <w:tabs>
          <w:tab w:val="left" w:pos="2565"/>
        </w:tabs>
        <w:spacing w:line="600" w:lineRule="exact"/>
        <w:rPr>
          <w:rFonts w:ascii="方正仿宋简体" w:hAnsi="方正仿宋简体" w:eastAsia="方正仿宋简体" w:cs="方正仿宋简体"/>
          <w:sz w:val="32"/>
          <w:szCs w:val="32"/>
        </w:rPr>
      </w:pPr>
    </w:p>
    <w:p w14:paraId="6F59EA28">
      <w:pPr>
        <w:tabs>
          <w:tab w:val="left" w:pos="2565"/>
        </w:tabs>
        <w:spacing w:line="600" w:lineRule="exact"/>
        <w:rPr>
          <w:rFonts w:ascii="方正仿宋简体" w:hAnsi="方正仿宋简体" w:eastAsia="方正仿宋简体" w:cs="方正仿宋简体"/>
          <w:sz w:val="32"/>
          <w:szCs w:val="32"/>
        </w:rPr>
      </w:pPr>
    </w:p>
    <w:p w14:paraId="63F03BE2">
      <w:pPr>
        <w:tabs>
          <w:tab w:val="left" w:pos="2565"/>
        </w:tabs>
        <w:spacing w:line="600" w:lineRule="exact"/>
        <w:rPr>
          <w:rFonts w:ascii="方正仿宋简体" w:hAnsi="方正仿宋简体" w:eastAsia="方正仿宋简体" w:cs="方正仿宋简体"/>
          <w:sz w:val="32"/>
          <w:szCs w:val="32"/>
        </w:rPr>
      </w:pPr>
    </w:p>
    <w:p w14:paraId="15012979">
      <w:pPr>
        <w:pStyle w:val="7"/>
      </w:pPr>
    </w:p>
    <w:p w14:paraId="1BF7E2A8">
      <w:pPr>
        <w:numPr>
          <w:ilvl w:val="0"/>
          <w:numId w:val="1"/>
        </w:numPr>
        <w:tabs>
          <w:tab w:val="left" w:pos="2565"/>
        </w:tabs>
        <w:spacing w:line="600" w:lineRule="exact"/>
        <w:ind w:firstLine="420" w:firstLineChars="200"/>
        <w:rPr>
          <w:rFonts w:ascii="方正仿宋简体" w:hAnsi="方正仿宋简体" w:eastAsia="方正仿宋简体" w:cs="方正仿宋简体"/>
          <w:sz w:val="32"/>
          <w:szCs w:val="32"/>
        </w:rPr>
      </w:pPr>
      <w:r>
        <w:drawing>
          <wp:anchor distT="0" distB="0" distL="114300" distR="114300" simplePos="0" relativeHeight="251659264" behindDoc="0" locked="0" layoutInCell="1" allowOverlap="1">
            <wp:simplePos x="0" y="0"/>
            <wp:positionH relativeFrom="column">
              <wp:posOffset>-616585</wp:posOffset>
            </wp:positionH>
            <wp:positionV relativeFrom="page">
              <wp:posOffset>1693545</wp:posOffset>
            </wp:positionV>
            <wp:extent cx="6169660" cy="8070215"/>
            <wp:effectExtent l="0" t="0" r="2540" b="6985"/>
            <wp:wrapSquare wrapText="bothSides"/>
            <wp:docPr id="1" name="图片 3" descr="D:/YYQ/招投标工作文件/制度/负面清单流程图.png负面清单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D:/YYQ/招投标工作文件/制度/负面清单流程图.png负面清单流程图"/>
                    <pic:cNvPicPr>
                      <a:picLocks noChangeAspect="1"/>
                    </pic:cNvPicPr>
                  </pic:nvPicPr>
                  <pic:blipFill>
                    <a:blip r:embed="rId6"/>
                    <a:srcRect t="1227" b="1227"/>
                    <a:stretch>
                      <a:fillRect/>
                    </a:stretch>
                  </pic:blipFill>
                  <pic:spPr>
                    <a:xfrm>
                      <a:off x="0" y="0"/>
                      <a:ext cx="6169660" cy="8070215"/>
                    </a:xfrm>
                    <a:prstGeom prst="rect">
                      <a:avLst/>
                    </a:prstGeom>
                    <a:noFill/>
                    <a:ln>
                      <a:noFill/>
                    </a:ln>
                  </pic:spPr>
                </pic:pic>
              </a:graphicData>
            </a:graphic>
          </wp:anchor>
        </w:drawing>
      </w:r>
      <w:r>
        <w:rPr>
          <w:rFonts w:hint="eastAsia" w:ascii="方正仿宋简体" w:hAnsi="方正仿宋简体" w:eastAsia="方正仿宋简体" w:cs="方正仿宋简体"/>
          <w:sz w:val="32"/>
          <w:szCs w:val="32"/>
        </w:rPr>
        <w:t>负面清单确定流程</w:t>
      </w:r>
    </w:p>
    <w:p w14:paraId="4B4993D7">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黑体_GBK" w:hAnsi="方正黑体_GBK" w:eastAsia="方正黑体_GBK" w:cs="方正黑体_GBK"/>
          <w:sz w:val="32"/>
          <w:szCs w:val="32"/>
        </w:rPr>
        <w:t xml:space="preserve"> </w:t>
      </w:r>
      <w:r>
        <w:rPr>
          <w:rFonts w:hint="eastAsia" w:ascii="方正仿宋简体" w:hAnsi="方正仿宋简体" w:eastAsia="方正仿宋简体" w:cs="方正仿宋简体"/>
          <w:sz w:val="32"/>
          <w:szCs w:val="32"/>
        </w:rPr>
        <w:t>供应商积分管理</w:t>
      </w:r>
    </w:p>
    <w:p w14:paraId="451D52B9">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（一）</w:t>
      </w:r>
      <w:r>
        <w:rPr>
          <w:rFonts w:hint="eastAsia" w:ascii="方正仿宋简体" w:hAnsi="方正仿宋简体" w:eastAsia="方正仿宋简体" w:cs="方正仿宋简体"/>
          <w:sz w:val="32"/>
          <w:szCs w:val="32"/>
        </w:rPr>
        <w:t>供应商积分考核</w:t>
      </w:r>
    </w:p>
    <w:p w14:paraId="18A725CA">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合作供应商初始积分为40分，从供应商的供货质量、交货周期、售后服务、资质信誉等方面进行考核。使用部门、管理部门、采购部门均可书面提出考核建议。审计风控部组织相关参与评审部门根据本规定对供应商进行考核并建立供应商考核情况登记表（见附件3），根据扣分情况分为继续合作、限制合作及列入负面清单三种情形。考核记分周期为1年，自被考核当日起计满1年后，考核分自动清零。</w:t>
      </w:r>
    </w:p>
    <w:p w14:paraId="79C2DC7B">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1.继续合作供应商：考核扣分介于0～7分之间，为可继续合作的供应商。</w:t>
      </w:r>
    </w:p>
    <w:p w14:paraId="7D4851E3">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 xml:space="preserve">2.限制合作供应商：考核扣分介于8～16分之间，为限制合作供应商。原辅材料采购3个月内、备品备件采购6个月内不接受该供应商报价。 </w:t>
      </w:r>
    </w:p>
    <w:p w14:paraId="3EF36A8F">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3.列入负面清单供应商：考核扣分高于16分或单项扣10分，列入负面清单供应商，1年内不接受该供应商报价。</w:t>
      </w:r>
    </w:p>
    <w:p w14:paraId="2AB4162D">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color w:val="000000"/>
          <w:sz w:val="32"/>
          <w:szCs w:val="32"/>
        </w:rPr>
        <w:t>（二）</w:t>
      </w:r>
      <w:r>
        <w:rPr>
          <w:rFonts w:hint="eastAsia" w:ascii="方正仿宋简体" w:hAnsi="方正仿宋简体" w:eastAsia="方正仿宋简体" w:cs="方正仿宋简体"/>
          <w:sz w:val="32"/>
          <w:szCs w:val="32"/>
        </w:rPr>
        <w:t>供应商考核方法</w:t>
      </w:r>
    </w:p>
    <w:p w14:paraId="01EBA9A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w:t>
      </w:r>
      <w:r>
        <w:rPr>
          <w:rFonts w:hint="eastAsia" w:ascii="方正仿宋简体" w:hAnsi="方正仿宋简体" w:eastAsia="方正仿宋简体" w:cs="方正仿宋简体"/>
          <w:b/>
          <w:sz w:val="32"/>
          <w:szCs w:val="32"/>
        </w:rPr>
        <w:t>建筑施工方</w:t>
      </w:r>
    </w:p>
    <w:p w14:paraId="0B713204">
      <w:pPr>
        <w:tabs>
          <w:tab w:val="left" w:pos="2565"/>
        </w:tabs>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（1）质量方面</w:t>
      </w:r>
    </w:p>
    <w:p w14:paraId="502EBCD7">
      <w:pPr>
        <w:tabs>
          <w:tab w:val="left" w:pos="2565"/>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sz w:val="32"/>
          <w:szCs w:val="32"/>
        </w:rPr>
        <w:t>①</w:t>
      </w:r>
      <w:r>
        <w:rPr>
          <w:rFonts w:hint="eastAsia" w:ascii="方正仿宋简体" w:hAnsi="方正仿宋简体" w:eastAsia="方正仿宋简体" w:cs="方正仿宋简体"/>
          <w:bCs/>
          <w:sz w:val="32"/>
          <w:szCs w:val="32"/>
        </w:rPr>
        <w:t>施工材料出现质量问题，及时调换，未影响生产的，单次扣1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EBD7576">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②施工材料存在质量问题，未能及时更换，单次扣10分。</w:t>
      </w:r>
    </w:p>
    <w:p w14:paraId="37F174C5">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③不能满足工程质量要求的，考核5-10分。</w:t>
      </w:r>
    </w:p>
    <w:p w14:paraId="1B31676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（2）工期方面</w:t>
      </w:r>
    </w:p>
    <w:p w14:paraId="5A468F5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不能满足进度要求的，考核5-10分。</w:t>
      </w:r>
    </w:p>
    <w:p w14:paraId="330636A6">
      <w:pPr>
        <w:spacing w:line="600" w:lineRule="exact"/>
        <w:ind w:firstLine="640" w:firstLineChars="200"/>
        <w:rPr>
          <w:rFonts w:ascii="方正楷体_GBK" w:hAnsi="方正楷体_GBK" w:eastAsia="方正楷体_GBK" w:cs="方正楷体_GBK"/>
          <w:bCs/>
          <w:sz w:val="32"/>
          <w:szCs w:val="32"/>
        </w:rPr>
      </w:pPr>
      <w:r>
        <w:rPr>
          <w:rFonts w:hint="eastAsia" w:ascii="方正仿宋简体" w:hAnsi="方正仿宋简体" w:eastAsia="方正仿宋简体" w:cs="方正仿宋简体"/>
          <w:bCs/>
          <w:sz w:val="32"/>
          <w:szCs w:val="32"/>
        </w:rPr>
        <w:t>（3）安全方面</w:t>
      </w:r>
    </w:p>
    <w:p w14:paraId="03EAC75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现场施工人员不服从采购方安全管理的，考核5-10分。</w:t>
      </w:r>
    </w:p>
    <w:p w14:paraId="285399F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（4）售后方面</w:t>
      </w:r>
    </w:p>
    <w:p w14:paraId="25C2FC7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1833821D">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054AFE65">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3E83E800">
      <w:pPr>
        <w:spacing w:line="600" w:lineRule="exact"/>
        <w:ind w:left="560"/>
        <w:rPr>
          <w:rFonts w:ascii="方正楷体_GBK" w:hAnsi="方正楷体_GBK" w:eastAsia="方正楷体_GBK" w:cs="方正楷体_GBK"/>
          <w:bCs/>
          <w:sz w:val="32"/>
          <w:szCs w:val="32"/>
        </w:rPr>
      </w:pPr>
      <w:r>
        <w:rPr>
          <w:rFonts w:hint="eastAsia" w:ascii="方正仿宋简体" w:hAnsi="方正仿宋简体" w:eastAsia="方正仿宋简体" w:cs="方正仿宋简体"/>
          <w:sz w:val="32"/>
          <w:szCs w:val="32"/>
        </w:rPr>
        <w:t>（5）</w:t>
      </w:r>
      <w:r>
        <w:rPr>
          <w:rFonts w:hint="eastAsia" w:ascii="方正仿宋简体" w:hAnsi="方正仿宋简体" w:eastAsia="方正仿宋简体" w:cs="方正仿宋简体"/>
          <w:bCs/>
          <w:sz w:val="32"/>
          <w:szCs w:val="32"/>
        </w:rPr>
        <w:t>资信方面</w:t>
      </w:r>
    </w:p>
    <w:p w14:paraId="0731029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70E26C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02BB0923">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19C8BB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477E1DC">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6C97F33">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2.备品备件供应商</w:t>
      </w:r>
    </w:p>
    <w:p w14:paraId="1ED7165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（1）质量方面</w:t>
      </w:r>
    </w:p>
    <w:p w14:paraId="112AE464">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①所供产品出现质量问题，及时调换，未影响生产的，单次扣1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3分；影响生产的，视严重程度单次扣5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F005AFA">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②所供产品存在质量问题，未能及时更换，单次扣10分。</w:t>
      </w:r>
    </w:p>
    <w:p w14:paraId="65B8306F">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③所供产品质量问题导致设备故障，视严重程度单次扣5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2A4AB2D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（2）交货方面</w:t>
      </w:r>
    </w:p>
    <w:p w14:paraId="4CA78924">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①交货时无质检报告或合格证等必要资料的，单次扣2分。</w:t>
      </w:r>
    </w:p>
    <w:p w14:paraId="352F28F5">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②交货时未按规定包装的，单次扣1分。</w:t>
      </w:r>
    </w:p>
    <w:p w14:paraId="5618B7A1">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③不能按照合同约定交货，除了按合同条款进行相应处罚外，未造成影响的，单次扣2分；造成影响的，视严重程度单次扣5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1472F738">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④交货过程中串通作假，视严重程度单次扣5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DD6AD66">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（3）售后方面</w:t>
      </w:r>
    </w:p>
    <w:p w14:paraId="001885D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①对我公司的售后服务要求不能及时响应，单次扣2分。</w:t>
      </w:r>
    </w:p>
    <w:p w14:paraId="087DEA48">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②售后人员不能及时解决问题，单次扣3分。</w:t>
      </w:r>
    </w:p>
    <w:p w14:paraId="20932F91">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③在质保期之内，拒绝提供售后服务，单次扣5分。</w:t>
      </w:r>
    </w:p>
    <w:p w14:paraId="7A60AD8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（4）资信方面</w:t>
      </w:r>
    </w:p>
    <w:p w14:paraId="263B5ED0">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①中选之后拒绝签订合同或拒绝履行合同，视影响生产程度严重的单次扣5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4791A7D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②交货后不能及时开具发票并送交至业务员，单次扣1分。</w:t>
      </w:r>
    </w:p>
    <w:p w14:paraId="7EABEF2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③未按合同明细开票，弄虚作假，视严重程度单次扣5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77DA00F9">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5991E40B">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E7D387F">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⑥因知识产权引起纠纷，除按合同规定执行外，视严重程度单次扣3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3A44EC47">
      <w:pPr>
        <w:spacing w:line="600" w:lineRule="exact"/>
        <w:ind w:firstLine="643" w:firstLineChars="200"/>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3.物流承运商</w:t>
      </w:r>
    </w:p>
    <w:p w14:paraId="684C6B29">
      <w:pPr>
        <w:tabs>
          <w:tab w:val="left" w:pos="851"/>
        </w:tabs>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（1）车船要求方面</w:t>
      </w:r>
    </w:p>
    <w:p w14:paraId="77407AE4">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①必须做到证照齐全，即车船有行驶证、道路运输证、罐检报告，人员有驾驶证、资格证、押运证等，如不全单次扣2</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5分。</w:t>
      </w:r>
    </w:p>
    <w:p w14:paraId="6A2DC15A">
      <w:pPr>
        <w:spacing w:line="600" w:lineRule="exact"/>
        <w:ind w:firstLine="66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②车船状况保持完好、设施齐全，发现缺损扣1</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2分。</w:t>
      </w:r>
    </w:p>
    <w:p w14:paraId="01076C6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（2）计划完成方面</w:t>
      </w:r>
    </w:p>
    <w:p w14:paraId="30CD56AB">
      <w:pPr>
        <w:spacing w:line="600" w:lineRule="exact"/>
        <w:ind w:firstLine="63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运输单位须按发货计划安排车船完成运输任务，否则单次扣2分。</w:t>
      </w:r>
    </w:p>
    <w:p w14:paraId="41724E9A">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（3）资信方面</w:t>
      </w:r>
    </w:p>
    <w:p w14:paraId="0B0925D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①中选之后拒绝签订合同或拒绝履行合同，视影响运输严重程度单次扣3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D6B2727">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②不及时开具发票并送交至业务员，单次扣1分。</w:t>
      </w:r>
    </w:p>
    <w:p w14:paraId="4EFE0454">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③未按实际运输任务明细开票，弄虚作假，视严重程度单次扣5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BDA32AE">
      <w:pPr>
        <w:spacing w:line="600" w:lineRule="exact"/>
        <w:ind w:firstLine="640" w:firstLineChars="200"/>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④注册信息及基本资质证书不属实，视严重程度单次扣3</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04A13DED">
      <w:pPr>
        <w:spacing w:line="600" w:lineRule="exact"/>
        <w:ind w:firstLine="640" w:firstLineChars="200"/>
        <w:rPr>
          <w:rFonts w:ascii="方正仿宋简体" w:hAnsi="方正仿宋简体" w:eastAsia="方正仿宋简体" w:cs="方正仿宋简体"/>
          <w:bCs/>
          <w:sz w:val="32"/>
          <w:szCs w:val="32"/>
          <w:highlight w:val="yellow"/>
        </w:rPr>
      </w:pPr>
      <w:r>
        <w:rPr>
          <w:rFonts w:hint="eastAsia" w:ascii="方正仿宋简体" w:hAnsi="方正仿宋简体" w:eastAsia="方正仿宋简体" w:cs="方正仿宋简体"/>
          <w:bCs/>
          <w:sz w:val="32"/>
          <w:szCs w:val="32"/>
        </w:rPr>
        <w:t>⑤违反廉洁协议，视严重程度单次扣5</w:t>
      </w:r>
      <w:r>
        <w:rPr>
          <w:rFonts w:hint="eastAsia" w:ascii="方正仿宋简体" w:hAnsi="方正仿宋简体" w:eastAsia="方正仿宋简体" w:cs="方正仿宋简体"/>
          <w:kern w:val="0"/>
          <w:sz w:val="32"/>
          <w:szCs w:val="32"/>
        </w:rPr>
        <w:t>～</w:t>
      </w:r>
      <w:r>
        <w:rPr>
          <w:rFonts w:hint="eastAsia" w:ascii="方正仿宋简体" w:hAnsi="方正仿宋简体" w:eastAsia="方正仿宋简体" w:cs="方正仿宋简体"/>
          <w:bCs/>
          <w:sz w:val="32"/>
          <w:szCs w:val="32"/>
        </w:rPr>
        <w:t>10分。</w:t>
      </w:r>
    </w:p>
    <w:p w14:paraId="656AF290">
      <w:pPr>
        <w:spacing w:line="600" w:lineRule="exact"/>
        <w:ind w:firstLine="643" w:firstLineChars="200"/>
        <w:rPr>
          <w:rFonts w:ascii="黑体" w:hAnsi="黑体" w:eastAsia="黑体" w:cs="仿宋"/>
          <w:b/>
          <w:bCs/>
          <w:sz w:val="34"/>
          <w:szCs w:val="34"/>
        </w:rPr>
      </w:pPr>
      <w:r>
        <w:rPr>
          <w:rFonts w:hint="eastAsia" w:ascii="方正仿宋简体" w:hAnsi="方正仿宋简体" w:eastAsia="方正仿宋简体" w:cs="方正仿宋简体"/>
          <w:b/>
          <w:bCs/>
          <w:sz w:val="32"/>
          <w:szCs w:val="32"/>
        </w:rPr>
        <w:t>从负面清单中消除的流程</w:t>
      </w:r>
    </w:p>
    <w:p w14:paraId="4B86C0F3">
      <w:pPr>
        <w:spacing w:line="600" w:lineRule="exact"/>
        <w:ind w:firstLine="640" w:firstLineChars="200"/>
        <w:rPr>
          <w:rFonts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列入负面清单中的供应商只要通过整改，其产品或服务质量满足我司要求，原则上满一年以后可以申请从负面清单中消除。</w:t>
      </w:r>
    </w:p>
    <w:p w14:paraId="0C5F7108">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（一）</w:t>
      </w:r>
      <w:r>
        <w:rPr>
          <w:rFonts w:hint="eastAsia" w:ascii="方正仿宋简体" w:hAnsi="方正仿宋简体" w:eastAsia="方正仿宋简体" w:cs="方正仿宋简体"/>
          <w:sz w:val="32"/>
          <w:szCs w:val="32"/>
        </w:rPr>
        <w:t>供应商提出申请</w:t>
      </w:r>
    </w:p>
    <w:p w14:paraId="25B16B38">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供应商提出负面清单消除的书面申请。</w:t>
      </w:r>
    </w:p>
    <w:p w14:paraId="30AC6CD3">
      <w:pPr>
        <w:spacing w:line="600" w:lineRule="exact"/>
        <w:ind w:firstLine="640" w:firstLineChars="200"/>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供应商提供针对考核项的整改措施及效果等相关文件材料。</w:t>
      </w:r>
    </w:p>
    <w:p w14:paraId="1B080F8E">
      <w:pPr>
        <w:spacing w:line="600" w:lineRule="exact"/>
        <w:ind w:firstLine="640" w:firstLineChars="200"/>
        <w:rPr>
          <w:rFonts w:ascii="方正仿宋简体" w:hAnsi="方正仿宋简体" w:eastAsia="方正仿宋简体" w:cs="方正仿宋简体"/>
          <w:sz w:val="32"/>
          <w:szCs w:val="32"/>
        </w:rPr>
      </w:pPr>
      <w:r>
        <w:rPr>
          <w:rFonts w:hint="eastAsia" w:ascii="方正楷体_GBK" w:hAnsi="方正楷体_GBK" w:eastAsia="方正楷体_GBK" w:cs="方正楷体_GBK"/>
          <w:sz w:val="32"/>
          <w:szCs w:val="32"/>
        </w:rPr>
        <w:t>（二）</w:t>
      </w:r>
      <w:r>
        <w:rPr>
          <w:rFonts w:hint="eastAsia" w:ascii="方正仿宋简体" w:hAnsi="方正仿宋简体" w:eastAsia="方正仿宋简体" w:cs="方正仿宋简体"/>
          <w:sz w:val="32"/>
          <w:szCs w:val="32"/>
        </w:rPr>
        <w:t>确认与消除</w:t>
      </w:r>
    </w:p>
    <w:p w14:paraId="7C91C1E9">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1.</w:t>
      </w:r>
      <w:r>
        <w:rPr>
          <w:rFonts w:hint="eastAsia" w:ascii="方正仿宋简体" w:hAnsi="方正仿宋简体" w:eastAsia="方正仿宋简体" w:cs="方正仿宋简体"/>
          <w:sz w:val="32"/>
          <w:szCs w:val="32"/>
        </w:rPr>
        <w:t>采购部门牵头组织相关部门对供应商提供的文件材料进行确认，必要时组织现场考察；</w:t>
      </w:r>
    </w:p>
    <w:p w14:paraId="1CC565DE">
      <w:pPr>
        <w:spacing w:line="600" w:lineRule="exact"/>
        <w:ind w:firstLine="675"/>
        <w:rPr>
          <w:rFonts w:ascii="方正仿宋简体" w:hAnsi="方正仿宋简体" w:eastAsia="方正仿宋简体" w:cs="方正仿宋简体"/>
          <w:sz w:val="32"/>
          <w:szCs w:val="32"/>
        </w:rPr>
      </w:pPr>
      <w:r>
        <w:rPr>
          <w:rFonts w:hint="eastAsia" w:ascii="方正仿宋_GBK" w:hAnsi="方正仿宋_GBK" w:eastAsia="方正仿宋_GBK" w:cs="方正仿宋_GBK"/>
          <w:sz w:val="32"/>
          <w:szCs w:val="32"/>
        </w:rPr>
        <w:t>2.</w:t>
      </w:r>
      <w:r>
        <w:rPr>
          <w:rFonts w:hint="eastAsia" w:ascii="方正仿宋简体" w:hAnsi="方正仿宋简体" w:eastAsia="方正仿宋简体" w:cs="方正仿宋简体"/>
          <w:sz w:val="32"/>
          <w:szCs w:val="32"/>
        </w:rPr>
        <w:t>根据确认情况提出建议，报公司批准后从负面清单中消除。</w:t>
      </w:r>
    </w:p>
    <w:p w14:paraId="75F356FE">
      <w:pPr>
        <w:pStyle w:val="7"/>
      </w:pPr>
    </w:p>
    <w:p w14:paraId="0C843B35">
      <w:pPr>
        <w:spacing w:line="600" w:lineRule="exact"/>
        <w:ind w:firstLine="675"/>
        <w:rPr>
          <w:rFonts w:ascii="方正仿宋简体" w:hAnsi="方正仿宋简体" w:eastAsia="方正仿宋简体" w:cs="方正仿宋简体"/>
          <w:sz w:val="32"/>
          <w:szCs w:val="32"/>
        </w:rPr>
      </w:pPr>
    </w:p>
    <w:p w14:paraId="5C52B412">
      <w:pPr>
        <w:spacing w:line="600" w:lineRule="exact"/>
        <w:ind w:firstLine="675"/>
        <w:rPr>
          <w:rFonts w:ascii="方正仿宋简体" w:hAnsi="方正仿宋简体" w:eastAsia="方正仿宋简体" w:cs="方正仿宋简体"/>
          <w:sz w:val="32"/>
          <w:szCs w:val="32"/>
        </w:rPr>
      </w:pPr>
    </w:p>
    <w:p w14:paraId="234DBAE6">
      <w:pPr>
        <w:spacing w:line="600" w:lineRule="exact"/>
        <w:ind w:firstLine="675"/>
        <w:rPr>
          <w:rFonts w:ascii="方正仿宋简体" w:hAnsi="方正仿宋简体" w:eastAsia="方正仿宋简体" w:cs="方正仿宋简体"/>
          <w:sz w:val="32"/>
          <w:szCs w:val="32"/>
        </w:rPr>
      </w:pPr>
    </w:p>
    <w:p w14:paraId="2CA933CE">
      <w:pPr>
        <w:spacing w:line="600" w:lineRule="exact"/>
        <w:ind w:firstLine="675"/>
        <w:rPr>
          <w:rFonts w:ascii="方正仿宋简体" w:hAnsi="方正仿宋简体" w:eastAsia="方正仿宋简体" w:cs="方正仿宋简体"/>
          <w:sz w:val="32"/>
          <w:szCs w:val="32"/>
        </w:rPr>
      </w:pPr>
    </w:p>
    <w:p w14:paraId="4E8E2881">
      <w:pPr>
        <w:pStyle w:val="7"/>
      </w:pPr>
    </w:p>
    <w:p w14:paraId="73A6E20F">
      <w:pPr>
        <w:widowControl/>
        <w:jc w:val="left"/>
        <w:rPr>
          <w:rFonts w:ascii="方正仿宋简体" w:hAnsi="方正仿宋简体" w:eastAsia="方正仿宋简体" w:cs="方正仿宋简体"/>
          <w:b/>
          <w:bCs/>
          <w:kern w:val="1"/>
          <w:sz w:val="32"/>
          <w:szCs w:val="32"/>
        </w:rPr>
      </w:pPr>
      <w:r>
        <w:rPr>
          <w:rFonts w:ascii="方正仿宋简体" w:hAnsi="方正仿宋简体" w:eastAsia="方正仿宋简体" w:cs="方正仿宋简体"/>
          <w:kern w:val="1"/>
        </w:rPr>
        <w:br w:type="page"/>
      </w:r>
    </w:p>
    <w:p w14:paraId="4A2551C3">
      <w:pPr>
        <w:pStyle w:val="15"/>
        <w:adjustRightInd w:val="0"/>
        <w:snapToGrid w:val="0"/>
        <w:spacing w:before="0" w:after="0" w:line="600" w:lineRule="exact"/>
        <w:jc w:val="left"/>
        <w:rPr>
          <w:rFonts w:ascii="方正仿宋简体" w:hAnsi="方正仿宋简体" w:eastAsia="方正仿宋简体" w:cs="方正仿宋简体"/>
          <w:kern w:val="1"/>
        </w:rPr>
      </w:pPr>
      <w:r>
        <w:rPr>
          <w:rFonts w:hint="eastAsia" w:ascii="方正仿宋简体" w:hAnsi="方正仿宋简体" w:eastAsia="方正仿宋简体" w:cs="方正仿宋简体"/>
          <w:kern w:val="1"/>
        </w:rPr>
        <w:t>附件2</w:t>
      </w:r>
    </w:p>
    <w:p w14:paraId="3D7F06E7"/>
    <w:p w14:paraId="3205A1FE">
      <w:pPr>
        <w:pStyle w:val="4"/>
        <w:spacing w:line="440" w:lineRule="exact"/>
        <w:jc w:val="center"/>
        <w:rPr>
          <w:rFonts w:ascii="黑体" w:hAnsi="宋体" w:eastAsia="黑体"/>
          <w:b w:val="0"/>
          <w:sz w:val="30"/>
          <w:szCs w:val="30"/>
        </w:rPr>
      </w:pPr>
      <w:r>
        <w:rPr>
          <w:rFonts w:hint="eastAsia" w:ascii="方正仿宋简体" w:hAnsi="方正仿宋简体" w:eastAsia="方正仿宋简体" w:cs="方正仿宋简体"/>
          <w:bCs w:val="0"/>
          <w:sz w:val="32"/>
        </w:rPr>
        <w:t>具备履行合同所必需的设备和专业技术能力的书面声明</w:t>
      </w:r>
    </w:p>
    <w:p w14:paraId="28E840C5">
      <w:pPr>
        <w:spacing w:line="440" w:lineRule="exact"/>
        <w:ind w:firstLine="492"/>
        <w:rPr>
          <w:rFonts w:ascii="方正仿宋简体" w:hAnsi="方正仿宋简体" w:eastAsia="方正仿宋简体" w:cs="方正仿宋简体"/>
          <w:bCs/>
          <w:sz w:val="32"/>
          <w:szCs w:val="32"/>
        </w:rPr>
      </w:pPr>
      <w:r>
        <w:rPr>
          <w:rFonts w:hint="eastAsia" w:ascii="方正仿宋简体" w:hAnsi="方正仿宋简体" w:eastAsia="方正仿宋简体" w:cs="方正仿宋简体"/>
          <w:bCs/>
          <w:sz w:val="32"/>
          <w:szCs w:val="32"/>
        </w:rPr>
        <w:t>我公司郑重声明：我公司具备履行本项采购合同所必需的设备和专业技术能力，为履行本项采购合同我公司具备如下主要设备专业技术能力：</w:t>
      </w:r>
    </w:p>
    <w:p w14:paraId="315F895C">
      <w:pPr>
        <w:spacing w:line="440" w:lineRule="exact"/>
        <w:ind w:firstLine="492"/>
        <w:rPr>
          <w:rFonts w:ascii="宋体" w:hAnsi="宋体"/>
          <w:bCs/>
          <w:sz w:val="24"/>
          <w:szCs w:val="24"/>
        </w:rPr>
      </w:pPr>
      <w:r>
        <w:rPr>
          <w:rFonts w:hint="eastAsia" w:ascii="方正仿宋简体" w:hAnsi="方正仿宋简体" w:eastAsia="方正仿宋简体" w:cs="方正仿宋简体"/>
          <w:bCs/>
          <w:sz w:val="32"/>
          <w:szCs w:val="32"/>
        </w:rPr>
        <w:t>主要专业技术能力有：   。</w:t>
      </w:r>
    </w:p>
    <w:p w14:paraId="087FBAD4">
      <w:pPr>
        <w:spacing w:line="440" w:lineRule="exact"/>
        <w:rPr>
          <w:rFonts w:ascii="宋体" w:hAnsi="宋体"/>
          <w:bCs/>
          <w:sz w:val="24"/>
          <w:szCs w:val="24"/>
        </w:rPr>
      </w:pPr>
      <w:r>
        <w:rPr>
          <w:rFonts w:hint="eastAsia" w:ascii="宋体" w:hAnsi="宋体"/>
          <w:bCs/>
          <w:sz w:val="24"/>
          <w:szCs w:val="24"/>
        </w:rPr>
        <w:t xml:space="preserve">                                     </w:t>
      </w:r>
    </w:p>
    <w:p w14:paraId="4F71548E">
      <w:pPr>
        <w:pStyle w:val="4"/>
        <w:spacing w:line="440" w:lineRule="exact"/>
        <w:jc w:val="center"/>
        <w:rPr>
          <w:rFonts w:ascii="宋体" w:hAnsi="宋体"/>
          <w:b w:val="0"/>
          <w:sz w:val="24"/>
          <w:szCs w:val="21"/>
        </w:rPr>
      </w:pPr>
    </w:p>
    <w:p w14:paraId="3C4CFB54">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附件3</w:t>
      </w:r>
    </w:p>
    <w:p w14:paraId="49843C34">
      <w:pPr>
        <w:pStyle w:val="4"/>
        <w:spacing w:line="440" w:lineRule="exact"/>
        <w:jc w:val="center"/>
        <w:rPr>
          <w:rFonts w:ascii="宋体" w:hAnsi="宋体"/>
          <w:szCs w:val="21"/>
        </w:rPr>
      </w:pPr>
    </w:p>
    <w:p w14:paraId="448BBAC9">
      <w:pPr>
        <w:pStyle w:val="4"/>
        <w:spacing w:line="440" w:lineRule="exact"/>
        <w:jc w:val="center"/>
        <w:rPr>
          <w:rFonts w:ascii="黑体" w:hAnsi="宋体" w:eastAsia="黑体"/>
          <w:b w:val="0"/>
          <w:sz w:val="36"/>
          <w:szCs w:val="36"/>
        </w:rPr>
      </w:pPr>
      <w:r>
        <w:rPr>
          <w:rFonts w:hint="eastAsia" w:ascii="黑体" w:hAnsi="宋体" w:eastAsia="黑体"/>
          <w:b w:val="0"/>
          <w:sz w:val="36"/>
          <w:szCs w:val="36"/>
        </w:rPr>
        <w:t>法人授权书</w:t>
      </w:r>
    </w:p>
    <w:p w14:paraId="1D87D1DF">
      <w:pPr>
        <w:pStyle w:val="5"/>
      </w:pPr>
    </w:p>
    <w:p w14:paraId="16CD2311">
      <w:pPr>
        <w:pStyle w:val="27"/>
        <w:ind w:firstLine="420" w:firstLineChars="150"/>
        <w:rPr>
          <w:color w:val="auto"/>
          <w:sz w:val="28"/>
          <w:szCs w:val="28"/>
        </w:rPr>
      </w:pPr>
      <w:r>
        <w:rPr>
          <w:rFonts w:hint="eastAsia"/>
          <w:color w:val="auto"/>
          <w:sz w:val="28"/>
          <w:szCs w:val="28"/>
        </w:rPr>
        <w:t>本授权书声明：____________（供应商名称）授权________________（被授权人的姓名）为我方就　　　　　　</w:t>
      </w:r>
      <w:r>
        <w:rPr>
          <w:rFonts w:hint="eastAsia" w:ascii="仿宋" w:hAnsi="仿宋" w:eastAsia="仿宋" w:cs="仿宋"/>
          <w:sz w:val="28"/>
          <w:szCs w:val="28"/>
          <w:u w:val="single"/>
          <w:lang w:val="zh-CN"/>
        </w:rPr>
        <w:t>（项目编号：　　　）</w:t>
      </w:r>
      <w:r>
        <w:rPr>
          <w:rFonts w:hint="eastAsia"/>
          <w:color w:val="auto"/>
          <w:sz w:val="28"/>
          <w:szCs w:val="28"/>
        </w:rPr>
        <w:t>项目采购活动的合法代理人，以本公司名义全权处理一切与该项目采购有关的事务。</w:t>
      </w:r>
    </w:p>
    <w:p w14:paraId="5C455BA9">
      <w:pPr>
        <w:pStyle w:val="27"/>
        <w:ind w:firstLine="560" w:firstLineChars="200"/>
        <w:rPr>
          <w:color w:val="auto"/>
          <w:sz w:val="28"/>
          <w:szCs w:val="28"/>
        </w:rPr>
      </w:pPr>
      <w:r>
        <w:rPr>
          <w:rFonts w:hint="eastAsia"/>
          <w:color w:val="auto"/>
          <w:sz w:val="28"/>
          <w:szCs w:val="28"/>
        </w:rPr>
        <w:t>本授权书于______年____月____日起生效，特此声明。</w:t>
      </w:r>
    </w:p>
    <w:p w14:paraId="5E12D201">
      <w:pPr>
        <w:pStyle w:val="27"/>
        <w:rPr>
          <w:color w:val="auto"/>
          <w:sz w:val="28"/>
          <w:szCs w:val="28"/>
        </w:rPr>
      </w:pPr>
      <w:r>
        <w:rPr>
          <w:rFonts w:hint="eastAsia"/>
          <w:color w:val="auto"/>
          <w:sz w:val="28"/>
          <w:szCs w:val="28"/>
        </w:rPr>
        <w:t xml:space="preserve">    代理人（被授权人）签字：_______________________</w:t>
      </w:r>
    </w:p>
    <w:p w14:paraId="340526D2">
      <w:pPr>
        <w:pStyle w:val="27"/>
        <w:rPr>
          <w:color w:val="auto"/>
          <w:sz w:val="28"/>
          <w:szCs w:val="28"/>
        </w:rPr>
      </w:pPr>
      <w:r>
        <w:rPr>
          <w:rFonts w:hint="eastAsia"/>
          <w:color w:val="auto"/>
          <w:sz w:val="28"/>
          <w:szCs w:val="28"/>
        </w:rPr>
        <w:t xml:space="preserve">    身份证号码：</w:t>
      </w:r>
      <w:r>
        <w:rPr>
          <w:rFonts w:hint="eastAsia"/>
          <w:color w:val="auto"/>
          <w:sz w:val="28"/>
          <w:szCs w:val="28"/>
          <w:u w:val="single"/>
        </w:rPr>
        <w:t xml:space="preserve">                                   </w:t>
      </w:r>
    </w:p>
    <w:p w14:paraId="1C93DF4C">
      <w:pPr>
        <w:pStyle w:val="27"/>
        <w:rPr>
          <w:color w:val="auto"/>
          <w:sz w:val="28"/>
          <w:szCs w:val="28"/>
        </w:rPr>
      </w:pPr>
      <w:r>
        <w:rPr>
          <w:rFonts w:hint="eastAsia"/>
          <w:color w:val="auto"/>
          <w:sz w:val="28"/>
          <w:szCs w:val="28"/>
        </w:rPr>
        <w:t xml:space="preserve">    联系电话：（手机）</w:t>
      </w:r>
      <w:r>
        <w:rPr>
          <w:rFonts w:hint="eastAsia"/>
          <w:color w:val="auto"/>
          <w:sz w:val="28"/>
          <w:szCs w:val="28"/>
          <w:u w:val="single"/>
        </w:rPr>
        <w:t xml:space="preserve">                              </w:t>
      </w:r>
    </w:p>
    <w:p w14:paraId="18D5FE25">
      <w:pPr>
        <w:pStyle w:val="27"/>
        <w:ind w:firstLine="560" w:firstLineChars="200"/>
        <w:rPr>
          <w:color w:val="auto"/>
          <w:sz w:val="28"/>
          <w:szCs w:val="28"/>
        </w:rPr>
      </w:pPr>
      <w:r>
        <w:rPr>
          <w:rFonts w:hint="eastAsia"/>
          <w:color w:val="auto"/>
          <w:sz w:val="28"/>
          <w:szCs w:val="28"/>
        </w:rPr>
        <w:t>单位名称：_____________________________________</w:t>
      </w:r>
    </w:p>
    <w:p w14:paraId="55F8821F">
      <w:pPr>
        <w:pStyle w:val="27"/>
        <w:rPr>
          <w:color w:val="auto"/>
          <w:sz w:val="28"/>
          <w:szCs w:val="28"/>
        </w:rPr>
      </w:pPr>
      <w:r>
        <w:rPr>
          <w:rFonts w:hint="eastAsia"/>
          <w:i/>
          <w:color w:val="auto"/>
          <w:sz w:val="28"/>
          <w:szCs w:val="28"/>
        </w:rPr>
        <w:t xml:space="preserve">    </w:t>
      </w:r>
      <w:r>
        <w:rPr>
          <w:rFonts w:hint="eastAsia"/>
          <w:color w:val="auto"/>
          <w:sz w:val="28"/>
          <w:szCs w:val="28"/>
        </w:rPr>
        <w:t>授权单位盖章：_________________________________</w:t>
      </w:r>
    </w:p>
    <w:p w14:paraId="115EC6C2">
      <w:pPr>
        <w:pStyle w:val="27"/>
        <w:rPr>
          <w:color w:val="auto"/>
          <w:sz w:val="28"/>
          <w:szCs w:val="28"/>
        </w:rPr>
      </w:pPr>
      <w:r>
        <w:rPr>
          <w:rFonts w:hint="eastAsia"/>
          <w:color w:val="auto"/>
          <w:sz w:val="28"/>
          <w:szCs w:val="28"/>
        </w:rPr>
        <w:t xml:space="preserve">    地址： </w:t>
      </w:r>
      <w:r>
        <w:rPr>
          <w:rFonts w:hint="eastAsia"/>
          <w:color w:val="auto"/>
          <w:sz w:val="28"/>
          <w:szCs w:val="28"/>
          <w:u w:val="single"/>
        </w:rPr>
        <w:t xml:space="preserve">                                        </w:t>
      </w:r>
    </w:p>
    <w:p w14:paraId="38E2E3CD">
      <w:pPr>
        <w:pStyle w:val="27"/>
        <w:rPr>
          <w:color w:val="auto"/>
          <w:sz w:val="28"/>
          <w:szCs w:val="28"/>
        </w:rPr>
      </w:pPr>
      <w:r>
        <w:rPr>
          <w:rFonts w:hint="eastAsia"/>
          <w:color w:val="auto"/>
          <w:sz w:val="28"/>
          <w:szCs w:val="28"/>
        </w:rPr>
        <w:t xml:space="preserve">    日期：   年   月   日</w:t>
      </w:r>
    </w:p>
    <w:p w14:paraId="55DCD5FB">
      <w:pPr>
        <w:pStyle w:val="27"/>
        <w:spacing w:line="440" w:lineRule="exact"/>
        <w:rPr>
          <w:color w:val="auto"/>
          <w:sz w:val="28"/>
          <w:szCs w:val="28"/>
        </w:rPr>
      </w:pPr>
      <w:r>
        <w:rPr>
          <w:rFonts w:hint="eastAsia"/>
          <w:color w:val="auto"/>
          <w:sz w:val="28"/>
          <w:szCs w:val="28"/>
        </w:rPr>
        <w:t xml:space="preserve">                </w:t>
      </w:r>
      <w:bookmarkStart w:id="2" w:name="_Hlt26671380"/>
      <w:bookmarkEnd w:id="2"/>
      <w:bookmarkStart w:id="3" w:name="_格式3__银行出具的资信证明"/>
      <w:bookmarkEnd w:id="3"/>
      <w:bookmarkStart w:id="4" w:name="_Hlt26955070"/>
      <w:bookmarkEnd w:id="4"/>
    </w:p>
    <w:p w14:paraId="1FFB1D94">
      <w:pPr>
        <w:pStyle w:val="5"/>
        <w:spacing w:line="440" w:lineRule="exact"/>
      </w:pPr>
    </w:p>
    <w:p w14:paraId="7AC97A38">
      <w:pPr>
        <w:pStyle w:val="5"/>
        <w:spacing w:line="440" w:lineRule="exact"/>
      </w:pPr>
    </w:p>
    <w:p w14:paraId="51AC4B16">
      <w:pPr>
        <w:pStyle w:val="15"/>
        <w:adjustRightInd w:val="0"/>
        <w:snapToGrid w:val="0"/>
        <w:spacing w:before="0" w:after="0" w:line="600" w:lineRule="exact"/>
        <w:jc w:val="left"/>
        <w:rPr>
          <w:rFonts w:ascii="方正仿宋简体" w:hAnsi="方正仿宋简体" w:eastAsia="方正仿宋简体" w:cs="方正仿宋简体"/>
          <w:kern w:val="1"/>
        </w:rPr>
      </w:pPr>
      <w:r>
        <w:rPr>
          <w:rFonts w:ascii="宋体" w:hAnsi="宋体"/>
          <w:szCs w:val="21"/>
        </w:rPr>
        <w:br w:type="page"/>
      </w:r>
      <w:r>
        <w:rPr>
          <w:rFonts w:hint="eastAsia" w:ascii="方正仿宋简体" w:hAnsi="方正仿宋简体" w:eastAsia="方正仿宋简体" w:cs="方正仿宋简体"/>
          <w:kern w:val="1"/>
        </w:rPr>
        <w:t>附件4</w:t>
      </w:r>
    </w:p>
    <w:p w14:paraId="253298B3">
      <w:pPr>
        <w:pStyle w:val="4"/>
        <w:spacing w:line="440" w:lineRule="exact"/>
        <w:jc w:val="center"/>
        <w:rPr>
          <w:rFonts w:ascii="宋体" w:hAnsi="宋体"/>
          <w:szCs w:val="21"/>
        </w:rPr>
      </w:pPr>
    </w:p>
    <w:p w14:paraId="76E19F94">
      <w:pPr>
        <w:pStyle w:val="4"/>
        <w:spacing w:line="440" w:lineRule="exact"/>
        <w:jc w:val="center"/>
        <w:rPr>
          <w:rFonts w:ascii="黑体" w:hAnsi="宋体" w:eastAsia="黑体"/>
          <w:sz w:val="30"/>
          <w:szCs w:val="30"/>
        </w:rPr>
      </w:pPr>
      <w:r>
        <w:rPr>
          <w:rFonts w:hint="eastAsia" w:ascii="黑体" w:hAnsi="宋体" w:eastAsia="黑体"/>
          <w:b w:val="0"/>
          <w:sz w:val="30"/>
          <w:szCs w:val="30"/>
        </w:rPr>
        <w:t>参加采购活动前 3 年内在经营活动中没有重大违法记录的书面声明</w:t>
      </w:r>
    </w:p>
    <w:p w14:paraId="24782ECB">
      <w:pPr>
        <w:spacing w:line="440" w:lineRule="exact"/>
        <w:rPr>
          <w:rFonts w:ascii="宋体" w:hAnsi="宋体"/>
          <w:b/>
          <w:bCs/>
          <w:sz w:val="44"/>
          <w:szCs w:val="44"/>
        </w:rPr>
      </w:pPr>
      <w:r>
        <w:rPr>
          <w:rFonts w:hint="eastAsia" w:ascii="宋体" w:hAnsi="宋体"/>
          <w:b/>
          <w:bCs/>
          <w:sz w:val="24"/>
          <w:szCs w:val="24"/>
        </w:rPr>
        <w:t xml:space="preserve">                       </w:t>
      </w:r>
      <w:r>
        <w:rPr>
          <w:rFonts w:hint="eastAsia" w:ascii="宋体" w:hAnsi="宋体"/>
          <w:b/>
          <w:bCs/>
          <w:sz w:val="44"/>
          <w:szCs w:val="44"/>
        </w:rPr>
        <w:t xml:space="preserve">   </w:t>
      </w:r>
    </w:p>
    <w:p w14:paraId="7F5C34CA">
      <w:pPr>
        <w:spacing w:line="440" w:lineRule="exact"/>
        <w:rPr>
          <w:rFonts w:ascii="宋体" w:hAnsi="宋体"/>
          <w:b/>
          <w:bCs/>
          <w:sz w:val="44"/>
          <w:szCs w:val="44"/>
        </w:rPr>
      </w:pPr>
      <w:r>
        <w:rPr>
          <w:rFonts w:hint="eastAsia" w:ascii="宋体" w:hAnsi="宋体"/>
          <w:b/>
          <w:bCs/>
          <w:sz w:val="44"/>
          <w:szCs w:val="44"/>
        </w:rPr>
        <w:t xml:space="preserve">                   声  明</w:t>
      </w:r>
    </w:p>
    <w:p w14:paraId="0111DA24">
      <w:pPr>
        <w:spacing w:line="440" w:lineRule="exact"/>
        <w:rPr>
          <w:rFonts w:ascii="宋体" w:hAnsi="宋体"/>
          <w:bCs/>
          <w:sz w:val="28"/>
          <w:szCs w:val="28"/>
        </w:rPr>
      </w:pPr>
      <w:r>
        <w:rPr>
          <w:rFonts w:hint="eastAsia" w:ascii="宋体" w:hAnsi="宋体"/>
          <w:b/>
          <w:bCs/>
          <w:sz w:val="24"/>
          <w:szCs w:val="24"/>
        </w:rPr>
        <w:t xml:space="preserve">    </w:t>
      </w:r>
      <w:r>
        <w:rPr>
          <w:rFonts w:hint="eastAsia" w:ascii="宋体" w:hAnsi="宋体"/>
          <w:bCs/>
          <w:sz w:val="28"/>
          <w:szCs w:val="28"/>
        </w:rPr>
        <w:t>我单位郑重声明：参加本次采购活动前 3 年内，我单位在经营活动中没有因违法经营受到刑事处罚或者责令停产停业、吊销许可证或者执照、较大数额罚款等行政处罚。</w:t>
      </w:r>
    </w:p>
    <w:p w14:paraId="16AE7A0B">
      <w:pPr>
        <w:spacing w:line="440" w:lineRule="exact"/>
        <w:rPr>
          <w:rFonts w:ascii="宋体" w:hAnsi="宋体"/>
          <w:bCs/>
          <w:sz w:val="24"/>
          <w:szCs w:val="24"/>
        </w:rPr>
      </w:pPr>
      <w:r>
        <w:rPr>
          <w:rFonts w:hint="eastAsia" w:ascii="宋体" w:hAnsi="宋体"/>
          <w:bCs/>
          <w:sz w:val="24"/>
          <w:szCs w:val="24"/>
        </w:rPr>
        <w:t xml:space="preserve">                                      </w:t>
      </w:r>
    </w:p>
    <w:p w14:paraId="56075C73">
      <w:pPr>
        <w:spacing w:line="440" w:lineRule="exact"/>
        <w:rPr>
          <w:rFonts w:ascii="宋体" w:hAnsi="宋体"/>
          <w:bCs/>
          <w:sz w:val="24"/>
          <w:szCs w:val="24"/>
        </w:rPr>
      </w:pPr>
    </w:p>
    <w:p w14:paraId="50F5F0DB">
      <w:pPr>
        <w:pStyle w:val="8"/>
      </w:pPr>
    </w:p>
    <w:sectPr>
      <w:headerReference r:id="rId3" w:type="default"/>
      <w:footerReference r:id="rId4" w:type="default"/>
      <w:pgSz w:w="11906" w:h="16838"/>
      <w:pgMar w:top="2098" w:right="1531" w:bottom="170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658066-AF4E-49FE-8D31-FCB77FFD282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3BF847C8-9B29-4868-8259-AE905E0FCEC2}"/>
  </w:font>
  <w:font w:name="方正仿宋_GBK">
    <w:panose1 w:val="03000509000000000000"/>
    <w:charset w:val="86"/>
    <w:family w:val="script"/>
    <w:pitch w:val="default"/>
    <w:sig w:usb0="00000001" w:usb1="080E0000" w:usb2="00000000" w:usb3="00000000" w:csb0="00040000" w:csb1="00000000"/>
    <w:embedRegular r:id="rId3" w:fontKey="{FF87D452-2B52-46E6-AA88-F505C1208420}"/>
  </w:font>
  <w:font w:name="方正黑体_GBK">
    <w:panose1 w:val="03000509000000000000"/>
    <w:charset w:val="86"/>
    <w:family w:val="script"/>
    <w:pitch w:val="default"/>
    <w:sig w:usb0="00000001" w:usb1="080E0000" w:usb2="00000000" w:usb3="00000000" w:csb0="00040000" w:csb1="00000000"/>
    <w:embedRegular r:id="rId4" w:fontKey="{5F5A91D3-3632-4901-9723-1B74C7E3AAC6}"/>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embedRegular r:id="rId5" w:fontKey="{4238C56D-AE1D-4695-881F-681343784994}"/>
  </w:font>
  <w:font w:name="仿宋">
    <w:panose1 w:val="02010609060101010101"/>
    <w:charset w:val="86"/>
    <w:family w:val="modern"/>
    <w:pitch w:val="default"/>
    <w:sig w:usb0="800002BF" w:usb1="38CF7CFA" w:usb2="00000016" w:usb3="00000000" w:csb0="00040001" w:csb1="00000000"/>
    <w:embedRegular r:id="rId6" w:fontKey="{FAF78C51-BE60-4913-A3E9-919F2C25A307}"/>
  </w:font>
  <w:font w:name="WPSEMBED1">
    <w:panose1 w:val="03000509000000000000"/>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4">
    <w:panose1 w:val="03000509000000000000"/>
    <w:charset w:val="86"/>
    <w:family w:val="auto"/>
    <w:pitch w:val="default"/>
    <w:sig w:usb0="00000001" w:usb1="080E0000" w:usb2="00000000" w:usb3="00000000" w:csb0="00040000" w:csb1="00000000"/>
  </w:font>
  <w:font w:name="WPSEMBED6">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EEBF8">
    <w:pPr>
      <w:pStyle w:val="1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3A889C97">
                          <w:pPr>
                            <w:pStyle w:val="11"/>
                            <w:jc w:val="center"/>
                          </w:pPr>
                          <w:r>
                            <w:fldChar w:fldCharType="begin"/>
                          </w:r>
                          <w:r>
                            <w:instrText xml:space="preserve"> PAGE  \* MERGEFORMAT </w:instrText>
                          </w:r>
                          <w:r>
                            <w:fldChar w:fldCharType="separate"/>
                          </w:r>
                          <w:r>
                            <w:t>17</w:t>
                          </w:r>
                          <w:r>
                            <w:fldChar w:fldCharType="end"/>
                          </w:r>
                        </w:p>
                      </w:txbxContent>
                    </wps:txbx>
                    <wps:bodyPr vert="horz" wrap="none" lIns="0" tIns="0" rIns="0" bIns="0" anchor="t" anchorCtr="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85Ts3dAQAAwgMAAA4AAABkcnMvZTJvRG9jLnhtbK1TzY7TMBC+I/EO&#10;lu80aYVQFTVdIapFSAhWWngA13EaS/7TjNukPAC8AScu3HmuPgdjJ+nCctkDl2RmPP5mvm/Gm5vB&#10;GnZSgNq7mi8XJWfKSd9od6j550+3L9acYRSuEcY7VfOzQn6zff5s04dKrXznTaOAEYjDqg8172IM&#10;VVGg7JQVuPBBOTpsPVgRyYVD0YDoCd2aYlWWr4reQxPAS4VI0d14yCdEeAqgb1st1c7Lo1Uujqig&#10;jIhECTsdkG9zt22rZPzYtqgiMzUnpjF/qQjZ+/QtthtRHUCETsupBfGUFh5xskI7KnqF2oko2BH0&#10;P1BWS/Do27iQ3hYjkawIsViWj7S570RQmQtJjeEqOv4/WPnhdAdMNzV/yZkTlgZ++f7t8uPX5edX&#10;tkry9AEryroPdzB5SGbiOrRg059YsCFLer5KqobIJAWX69V6XZLaks5mh3CKh+sBML5V3rJk1Bxo&#10;ZllKcXqPcUydU1I152+1MRQXlXF/BQhzjKg8+Ol26n/sOFlx2A8Tjb1vzsSdngJV7Tx84aynRai5&#10;o73nzLxzpHPamdmA2djPhnCSLtY8cjaab+K4W8cA+tAR7jJTwfD6GKnvTCe1MdYmGZJDo82CTGuY&#10;dudPP2c9PL3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l1uVLQAAAABQEAAA8AAAAAAAAAAQAg&#10;AAAAIgAAAGRycy9kb3ducmV2LnhtbFBLAQIUABQAAAAIAIdO4kCfOU7N3QEAAMIDAAAOAAAAAAAA&#10;AAEAIAAAAB8BAABkcnMvZTJvRG9jLnhtbFBLBQYAAAAABgAGAFkBAABuBQAAAAA=&#10;">
              <v:fill on="f" focussize="0,0"/>
              <v:stroke on="f"/>
              <v:imagedata o:title=""/>
              <o:lock v:ext="edit" aspectratio="f"/>
              <v:textbox inset="0mm,0mm,0mm,0mm" style="mso-fit-shape-to-text:t;">
                <w:txbxContent>
                  <w:p w14:paraId="3A889C97">
                    <w:pPr>
                      <w:pStyle w:val="11"/>
                      <w:jc w:val="center"/>
                    </w:pPr>
                    <w:r>
                      <w:fldChar w:fldCharType="begin"/>
                    </w:r>
                    <w:r>
                      <w:instrText xml:space="preserve"> PAGE  \* MERGEFORMAT </w:instrText>
                    </w:r>
                    <w:r>
                      <w:fldChar w:fldCharType="separate"/>
                    </w:r>
                    <w:r>
                      <w:t>17</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9A81E">
    <w:pPr>
      <w:pStyle w:val="12"/>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13EF7"/>
    <w:multiLevelType w:val="singleLevel"/>
    <w:tmpl w:val="58613E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hOThjNjg2YjgxMzJjYThhNDQ5ZTZmNGI1ZGM0ZDkifQ=="/>
  </w:docVars>
  <w:rsids>
    <w:rsidRoot w:val="359E47FF"/>
    <w:rsid w:val="00011B4B"/>
    <w:rsid w:val="00014408"/>
    <w:rsid w:val="00027081"/>
    <w:rsid w:val="00030F87"/>
    <w:rsid w:val="000310BC"/>
    <w:rsid w:val="0003693D"/>
    <w:rsid w:val="00061383"/>
    <w:rsid w:val="00063E06"/>
    <w:rsid w:val="000A22DB"/>
    <w:rsid w:val="000B2499"/>
    <w:rsid w:val="000C1845"/>
    <w:rsid w:val="000C1CDB"/>
    <w:rsid w:val="000D348B"/>
    <w:rsid w:val="000D6A23"/>
    <w:rsid w:val="00103A8D"/>
    <w:rsid w:val="00115EEC"/>
    <w:rsid w:val="00123D5D"/>
    <w:rsid w:val="001260B7"/>
    <w:rsid w:val="00136B0D"/>
    <w:rsid w:val="00160290"/>
    <w:rsid w:val="00166793"/>
    <w:rsid w:val="0018234A"/>
    <w:rsid w:val="001915A1"/>
    <w:rsid w:val="00193418"/>
    <w:rsid w:val="00196EA5"/>
    <w:rsid w:val="001A7FE6"/>
    <w:rsid w:val="001B4C8E"/>
    <w:rsid w:val="001B5044"/>
    <w:rsid w:val="001C3803"/>
    <w:rsid w:val="001C3F61"/>
    <w:rsid w:val="001D09C2"/>
    <w:rsid w:val="001D4C08"/>
    <w:rsid w:val="001D5CF3"/>
    <w:rsid w:val="001F16BE"/>
    <w:rsid w:val="001F212A"/>
    <w:rsid w:val="00210C67"/>
    <w:rsid w:val="002133E5"/>
    <w:rsid w:val="0024696A"/>
    <w:rsid w:val="002B3E65"/>
    <w:rsid w:val="002F51AC"/>
    <w:rsid w:val="002F66BD"/>
    <w:rsid w:val="0031037C"/>
    <w:rsid w:val="00313EBC"/>
    <w:rsid w:val="003152BD"/>
    <w:rsid w:val="00325814"/>
    <w:rsid w:val="00331F42"/>
    <w:rsid w:val="00345E7E"/>
    <w:rsid w:val="00355E41"/>
    <w:rsid w:val="00361955"/>
    <w:rsid w:val="003702A0"/>
    <w:rsid w:val="003732C8"/>
    <w:rsid w:val="00373AC2"/>
    <w:rsid w:val="00380BAA"/>
    <w:rsid w:val="0038382E"/>
    <w:rsid w:val="00383D99"/>
    <w:rsid w:val="00384194"/>
    <w:rsid w:val="00394D6B"/>
    <w:rsid w:val="003A6D93"/>
    <w:rsid w:val="003B4E51"/>
    <w:rsid w:val="003C384A"/>
    <w:rsid w:val="00413897"/>
    <w:rsid w:val="00423C19"/>
    <w:rsid w:val="004424E8"/>
    <w:rsid w:val="00466243"/>
    <w:rsid w:val="00466845"/>
    <w:rsid w:val="004875EB"/>
    <w:rsid w:val="004975D5"/>
    <w:rsid w:val="00497BFC"/>
    <w:rsid w:val="004B32A1"/>
    <w:rsid w:val="004C1280"/>
    <w:rsid w:val="004C289D"/>
    <w:rsid w:val="004D63D8"/>
    <w:rsid w:val="004D730F"/>
    <w:rsid w:val="004F5E27"/>
    <w:rsid w:val="005142FA"/>
    <w:rsid w:val="00527733"/>
    <w:rsid w:val="0053268D"/>
    <w:rsid w:val="0054228C"/>
    <w:rsid w:val="00560EB5"/>
    <w:rsid w:val="005633CB"/>
    <w:rsid w:val="00565BCE"/>
    <w:rsid w:val="0058559E"/>
    <w:rsid w:val="0058595D"/>
    <w:rsid w:val="005B0B5B"/>
    <w:rsid w:val="005D4F71"/>
    <w:rsid w:val="005D7EAF"/>
    <w:rsid w:val="005E0624"/>
    <w:rsid w:val="0061433F"/>
    <w:rsid w:val="006545BB"/>
    <w:rsid w:val="00662749"/>
    <w:rsid w:val="006734DC"/>
    <w:rsid w:val="00680588"/>
    <w:rsid w:val="006835A9"/>
    <w:rsid w:val="00693CB5"/>
    <w:rsid w:val="006C09FB"/>
    <w:rsid w:val="006C6B65"/>
    <w:rsid w:val="006D00BD"/>
    <w:rsid w:val="006D3CEC"/>
    <w:rsid w:val="006D5E62"/>
    <w:rsid w:val="006E4DE8"/>
    <w:rsid w:val="006F3B4C"/>
    <w:rsid w:val="0070428B"/>
    <w:rsid w:val="00711ACD"/>
    <w:rsid w:val="00723CF2"/>
    <w:rsid w:val="00724955"/>
    <w:rsid w:val="007254B5"/>
    <w:rsid w:val="00745DDD"/>
    <w:rsid w:val="00746466"/>
    <w:rsid w:val="00753CD1"/>
    <w:rsid w:val="00781AF0"/>
    <w:rsid w:val="00786EDE"/>
    <w:rsid w:val="007875CD"/>
    <w:rsid w:val="007B0585"/>
    <w:rsid w:val="007D12CA"/>
    <w:rsid w:val="007D3B2F"/>
    <w:rsid w:val="007D630F"/>
    <w:rsid w:val="007E0D6B"/>
    <w:rsid w:val="007E6E47"/>
    <w:rsid w:val="008127B4"/>
    <w:rsid w:val="00823974"/>
    <w:rsid w:val="0083404A"/>
    <w:rsid w:val="00842B41"/>
    <w:rsid w:val="00856599"/>
    <w:rsid w:val="00882A3F"/>
    <w:rsid w:val="008A7E03"/>
    <w:rsid w:val="008B33B1"/>
    <w:rsid w:val="008C785B"/>
    <w:rsid w:val="008D2F65"/>
    <w:rsid w:val="008D5377"/>
    <w:rsid w:val="008E5E25"/>
    <w:rsid w:val="00900A5B"/>
    <w:rsid w:val="0091028A"/>
    <w:rsid w:val="0093613E"/>
    <w:rsid w:val="00941DFA"/>
    <w:rsid w:val="00975ECA"/>
    <w:rsid w:val="0098053C"/>
    <w:rsid w:val="00980D5A"/>
    <w:rsid w:val="00981E93"/>
    <w:rsid w:val="009A29A7"/>
    <w:rsid w:val="009B660A"/>
    <w:rsid w:val="009C4044"/>
    <w:rsid w:val="009C7CE7"/>
    <w:rsid w:val="009D1883"/>
    <w:rsid w:val="009D21BB"/>
    <w:rsid w:val="00A22FC1"/>
    <w:rsid w:val="00A30621"/>
    <w:rsid w:val="00A42D2D"/>
    <w:rsid w:val="00A43591"/>
    <w:rsid w:val="00A47E98"/>
    <w:rsid w:val="00A63D7F"/>
    <w:rsid w:val="00A650DF"/>
    <w:rsid w:val="00A7381A"/>
    <w:rsid w:val="00A76F6F"/>
    <w:rsid w:val="00A81560"/>
    <w:rsid w:val="00A97BF1"/>
    <w:rsid w:val="00AB6095"/>
    <w:rsid w:val="00AC569D"/>
    <w:rsid w:val="00AD03F7"/>
    <w:rsid w:val="00AD747D"/>
    <w:rsid w:val="00AE4612"/>
    <w:rsid w:val="00AF2577"/>
    <w:rsid w:val="00AF29F9"/>
    <w:rsid w:val="00B01341"/>
    <w:rsid w:val="00B0144D"/>
    <w:rsid w:val="00B0459E"/>
    <w:rsid w:val="00B063EC"/>
    <w:rsid w:val="00B12795"/>
    <w:rsid w:val="00B14267"/>
    <w:rsid w:val="00B353E5"/>
    <w:rsid w:val="00B51C96"/>
    <w:rsid w:val="00B63039"/>
    <w:rsid w:val="00B7406B"/>
    <w:rsid w:val="00B74619"/>
    <w:rsid w:val="00B82A10"/>
    <w:rsid w:val="00B82CED"/>
    <w:rsid w:val="00B97765"/>
    <w:rsid w:val="00BD4CF9"/>
    <w:rsid w:val="00BD78FB"/>
    <w:rsid w:val="00BF2809"/>
    <w:rsid w:val="00C2100D"/>
    <w:rsid w:val="00C258E8"/>
    <w:rsid w:val="00C31E40"/>
    <w:rsid w:val="00C41533"/>
    <w:rsid w:val="00C56465"/>
    <w:rsid w:val="00C743A3"/>
    <w:rsid w:val="00C85C6D"/>
    <w:rsid w:val="00C87CBB"/>
    <w:rsid w:val="00C97E7F"/>
    <w:rsid w:val="00CC327C"/>
    <w:rsid w:val="00CF66EF"/>
    <w:rsid w:val="00D24639"/>
    <w:rsid w:val="00D32CC0"/>
    <w:rsid w:val="00D74586"/>
    <w:rsid w:val="00D84546"/>
    <w:rsid w:val="00D926CB"/>
    <w:rsid w:val="00DA002C"/>
    <w:rsid w:val="00DD194E"/>
    <w:rsid w:val="00DD3DDB"/>
    <w:rsid w:val="00DD53CA"/>
    <w:rsid w:val="00DD7DB9"/>
    <w:rsid w:val="00E224BD"/>
    <w:rsid w:val="00E2759B"/>
    <w:rsid w:val="00E30627"/>
    <w:rsid w:val="00E45A9C"/>
    <w:rsid w:val="00E50D02"/>
    <w:rsid w:val="00E523C8"/>
    <w:rsid w:val="00E74639"/>
    <w:rsid w:val="00E777A8"/>
    <w:rsid w:val="00E9659A"/>
    <w:rsid w:val="00EB7745"/>
    <w:rsid w:val="00ED1B47"/>
    <w:rsid w:val="00F0109D"/>
    <w:rsid w:val="00F16E4B"/>
    <w:rsid w:val="00F32DB5"/>
    <w:rsid w:val="00F33B17"/>
    <w:rsid w:val="00F45B42"/>
    <w:rsid w:val="00F54AE9"/>
    <w:rsid w:val="00F75185"/>
    <w:rsid w:val="00F85286"/>
    <w:rsid w:val="00FA1409"/>
    <w:rsid w:val="00FB1F61"/>
    <w:rsid w:val="00FE58C9"/>
    <w:rsid w:val="00FF1217"/>
    <w:rsid w:val="00FF61CA"/>
    <w:rsid w:val="01120594"/>
    <w:rsid w:val="030C36E5"/>
    <w:rsid w:val="036340BD"/>
    <w:rsid w:val="03792426"/>
    <w:rsid w:val="03E2554F"/>
    <w:rsid w:val="03E9155F"/>
    <w:rsid w:val="04BD1B14"/>
    <w:rsid w:val="05025ED5"/>
    <w:rsid w:val="06651661"/>
    <w:rsid w:val="06BA59B3"/>
    <w:rsid w:val="07541C13"/>
    <w:rsid w:val="07724E37"/>
    <w:rsid w:val="07B0512D"/>
    <w:rsid w:val="08826623"/>
    <w:rsid w:val="08F5187C"/>
    <w:rsid w:val="0928131E"/>
    <w:rsid w:val="09320D22"/>
    <w:rsid w:val="097F55EA"/>
    <w:rsid w:val="098826F0"/>
    <w:rsid w:val="09E67744"/>
    <w:rsid w:val="0A7665CB"/>
    <w:rsid w:val="0AFB307D"/>
    <w:rsid w:val="0B81389B"/>
    <w:rsid w:val="0CA64E2F"/>
    <w:rsid w:val="0CCD460E"/>
    <w:rsid w:val="0EAE1581"/>
    <w:rsid w:val="0F5012D6"/>
    <w:rsid w:val="0F5A0F7A"/>
    <w:rsid w:val="114E2471"/>
    <w:rsid w:val="11C30959"/>
    <w:rsid w:val="11E467E9"/>
    <w:rsid w:val="12354833"/>
    <w:rsid w:val="12832AA7"/>
    <w:rsid w:val="12D21EA0"/>
    <w:rsid w:val="12E110C3"/>
    <w:rsid w:val="131D046B"/>
    <w:rsid w:val="1444244B"/>
    <w:rsid w:val="14CD18FF"/>
    <w:rsid w:val="14EA645D"/>
    <w:rsid w:val="15007396"/>
    <w:rsid w:val="151A2A7B"/>
    <w:rsid w:val="153938EF"/>
    <w:rsid w:val="15EF3AF7"/>
    <w:rsid w:val="1603009A"/>
    <w:rsid w:val="16702E8A"/>
    <w:rsid w:val="178F7340"/>
    <w:rsid w:val="17CA65CA"/>
    <w:rsid w:val="19181A3A"/>
    <w:rsid w:val="1941466A"/>
    <w:rsid w:val="1945415A"/>
    <w:rsid w:val="19C77265"/>
    <w:rsid w:val="19CC03D7"/>
    <w:rsid w:val="1A057EBF"/>
    <w:rsid w:val="1AE94FB9"/>
    <w:rsid w:val="1B036FA5"/>
    <w:rsid w:val="1BCF2401"/>
    <w:rsid w:val="1C9D6AB7"/>
    <w:rsid w:val="1CC55B1C"/>
    <w:rsid w:val="1D6F6BEA"/>
    <w:rsid w:val="1D85546D"/>
    <w:rsid w:val="1DAB29F9"/>
    <w:rsid w:val="1E1B2EC5"/>
    <w:rsid w:val="1EAB48DF"/>
    <w:rsid w:val="1EE12B77"/>
    <w:rsid w:val="1F2111C5"/>
    <w:rsid w:val="1F49071C"/>
    <w:rsid w:val="1FD72E25"/>
    <w:rsid w:val="1FE033FB"/>
    <w:rsid w:val="20531852"/>
    <w:rsid w:val="20DD111C"/>
    <w:rsid w:val="216E14AA"/>
    <w:rsid w:val="225D796E"/>
    <w:rsid w:val="2324476E"/>
    <w:rsid w:val="238847EF"/>
    <w:rsid w:val="24311EAA"/>
    <w:rsid w:val="244D0A9B"/>
    <w:rsid w:val="24977834"/>
    <w:rsid w:val="24EC6623"/>
    <w:rsid w:val="258126D8"/>
    <w:rsid w:val="25A20B86"/>
    <w:rsid w:val="26FE34DA"/>
    <w:rsid w:val="27E17743"/>
    <w:rsid w:val="28317393"/>
    <w:rsid w:val="28842398"/>
    <w:rsid w:val="29363ABF"/>
    <w:rsid w:val="293B249E"/>
    <w:rsid w:val="29E76B67"/>
    <w:rsid w:val="2A0E6B83"/>
    <w:rsid w:val="2A16744D"/>
    <w:rsid w:val="2A98798D"/>
    <w:rsid w:val="2B7A22E2"/>
    <w:rsid w:val="2BAE0952"/>
    <w:rsid w:val="2BBD3669"/>
    <w:rsid w:val="2BF35C97"/>
    <w:rsid w:val="2C8B2374"/>
    <w:rsid w:val="2DD51314"/>
    <w:rsid w:val="2E16582B"/>
    <w:rsid w:val="2E4116FA"/>
    <w:rsid w:val="2E9C1044"/>
    <w:rsid w:val="2EF37D5C"/>
    <w:rsid w:val="2FCD67FF"/>
    <w:rsid w:val="2FE42670"/>
    <w:rsid w:val="30307BF4"/>
    <w:rsid w:val="30850E88"/>
    <w:rsid w:val="31262BAF"/>
    <w:rsid w:val="31576B4E"/>
    <w:rsid w:val="328D1530"/>
    <w:rsid w:val="3296737C"/>
    <w:rsid w:val="330F093A"/>
    <w:rsid w:val="344C23E9"/>
    <w:rsid w:val="34E37CA8"/>
    <w:rsid w:val="34F30AB6"/>
    <w:rsid w:val="359E47FF"/>
    <w:rsid w:val="35B72FCB"/>
    <w:rsid w:val="35DA3E68"/>
    <w:rsid w:val="35EA1EB9"/>
    <w:rsid w:val="36122D13"/>
    <w:rsid w:val="36453593"/>
    <w:rsid w:val="36E674AE"/>
    <w:rsid w:val="36F6333B"/>
    <w:rsid w:val="375F3A8C"/>
    <w:rsid w:val="379A3E49"/>
    <w:rsid w:val="387B562F"/>
    <w:rsid w:val="388A07AC"/>
    <w:rsid w:val="390A2872"/>
    <w:rsid w:val="39124D4B"/>
    <w:rsid w:val="391E61C3"/>
    <w:rsid w:val="39D1267B"/>
    <w:rsid w:val="3A5D2D2E"/>
    <w:rsid w:val="3AD20986"/>
    <w:rsid w:val="3C3B3967"/>
    <w:rsid w:val="3E38712F"/>
    <w:rsid w:val="3E3E7754"/>
    <w:rsid w:val="3F3D735A"/>
    <w:rsid w:val="3F4C7741"/>
    <w:rsid w:val="3F724AD0"/>
    <w:rsid w:val="3F8D3774"/>
    <w:rsid w:val="409A272E"/>
    <w:rsid w:val="40D519B8"/>
    <w:rsid w:val="40EA0332"/>
    <w:rsid w:val="413B7A6D"/>
    <w:rsid w:val="416D2207"/>
    <w:rsid w:val="417411D1"/>
    <w:rsid w:val="41B65345"/>
    <w:rsid w:val="42B570F5"/>
    <w:rsid w:val="42F80FAC"/>
    <w:rsid w:val="431E0435"/>
    <w:rsid w:val="43EC12FF"/>
    <w:rsid w:val="43FF0C3F"/>
    <w:rsid w:val="44366C11"/>
    <w:rsid w:val="44E509D4"/>
    <w:rsid w:val="45444217"/>
    <w:rsid w:val="457F1EF2"/>
    <w:rsid w:val="46825CD1"/>
    <w:rsid w:val="46E666CD"/>
    <w:rsid w:val="471274C2"/>
    <w:rsid w:val="47581AE4"/>
    <w:rsid w:val="480D386D"/>
    <w:rsid w:val="484A7410"/>
    <w:rsid w:val="49642F68"/>
    <w:rsid w:val="4A3170CE"/>
    <w:rsid w:val="4A5A5661"/>
    <w:rsid w:val="4ADD1BA1"/>
    <w:rsid w:val="4B0853C3"/>
    <w:rsid w:val="4B9338FF"/>
    <w:rsid w:val="4C3301BD"/>
    <w:rsid w:val="4CA95BD0"/>
    <w:rsid w:val="4CFF1A10"/>
    <w:rsid w:val="4D2F7D10"/>
    <w:rsid w:val="4DC0511E"/>
    <w:rsid w:val="4E194FD3"/>
    <w:rsid w:val="4F4D7120"/>
    <w:rsid w:val="4FAC5BC3"/>
    <w:rsid w:val="4FAE1D52"/>
    <w:rsid w:val="4FC61FF0"/>
    <w:rsid w:val="4FCE41A2"/>
    <w:rsid w:val="500B0F52"/>
    <w:rsid w:val="50846203"/>
    <w:rsid w:val="51523CAA"/>
    <w:rsid w:val="51E705A2"/>
    <w:rsid w:val="529C2335"/>
    <w:rsid w:val="52BB6C5F"/>
    <w:rsid w:val="538763B9"/>
    <w:rsid w:val="540463E4"/>
    <w:rsid w:val="549F173E"/>
    <w:rsid w:val="55DC546E"/>
    <w:rsid w:val="579C3951"/>
    <w:rsid w:val="57F90679"/>
    <w:rsid w:val="596D6B7C"/>
    <w:rsid w:val="59AF294E"/>
    <w:rsid w:val="5AC93EE4"/>
    <w:rsid w:val="5BF258FE"/>
    <w:rsid w:val="5C790656"/>
    <w:rsid w:val="5CE67EF1"/>
    <w:rsid w:val="5CEC747F"/>
    <w:rsid w:val="5D123920"/>
    <w:rsid w:val="5D3A23D6"/>
    <w:rsid w:val="5D4826CC"/>
    <w:rsid w:val="5DDA4712"/>
    <w:rsid w:val="5EC82C7F"/>
    <w:rsid w:val="5F072ED8"/>
    <w:rsid w:val="5F0B2820"/>
    <w:rsid w:val="5F505E0E"/>
    <w:rsid w:val="5FB76A00"/>
    <w:rsid w:val="5FE62E42"/>
    <w:rsid w:val="60945961"/>
    <w:rsid w:val="609E6543"/>
    <w:rsid w:val="62FD472A"/>
    <w:rsid w:val="630E2DDB"/>
    <w:rsid w:val="63750765"/>
    <w:rsid w:val="65975DB9"/>
    <w:rsid w:val="65975EE4"/>
    <w:rsid w:val="66202ABE"/>
    <w:rsid w:val="66441755"/>
    <w:rsid w:val="66CF713B"/>
    <w:rsid w:val="67E20393"/>
    <w:rsid w:val="683F6E19"/>
    <w:rsid w:val="68961ACE"/>
    <w:rsid w:val="68A540D4"/>
    <w:rsid w:val="69243929"/>
    <w:rsid w:val="69C166FE"/>
    <w:rsid w:val="6A045BB6"/>
    <w:rsid w:val="6AE467D8"/>
    <w:rsid w:val="6B543147"/>
    <w:rsid w:val="6BBA6DC5"/>
    <w:rsid w:val="6C0B610A"/>
    <w:rsid w:val="6C6B03EA"/>
    <w:rsid w:val="6D4F0278"/>
    <w:rsid w:val="6D9745DB"/>
    <w:rsid w:val="6DBF6742"/>
    <w:rsid w:val="6E26547D"/>
    <w:rsid w:val="6E3073EE"/>
    <w:rsid w:val="6E597CE6"/>
    <w:rsid w:val="6EE243FC"/>
    <w:rsid w:val="6F0C014F"/>
    <w:rsid w:val="726141AB"/>
    <w:rsid w:val="736507F6"/>
    <w:rsid w:val="7406451D"/>
    <w:rsid w:val="7486179E"/>
    <w:rsid w:val="749D1FA4"/>
    <w:rsid w:val="756A3232"/>
    <w:rsid w:val="777110D9"/>
    <w:rsid w:val="77907944"/>
    <w:rsid w:val="77DF544D"/>
    <w:rsid w:val="781520BE"/>
    <w:rsid w:val="783458C3"/>
    <w:rsid w:val="7A1E0C67"/>
    <w:rsid w:val="7B044DE1"/>
    <w:rsid w:val="7C2E5873"/>
    <w:rsid w:val="7C8021FC"/>
    <w:rsid w:val="7C8313D5"/>
    <w:rsid w:val="7CC6070C"/>
    <w:rsid w:val="7DD76804"/>
    <w:rsid w:val="7E3A28BA"/>
    <w:rsid w:val="7E906943"/>
    <w:rsid w:val="7EF944E8"/>
    <w:rsid w:val="7F471A5A"/>
    <w:rsid w:val="7FF41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0"/>
    <w:qFormat/>
    <w:uiPriority w:val="99"/>
    <w:pPr>
      <w:keepNext/>
      <w:keepLines/>
      <w:spacing w:line="600" w:lineRule="exact"/>
      <w:jc w:val="center"/>
      <w:outlineLvl w:val="0"/>
    </w:pPr>
    <w:rPr>
      <w:rFonts w:ascii="Calibri" w:hAnsi="Calibri"/>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next w:val="5"/>
    <w:qFormat/>
    <w:uiPriority w:val="0"/>
    <w:pPr>
      <w:keepNext/>
      <w:keepLines/>
      <w:widowControl w:val="0"/>
      <w:spacing w:line="460" w:lineRule="exact"/>
      <w:jc w:val="both"/>
      <w:outlineLvl w:val="2"/>
    </w:pPr>
    <w:rPr>
      <w:rFonts w:ascii="Times New Roman" w:hAnsi="Times New Roman" w:eastAsia="楷体" w:cs="Times New Roman"/>
      <w:b/>
      <w:bCs/>
      <w:kern w:val="2"/>
      <w:sz w:val="28"/>
      <w:szCs w:val="32"/>
      <w:lang w:val="en-US" w:eastAsia="zh-CN" w:bidi="ar-SA"/>
    </w:rPr>
  </w:style>
  <w:style w:type="character" w:default="1" w:styleId="18">
    <w:name w:val="Default Paragraph Font"/>
    <w:semiHidden/>
    <w:unhideWhenUsed/>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qFormat/>
    <w:uiPriority w:val="0"/>
    <w:pPr>
      <w:widowControl w:val="0"/>
      <w:ind w:firstLine="420"/>
      <w:jc w:val="both"/>
    </w:pPr>
    <w:rPr>
      <w:rFonts w:ascii="Times New Roman" w:hAnsi="Times New Roman" w:eastAsia="宋体" w:cs="Times New Roman"/>
      <w:kern w:val="2"/>
      <w:sz w:val="21"/>
      <w:lang w:val="en-US" w:eastAsia="zh-CN" w:bidi="ar-SA"/>
    </w:rPr>
  </w:style>
  <w:style w:type="paragraph" w:styleId="6">
    <w:name w:val="annotation text"/>
    <w:basedOn w:val="1"/>
    <w:link w:val="21"/>
    <w:qFormat/>
    <w:uiPriority w:val="0"/>
    <w:pPr>
      <w:jc w:val="left"/>
    </w:pPr>
    <w:rPr>
      <w:rFonts w:ascii="Calibri" w:hAnsi="Calibri"/>
    </w:rPr>
  </w:style>
  <w:style w:type="paragraph" w:styleId="7">
    <w:name w:val="Body Text"/>
    <w:basedOn w:val="1"/>
    <w:next w:val="8"/>
    <w:link w:val="22"/>
    <w:unhideWhenUsed/>
    <w:qFormat/>
    <w:uiPriority w:val="99"/>
    <w:pPr>
      <w:spacing w:after="120"/>
    </w:pPr>
  </w:style>
  <w:style w:type="paragraph" w:styleId="8">
    <w:name w:val="Plain Text"/>
    <w:basedOn w:val="1"/>
    <w:unhideWhenUsed/>
    <w:qFormat/>
    <w:uiPriority w:val="99"/>
    <w:rPr>
      <w:rFonts w:ascii="宋体" w:hAnsi="Courier New"/>
      <w:kern w:val="0"/>
      <w:sz w:val="20"/>
    </w:rPr>
  </w:style>
  <w:style w:type="paragraph" w:styleId="9">
    <w:name w:val="Body Text Indent"/>
    <w:basedOn w:val="1"/>
    <w:unhideWhenUsed/>
    <w:qFormat/>
    <w:uiPriority w:val="0"/>
    <w:pPr>
      <w:spacing w:after="120"/>
      <w:ind w:left="420" w:leftChars="200"/>
    </w:pPr>
  </w:style>
  <w:style w:type="paragraph" w:styleId="10">
    <w:name w:val="Balloon Text"/>
    <w:basedOn w:val="1"/>
    <w:link w:val="23"/>
    <w:qFormat/>
    <w:uiPriority w:val="0"/>
    <w:rPr>
      <w:sz w:val="18"/>
      <w:szCs w:val="18"/>
    </w:rPr>
  </w:style>
  <w:style w:type="paragraph" w:styleId="11">
    <w:name w:val="footer"/>
    <w:basedOn w:val="1"/>
    <w:qFormat/>
    <w:uiPriority w:val="99"/>
    <w:pPr>
      <w:tabs>
        <w:tab w:val="center" w:pos="4153"/>
        <w:tab w:val="right" w:pos="8306"/>
      </w:tabs>
      <w:snapToGrid w:val="0"/>
      <w:jc w:val="left"/>
    </w:pPr>
    <w:rPr>
      <w:sz w:val="18"/>
      <w:szCs w:val="18"/>
    </w:rPr>
  </w:style>
  <w:style w:type="paragraph" w:styleId="12">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4">
    <w:name w:val="Normal (Web)"/>
    <w:basedOn w:val="1"/>
    <w:qFormat/>
    <w:uiPriority w:val="0"/>
    <w:pPr>
      <w:spacing w:beforeAutospacing="1" w:afterAutospacing="1"/>
      <w:jc w:val="left"/>
    </w:pPr>
    <w:rPr>
      <w:kern w:val="0"/>
      <w:sz w:val="24"/>
    </w:rPr>
  </w:style>
  <w:style w:type="paragraph" w:styleId="15">
    <w:name w:val="Title"/>
    <w:basedOn w:val="1"/>
    <w:next w:val="1"/>
    <w:qFormat/>
    <w:uiPriority w:val="0"/>
    <w:pPr>
      <w:spacing w:before="240" w:after="60"/>
      <w:jc w:val="center"/>
      <w:outlineLvl w:val="0"/>
    </w:pPr>
    <w:rPr>
      <w:rFonts w:ascii="Cambria" w:hAnsi="Cambria"/>
      <w:b/>
      <w:bCs/>
      <w:kern w:val="0"/>
      <w:sz w:val="32"/>
      <w:szCs w:val="32"/>
    </w:rPr>
  </w:style>
  <w:style w:type="paragraph" w:styleId="16">
    <w:name w:val="Body Text First Indent 2"/>
    <w:basedOn w:val="9"/>
    <w:qFormat/>
    <w:uiPriority w:val="99"/>
    <w:pPr>
      <w:adjustRightInd w:val="0"/>
      <w:spacing w:after="0" w:line="312" w:lineRule="atLeast"/>
      <w:ind w:left="1296" w:leftChars="0"/>
      <w:textAlignment w:val="baseline"/>
    </w:pPr>
    <w:rPr>
      <w:rFonts w:eastAsia="仿宋_GB2312"/>
      <w:kern w:val="21"/>
      <w:sz w:val="32"/>
    </w:rPr>
  </w:style>
  <w:style w:type="character" w:styleId="19">
    <w:name w:val="Hyperlink"/>
    <w:basedOn w:val="18"/>
    <w:qFormat/>
    <w:uiPriority w:val="0"/>
    <w:rPr>
      <w:color w:val="0000FF"/>
      <w:u w:val="single"/>
    </w:rPr>
  </w:style>
  <w:style w:type="character" w:customStyle="1" w:styleId="20">
    <w:name w:val="标题 1 Char"/>
    <w:basedOn w:val="18"/>
    <w:link w:val="2"/>
    <w:qFormat/>
    <w:uiPriority w:val="99"/>
    <w:rPr>
      <w:rFonts w:cs="Times New Roman"/>
      <w:kern w:val="44"/>
      <w:sz w:val="44"/>
    </w:rPr>
  </w:style>
  <w:style w:type="character" w:customStyle="1" w:styleId="21">
    <w:name w:val="批注文字 Char"/>
    <w:basedOn w:val="18"/>
    <w:link w:val="6"/>
    <w:qFormat/>
    <w:uiPriority w:val="0"/>
    <w:rPr>
      <w:rFonts w:cs="Times New Roman"/>
      <w:kern w:val="2"/>
      <w:sz w:val="21"/>
    </w:rPr>
  </w:style>
  <w:style w:type="character" w:customStyle="1" w:styleId="22">
    <w:name w:val="正文文本 Char"/>
    <w:basedOn w:val="18"/>
    <w:link w:val="7"/>
    <w:qFormat/>
    <w:uiPriority w:val="99"/>
    <w:rPr>
      <w:rFonts w:ascii="Times New Roman" w:hAnsi="Times New Roman" w:cs="Times New Roman"/>
      <w:kern w:val="2"/>
      <w:sz w:val="21"/>
    </w:rPr>
  </w:style>
  <w:style w:type="character" w:customStyle="1" w:styleId="23">
    <w:name w:val="批注框文本 Char"/>
    <w:basedOn w:val="18"/>
    <w:link w:val="10"/>
    <w:qFormat/>
    <w:uiPriority w:val="0"/>
    <w:rPr>
      <w:rFonts w:ascii="Times New Roman" w:hAnsi="Times New Roman" w:cs="Times New Roman"/>
      <w:kern w:val="2"/>
      <w:sz w:val="18"/>
      <w:szCs w:val="18"/>
    </w:rPr>
  </w:style>
  <w:style w:type="paragraph" w:customStyle="1" w:styleId="24">
    <w:name w:val="列出段落11"/>
    <w:basedOn w:val="1"/>
    <w:qFormat/>
    <w:uiPriority w:val="99"/>
    <w:pPr>
      <w:ind w:firstLine="420" w:firstLineChars="200"/>
    </w:pPr>
  </w:style>
  <w:style w:type="paragraph" w:customStyle="1" w:styleId="25">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26">
    <w:name w:val="列出段落1"/>
    <w:basedOn w:val="1"/>
    <w:qFormat/>
    <w:uiPriority w:val="34"/>
    <w:pPr>
      <w:ind w:firstLine="420" w:firstLineChars="200"/>
    </w:pPr>
  </w:style>
  <w:style w:type="paragraph" w:customStyle="1" w:styleId="27">
    <w:name w:val="Char"/>
    <w:qFormat/>
    <w:uiPriority w:val="0"/>
    <w:pPr>
      <w:widowControl w:val="0"/>
      <w:tabs>
        <w:tab w:val="left" w:pos="360"/>
      </w:tabs>
      <w:jc w:val="both"/>
    </w:pPr>
    <w:rPr>
      <w:rFonts w:ascii="Times New Roman" w:hAnsi="Times New Roman" w:eastAsia="宋体" w:cs="Times New Roman"/>
      <w:color w:val="000000"/>
      <w:kern w:val="2"/>
      <w:sz w:val="24"/>
      <w:szCs w:val="24"/>
      <w:lang w:val="en-US" w:eastAsia="zh-CN" w:bidi="ar-SA"/>
    </w:rPr>
  </w:style>
  <w:style w:type="character" w:customStyle="1" w:styleId="28">
    <w:name w:val="font31"/>
    <w:basedOn w:val="18"/>
    <w:qFormat/>
    <w:uiPriority w:val="0"/>
    <w:rPr>
      <w:rFonts w:hint="eastAsia" w:ascii="宋体" w:hAnsi="宋体" w:eastAsia="宋体" w:cs="宋体"/>
      <w:color w:val="000000"/>
      <w:sz w:val="20"/>
      <w:szCs w:val="20"/>
      <w:u w:val="none"/>
    </w:rPr>
  </w:style>
  <w:style w:type="character" w:customStyle="1" w:styleId="29">
    <w:name w:val="font21"/>
    <w:basedOn w:val="18"/>
    <w:qFormat/>
    <w:uiPriority w:val="0"/>
    <w:rPr>
      <w:rFonts w:hint="eastAsia" w:ascii="宋体" w:hAnsi="宋体" w:eastAsia="宋体" w:cs="宋体"/>
      <w:color w:val="000000"/>
      <w:sz w:val="20"/>
      <w:szCs w:val="20"/>
      <w:u w:val="none"/>
    </w:rPr>
  </w:style>
  <w:style w:type="character" w:customStyle="1" w:styleId="30">
    <w:name w:val="font61"/>
    <w:basedOn w:val="18"/>
    <w:qFormat/>
    <w:uiPriority w:val="0"/>
    <w:rPr>
      <w:rFonts w:hint="default" w:ascii="Times New Roman" w:hAnsi="Times New Roman" w:cs="Times New Roman"/>
      <w:color w:val="000000"/>
      <w:sz w:val="21"/>
      <w:szCs w:val="21"/>
      <w:u w:val="none"/>
    </w:rPr>
  </w:style>
  <w:style w:type="character" w:customStyle="1" w:styleId="31">
    <w:name w:val="font41"/>
    <w:basedOn w:val="18"/>
    <w:qFormat/>
    <w:uiPriority w:val="0"/>
    <w:rPr>
      <w:rFonts w:hint="eastAsia" w:ascii="宋体" w:hAnsi="宋体" w:eastAsia="宋体" w:cs="宋体"/>
      <w:color w:val="000000"/>
      <w:sz w:val="21"/>
      <w:szCs w:val="21"/>
      <w:u w:val="none"/>
    </w:rPr>
  </w:style>
  <w:style w:type="paragraph" w:styleId="3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27</Pages>
  <Words>6386</Words>
  <Characters>7107</Characters>
  <Lines>89</Lines>
  <Paragraphs>25</Paragraphs>
  <TotalTime>2</TotalTime>
  <ScaleCrop>false</ScaleCrop>
  <LinksUpToDate>false</LinksUpToDate>
  <CharactersWithSpaces>7227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2023-08-10T06:55:00Z</dcterms:created>
  <dc:creator>Administrator</dc:creator>
  <cp:lastModifiedBy>yyq.</cp:lastModifiedBy>
  <cp:lastPrinted>2025-11-12T05:55:00Z</cp:lastPrinted>
  <dcterms:modified xsi:type="dcterms:W3CDTF">2026-06-25T05:55:12Z</dcterms:modified>
  <dc:title>镇江海纳川物流产业发展有限责任公司</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F3514FB1A19642CC88A456DE255C1CA8_13</vt:lpwstr>
  </property>
  <property fmtid="{D5CDD505-2E9C-101B-9397-08002B2CF9AE}" pid="4" name="KSOTemplateDocerSaveRecord">
    <vt:lpwstr>eyJoZGlkIjoiMTU0M2ZmNzc2YmY1YWRjZGI2MWY1NzhmMzhkZTA1ZDciLCJ1c2VySWQiOiI1NDQ5ODI3MTIifQ==</vt:lpwstr>
  </property>
</Properties>
</file>