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管道接头121只</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：2026年7月3日14：00（北京时间）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7"/>
          <w:rFonts w:hint="eastAsia"/>
          <w:lang w:val="en-US" w:eastAsia="zh-CN"/>
        </w:rPr>
        <w:t>ww</w:t>
      </w:r>
      <w:r>
        <w:rPr>
          <w:rStyle w:val="7"/>
        </w:rPr>
        <w:t>w.sopo.com.cn</w:t>
      </w:r>
      <w:r>
        <w:rPr>
          <w:rFonts w:hint="eastAsia"/>
          <w:lang w:val="en-US" w:eastAsia="zh-CN"/>
        </w:rPr>
        <w:fldChar w:fldCharType="end"/>
      </w:r>
    </w:p>
    <w:p w14:paraId="753D8A8A">
      <w:pPr>
        <w:numPr>
          <w:ilvl w:val="0"/>
          <w:numId w:val="0"/>
        </w:numPr>
        <w:spacing w:before="0" w:beforeAutospacing="1" w:after="0" w:afterAutospacing="1"/>
        <w:ind w:firstLine="420" w:firstLineChars="200"/>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5"/>
        <w:tblW w:w="8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48"/>
        <w:gridCol w:w="2265"/>
        <w:gridCol w:w="2922"/>
        <w:gridCol w:w="885"/>
        <w:gridCol w:w="813"/>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1748"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2265"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2922"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885"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813"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58E41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8633" w:type="dxa"/>
            <w:gridSpan w:val="5"/>
            <w:tcMar>
              <w:left w:w="108" w:type="dxa"/>
              <w:right w:w="108" w:type="dxa"/>
            </w:tcMar>
            <w:vAlign w:val="center"/>
          </w:tcPr>
          <w:p w14:paraId="685E0F51">
            <w:pPr>
              <w:keepNext w:val="0"/>
              <w:keepLines w:val="0"/>
              <w:widowControl/>
              <w:suppressLineNumbers w:val="0"/>
              <w:jc w:val="center"/>
              <w:textAlignment w:val="center"/>
              <w:rPr>
                <w:rFonts w:hint="default"/>
                <w:b/>
                <w:lang w:val="en-US"/>
              </w:rPr>
            </w:pPr>
            <w:r>
              <w:rPr>
                <w:rFonts w:hint="eastAsia" w:ascii="宋体" w:hAnsi="宋体" w:cs="宋体"/>
                <w:i w:val="0"/>
                <w:iCs w:val="0"/>
                <w:color w:val="000000"/>
                <w:kern w:val="0"/>
                <w:sz w:val="20"/>
                <w:szCs w:val="20"/>
                <w:u w:val="none"/>
                <w:lang w:val="en-US" w:eastAsia="zh-CN" w:bidi="ar"/>
              </w:rPr>
              <w:t>详见管道接头明细（附件2）</w:t>
            </w:r>
          </w:p>
        </w:tc>
      </w:tr>
    </w:tbl>
    <w:p w14:paraId="69B6F7B7">
      <w:pPr>
        <w:pStyle w:val="4"/>
        <w:rPr>
          <w:rFonts w:hint="eastAsia" w:ascii="仿宋_GB2312" w:hAnsi="仿宋_GB2312" w:eastAsia="仿宋_GB2312" w:cs="仿宋_GB2312"/>
          <w:bCs/>
          <w:color w:val="auto"/>
          <w:sz w:val="30"/>
          <w:szCs w:val="30"/>
          <w:lang w:val="en-US" w:eastAsia="zh-CN"/>
        </w:rPr>
      </w:pPr>
      <w:r>
        <w:t>（二）技术及资质要求</w:t>
      </w:r>
    </w:p>
    <w:p w14:paraId="15AAFFD7">
      <w:pPr>
        <w:numPr>
          <w:ilvl w:val="0"/>
          <w:numId w:val="2"/>
        </w:numPr>
        <w:spacing w:before="0" w:beforeAutospacing="1" w:after="0" w:afterAutospacing="1"/>
        <w:ind w:left="720" w:hanging="360"/>
        <w:rPr>
          <w:rFonts w:hint="eastAsia" w:ascii="Times New Roman" w:hAnsi="Times New Roman" w:cs="Times New Roman"/>
        </w:rPr>
      </w:pPr>
      <w:r>
        <w:rPr>
          <w:rFonts w:hint="eastAsia" w:ascii="Times New Roman" w:hAnsi="Times New Roman" w:cs="Times New Roman"/>
          <w:b/>
          <w:bCs/>
        </w:rPr>
        <w:t>技术标准</w:t>
      </w:r>
      <w:r>
        <w:rPr>
          <w:rFonts w:hint="eastAsia" w:ascii="Times New Roman" w:hAnsi="Times New Roman" w:cs="Times New Roman"/>
        </w:rPr>
        <w:t>：</w:t>
      </w:r>
      <w:r>
        <w:rPr>
          <w:rFonts w:hint="eastAsia"/>
          <w:lang w:val="en-US" w:eastAsia="zh-CN"/>
        </w:rPr>
        <w:t>钢丝网骨架塑料复合管件</w:t>
      </w:r>
      <w:r>
        <w:rPr>
          <w:rFonts w:hint="eastAsia"/>
        </w:rPr>
        <w:t>必须符合</w:t>
      </w:r>
      <w:r>
        <w:rPr>
          <w:rFonts w:hint="eastAsia"/>
          <w:lang w:val="en-US" w:eastAsia="zh-CN"/>
        </w:rPr>
        <w:t>CJ</w:t>
      </w:r>
      <w:r>
        <w:rPr>
          <w:rFonts w:hint="eastAsia"/>
        </w:rPr>
        <w:t xml:space="preserve">/T </w:t>
      </w:r>
      <w:r>
        <w:rPr>
          <w:rFonts w:hint="eastAsia"/>
          <w:lang w:val="en-US" w:eastAsia="zh-CN"/>
        </w:rPr>
        <w:t>189-2007</w:t>
      </w:r>
      <w:r>
        <w:rPr>
          <w:rFonts w:hint="eastAsia"/>
        </w:rPr>
        <w:t>国家标准</w:t>
      </w:r>
      <w:r>
        <w:rPr>
          <w:rFonts w:hint="eastAsia"/>
          <w:lang w:eastAsia="zh-CN"/>
        </w:rPr>
        <w:t>。</w:t>
      </w:r>
      <w:r>
        <w:rPr>
          <w:rFonts w:hint="eastAsia"/>
          <w:lang w:val="en-US" w:eastAsia="zh-CN"/>
        </w:rPr>
        <w:t>不锈钢接</w:t>
      </w:r>
      <w:r>
        <w:rPr>
          <w:rFonts w:hint="eastAsia" w:cs="Times New Roman"/>
          <w:lang w:val="en-US" w:eastAsia="zh-CN"/>
        </w:rPr>
        <w:t>头</w:t>
      </w:r>
      <w:r>
        <w:rPr>
          <w:rFonts w:hint="eastAsia" w:ascii="Times New Roman" w:hAnsi="Times New Roman" w:cs="Times New Roman"/>
        </w:rPr>
        <w:t>符合GB/T3287-2010国家标准。</w:t>
      </w:r>
      <w:r>
        <w:rPr>
          <w:rFonts w:hint="eastAsia" w:cs="Times New Roman"/>
          <w:lang w:val="en-US" w:eastAsia="zh-CN"/>
        </w:rPr>
        <w:t>PPR管材</w:t>
      </w:r>
      <w:r>
        <w:rPr>
          <w:rFonts w:hint="eastAsia"/>
          <w:lang w:val="en-US" w:eastAsia="zh-CN"/>
        </w:rPr>
        <w:t>必须符合GB/T 18742.-20170国家标准。钢网管件不得受到划伤、激烈的撞击、不得抛摔，避免油污和化学品污染。</w:t>
      </w:r>
    </w:p>
    <w:p w14:paraId="57C92BE1">
      <w:pPr>
        <w:numPr>
          <w:ilvl w:val="0"/>
          <w:numId w:val="2"/>
        </w:numPr>
        <w:spacing w:before="0" w:beforeAutospacing="1" w:after="0" w:afterAutospacing="1"/>
        <w:ind w:left="720" w:hanging="360"/>
      </w:pPr>
      <w:r>
        <w:rPr>
          <w:b/>
        </w:rPr>
        <w:t>报价要求</w:t>
      </w:r>
      <w:r>
        <w:t>：需完整填写品牌及型号。</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bookmarkStart w:id="0" w:name="_GoBack"/>
      <w:bookmarkEnd w:id="0"/>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w:t>
      </w:r>
      <w:r>
        <w:rPr>
          <w:rFonts w:hint="eastAsia"/>
          <w:lang w:val="en-US" w:eastAsia="zh-CN"/>
        </w:rPr>
        <w:t>陈纯洁</w:t>
      </w:r>
      <w:r>
        <w:t>，电话：</w:t>
      </w:r>
      <w:r>
        <w:rPr>
          <w:rFonts w:hint="eastAsia"/>
          <w:lang w:val="en-US" w:eastAsia="zh-CN"/>
        </w:rPr>
        <w:t>17712838249</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w:t>
      </w:r>
      <w:r>
        <w:rPr>
          <w:rFonts w:hint="eastAsia"/>
          <w:lang w:val="en-US" w:eastAsia="zh-CN"/>
        </w:rPr>
        <w:t>陈纯洁</w:t>
      </w:r>
      <w:r>
        <w:t>1</w:t>
      </w:r>
      <w:r>
        <w:rPr>
          <w:rFonts w:hint="eastAsia"/>
          <w:lang w:val="en-US" w:eastAsia="zh-CN"/>
        </w:rPr>
        <w:t>7712838249</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1D48D955">
      <w:pPr>
        <w:jc w:val="right"/>
      </w:pPr>
    </w:p>
    <w:p w14:paraId="61B8DBE6">
      <w:pPr>
        <w:jc w:val="right"/>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w:t>
      </w:r>
      <w:r>
        <w:rPr>
          <w:rFonts w:hint="eastAsia"/>
          <w:u w:val="none"/>
          <w:lang w:val="en-US" w:eastAsia="zh-CN"/>
        </w:rPr>
        <w:t>2026</w:t>
      </w:r>
      <w:r>
        <w:t>年</w:t>
      </w:r>
      <w:r>
        <w:rPr>
          <w:rFonts w:hint="eastAsia"/>
          <w:lang w:val="en-US" w:eastAsia="zh-CN"/>
        </w:rPr>
        <w:t>1</w:t>
      </w:r>
      <w:r>
        <w:t>月</w:t>
      </w:r>
      <w:r>
        <w:rPr>
          <w:rFonts w:hint="eastAsia"/>
          <w:u w:val="none"/>
          <w:lang w:val="en-US" w:eastAsia="zh-CN"/>
        </w:rPr>
        <w:t>19</w:t>
      </w:r>
      <w:r>
        <w:t>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71A295F"/>
    <w:rsid w:val="0AA51086"/>
    <w:rsid w:val="0B1408EB"/>
    <w:rsid w:val="12922C84"/>
    <w:rsid w:val="134678C7"/>
    <w:rsid w:val="147931F1"/>
    <w:rsid w:val="14D05D11"/>
    <w:rsid w:val="15386004"/>
    <w:rsid w:val="15F1304B"/>
    <w:rsid w:val="17920BDE"/>
    <w:rsid w:val="19C26C10"/>
    <w:rsid w:val="1A4051C5"/>
    <w:rsid w:val="1C0D408C"/>
    <w:rsid w:val="1D7C655F"/>
    <w:rsid w:val="228D7161"/>
    <w:rsid w:val="247C629F"/>
    <w:rsid w:val="24960418"/>
    <w:rsid w:val="24E05525"/>
    <w:rsid w:val="2B8C00D9"/>
    <w:rsid w:val="2D6D29C6"/>
    <w:rsid w:val="2E730AF8"/>
    <w:rsid w:val="2EEE0779"/>
    <w:rsid w:val="30DA11D4"/>
    <w:rsid w:val="340E422E"/>
    <w:rsid w:val="417A7B1A"/>
    <w:rsid w:val="4AC251FD"/>
    <w:rsid w:val="4AE1260F"/>
    <w:rsid w:val="4BD96800"/>
    <w:rsid w:val="513A2283"/>
    <w:rsid w:val="53F7407A"/>
    <w:rsid w:val="58113834"/>
    <w:rsid w:val="5A702373"/>
    <w:rsid w:val="5FED582A"/>
    <w:rsid w:val="60681AA9"/>
    <w:rsid w:val="626F711E"/>
    <w:rsid w:val="6326564D"/>
    <w:rsid w:val="63F87D96"/>
    <w:rsid w:val="64B90B25"/>
    <w:rsid w:val="694037F5"/>
    <w:rsid w:val="6DD76B71"/>
    <w:rsid w:val="6F573601"/>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font91"/>
    <w:basedOn w:val="6"/>
    <w:qFormat/>
    <w:uiPriority w:val="0"/>
    <w:rPr>
      <w:rFonts w:hint="eastAsia" w:ascii="宋体" w:hAnsi="宋体" w:eastAsia="宋体" w:cs="宋体"/>
      <w:color w:val="000000"/>
      <w:sz w:val="16"/>
      <w:szCs w:val="16"/>
      <w:u w:val="none"/>
    </w:rPr>
  </w:style>
  <w:style w:type="character" w:customStyle="1" w:styleId="9">
    <w:name w:val="font101"/>
    <w:basedOn w:val="6"/>
    <w:qFormat/>
    <w:uiPriority w:val="0"/>
    <w:rPr>
      <w:rFonts w:hint="default" w:ascii="Times New Roman" w:hAnsi="Times New Roman" w:cs="Times New Roman"/>
      <w:color w:val="000000"/>
      <w:sz w:val="16"/>
      <w:szCs w:val="16"/>
      <w:u w:val="none"/>
    </w:rPr>
  </w:style>
  <w:style w:type="character" w:customStyle="1" w:styleId="10">
    <w:name w:val="font41"/>
    <w:basedOn w:val="6"/>
    <w:qFormat/>
    <w:uiPriority w:val="0"/>
    <w:rPr>
      <w:rFonts w:hint="eastAsia" w:ascii="宋体" w:hAnsi="宋体" w:eastAsia="宋体" w:cs="宋体"/>
      <w:color w:val="000000"/>
      <w:sz w:val="18"/>
      <w:szCs w:val="18"/>
      <w:u w:val="none"/>
    </w:rPr>
  </w:style>
  <w:style w:type="character" w:customStyle="1" w:styleId="11">
    <w:name w:val="font112"/>
    <w:basedOn w:val="6"/>
    <w:qFormat/>
    <w:uiPriority w:val="0"/>
    <w:rPr>
      <w:rFonts w:hint="eastAsia" w:ascii="宋体" w:hAnsi="宋体" w:eastAsia="宋体" w:cs="宋体"/>
      <w:color w:val="000000"/>
      <w:sz w:val="14"/>
      <w:szCs w:val="14"/>
      <w:u w:val="none"/>
    </w:rPr>
  </w:style>
  <w:style w:type="character" w:customStyle="1" w:styleId="12">
    <w:name w:val="font21"/>
    <w:basedOn w:val="6"/>
    <w:qFormat/>
    <w:uiPriority w:val="0"/>
    <w:rPr>
      <w:rFonts w:hint="eastAsia" w:ascii="宋体" w:hAnsi="宋体" w:eastAsia="宋体" w:cs="宋体"/>
      <w:color w:val="000000"/>
      <w:sz w:val="18"/>
      <w:szCs w:val="18"/>
      <w:u w:val="none"/>
    </w:rPr>
  </w:style>
  <w:style w:type="character" w:customStyle="1" w:styleId="13">
    <w:name w:val="font31"/>
    <w:basedOn w:val="6"/>
    <w:qFormat/>
    <w:uiPriority w:val="0"/>
    <w:rPr>
      <w:rFonts w:hint="default" w:ascii="Times New Roman" w:hAnsi="Times New Roman" w:cs="Times New Roman"/>
      <w:color w:val="000000"/>
      <w:sz w:val="18"/>
      <w:szCs w:val="18"/>
      <w:u w:val="none"/>
    </w:rPr>
  </w:style>
  <w:style w:type="character" w:customStyle="1" w:styleId="14">
    <w:name w:val="font11"/>
    <w:basedOn w:val="6"/>
    <w:qFormat/>
    <w:uiPriority w:val="0"/>
    <w:rPr>
      <w:rFonts w:hint="default" w:ascii="Times New Roman" w:hAnsi="Times New Roman" w:cs="Times New Roman"/>
      <w:color w:val="000000"/>
      <w:sz w:val="18"/>
      <w:szCs w:val="18"/>
      <w:u w:val="none"/>
    </w:rPr>
  </w:style>
  <w:style w:type="character" w:customStyle="1" w:styleId="15">
    <w:name w:val="font81"/>
    <w:basedOn w:val="6"/>
    <w:qFormat/>
    <w:uiPriority w:val="0"/>
    <w:rPr>
      <w:rFonts w:hint="eastAsia" w:ascii="宋体" w:hAnsi="宋体" w:eastAsia="宋体" w:cs="宋体"/>
      <w:color w:val="000000"/>
      <w:sz w:val="18"/>
      <w:szCs w:val="18"/>
      <w:u w:val="none"/>
    </w:rPr>
  </w:style>
  <w:style w:type="character" w:customStyle="1" w:styleId="16">
    <w:name w:val="font71"/>
    <w:basedOn w:val="6"/>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2024</Words>
  <Characters>2295</Characters>
  <Lines>0</Lines>
  <Paragraphs>0</Paragraphs>
  <TotalTime>2</TotalTime>
  <ScaleCrop>false</ScaleCrop>
  <LinksUpToDate>false</LinksUpToDate>
  <CharactersWithSpaces>2314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纯洁</cp:lastModifiedBy>
  <cp:lastPrinted>2026-01-13T08:37:00Z</cp:lastPrinted>
  <dcterms:modified xsi:type="dcterms:W3CDTF">2026-06-24T02:29:30Z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03F17B387C934052993160E2C449247C_13</vt:lpwstr>
  </property>
</Properties>
</file>