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4"/>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4"/>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HNC202302罐区及船舶发放VOC治理项目（二期船舶尾气治理）电仪安装材料采</w:t>
      </w:r>
      <w:r>
        <w:rPr>
          <w:rFonts w:hint="eastAsia" w:ascii="方正仿宋简体" w:hAnsi="方正仿宋简体" w:eastAsia="方正仿宋简体" w:cs="方正仿宋简体"/>
          <w:bCs/>
          <w:sz w:val="32"/>
          <w:szCs w:val="32"/>
          <w:u w:val="single"/>
          <w:lang w:val="en-US" w:eastAsia="zh-CN"/>
        </w:rPr>
        <w:t>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25</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2026年7月10日上午9:30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2026年7月10日上午9:30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701BBAFD">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none"/>
          <w:lang w:val="en-US" w:eastAsia="zh-CN" w:bidi="ar-SA"/>
        </w:rPr>
      </w:pPr>
      <w:r>
        <w:rPr>
          <w:rFonts w:hint="eastAsia" w:ascii="方正仿宋简体" w:hAnsi="方正仿宋简体" w:eastAsia="方正仿宋简体" w:cs="方正仿宋简体"/>
          <w:b w:val="0"/>
          <w:bCs w:val="0"/>
          <w:kern w:val="1"/>
          <w:sz w:val="32"/>
          <w:szCs w:val="32"/>
          <w:lang w:val="en-US" w:eastAsia="zh-CN" w:bidi="ar-SA"/>
        </w:rPr>
        <w:t>3.</w:t>
      </w:r>
      <w:r>
        <w:rPr>
          <w:rFonts w:hint="eastAsia" w:ascii="方正仿宋简体" w:hAnsi="方正仿宋简体" w:eastAsia="方正仿宋简体" w:cs="方正仿宋简体"/>
          <w:b w:val="0"/>
          <w:bCs w:val="0"/>
          <w:kern w:val="1"/>
          <w:sz w:val="32"/>
          <w:szCs w:val="32"/>
          <w:highlight w:val="none"/>
          <w:lang w:val="en-US" w:eastAsia="zh-CN" w:bidi="ar-SA"/>
        </w:rPr>
        <w:t>随货附合格证、质保书等相关证明材料，装箱清单位于包装箱明显位置，包装箱内货物应分类摆放，做好保护措施。</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2"/>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3"/>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3"/>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color w:val="auto"/>
          <w:kern w:val="1"/>
          <w:sz w:val="32"/>
          <w:szCs w:val="32"/>
          <w:u w:val="single"/>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3"/>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3"/>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255"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1485"/>
        <w:gridCol w:w="2425"/>
        <w:gridCol w:w="2450"/>
        <w:gridCol w:w="512"/>
        <w:gridCol w:w="625"/>
        <w:gridCol w:w="963"/>
        <w:gridCol w:w="1025"/>
        <w:gridCol w:w="775"/>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88"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696"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137"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1148"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40"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93"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51"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80"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363"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07E1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2EECEC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696" w:type="pct"/>
            <w:vAlign w:val="center"/>
          </w:tcPr>
          <w:p w14:paraId="3C4BEAE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对夹式铝合金防爆穿线盒</w:t>
            </w:r>
          </w:p>
        </w:tc>
        <w:tc>
          <w:tcPr>
            <w:tcW w:w="1137" w:type="pct"/>
            <w:vAlign w:val="center"/>
          </w:tcPr>
          <w:p w14:paraId="150A1F2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6分 直通 ExdIIBT4 IP65 304不锈钢螺丝</w:t>
            </w:r>
          </w:p>
        </w:tc>
        <w:tc>
          <w:tcPr>
            <w:tcW w:w="1148" w:type="pct"/>
            <w:vAlign w:val="center"/>
          </w:tcPr>
          <w:p w14:paraId="56A01810">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40" w:type="pct"/>
            <w:vAlign w:val="center"/>
          </w:tcPr>
          <w:p w14:paraId="703CA4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02139B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39</w:t>
            </w:r>
          </w:p>
        </w:tc>
        <w:tc>
          <w:tcPr>
            <w:tcW w:w="451" w:type="pct"/>
            <w:vAlign w:val="center"/>
          </w:tcPr>
          <w:p w14:paraId="0886C57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1E0732A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4075667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F2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60D6B6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696" w:type="pct"/>
            <w:vAlign w:val="center"/>
          </w:tcPr>
          <w:p w14:paraId="7B67AAD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对夹式铝合金防爆穿线盒</w:t>
            </w:r>
          </w:p>
        </w:tc>
        <w:tc>
          <w:tcPr>
            <w:tcW w:w="1137" w:type="pct"/>
            <w:vAlign w:val="center"/>
          </w:tcPr>
          <w:p w14:paraId="478B36A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6分 三通 ExdIIBT4 IP65 304不锈钢螺丝</w:t>
            </w:r>
          </w:p>
        </w:tc>
        <w:tc>
          <w:tcPr>
            <w:tcW w:w="1148" w:type="pct"/>
            <w:vAlign w:val="center"/>
          </w:tcPr>
          <w:p w14:paraId="35B5404D">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40" w:type="pct"/>
            <w:vAlign w:val="center"/>
          </w:tcPr>
          <w:p w14:paraId="14CCEF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49CBAC5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39</w:t>
            </w:r>
          </w:p>
        </w:tc>
        <w:tc>
          <w:tcPr>
            <w:tcW w:w="451" w:type="pct"/>
            <w:vAlign w:val="center"/>
          </w:tcPr>
          <w:p w14:paraId="65F74F6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135459C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3575B77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07E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7AD597C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696" w:type="pct"/>
            <w:vAlign w:val="center"/>
          </w:tcPr>
          <w:p w14:paraId="4BB175C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对夹式铝合金防爆穿线盒</w:t>
            </w:r>
          </w:p>
        </w:tc>
        <w:tc>
          <w:tcPr>
            <w:tcW w:w="1137" w:type="pct"/>
            <w:vAlign w:val="center"/>
          </w:tcPr>
          <w:p w14:paraId="225F259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？6分 90°弯通 ExdIIBT4 IP65 304不锈钢螺丝</w:t>
            </w:r>
          </w:p>
        </w:tc>
        <w:tc>
          <w:tcPr>
            <w:tcW w:w="1148" w:type="pct"/>
            <w:vAlign w:val="center"/>
          </w:tcPr>
          <w:p w14:paraId="24FE804D">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40" w:type="pct"/>
            <w:vAlign w:val="center"/>
          </w:tcPr>
          <w:p w14:paraId="042D9E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7BD998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51</w:t>
            </w:r>
          </w:p>
        </w:tc>
        <w:tc>
          <w:tcPr>
            <w:tcW w:w="451" w:type="pct"/>
            <w:vAlign w:val="center"/>
          </w:tcPr>
          <w:p w14:paraId="60E24F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4EA7060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128A1F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DF0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3C4339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696" w:type="pct"/>
            <w:vAlign w:val="center"/>
          </w:tcPr>
          <w:p w14:paraId="3221C27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防爆Y型隔离密封穿线盒</w:t>
            </w:r>
          </w:p>
        </w:tc>
        <w:tc>
          <w:tcPr>
            <w:tcW w:w="1137" w:type="pct"/>
            <w:vAlign w:val="center"/>
          </w:tcPr>
          <w:p w14:paraId="01FD3A3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G3/4" 防腐等级WF2</w:t>
            </w:r>
          </w:p>
        </w:tc>
        <w:tc>
          <w:tcPr>
            <w:tcW w:w="1148" w:type="pct"/>
            <w:vAlign w:val="center"/>
          </w:tcPr>
          <w:p w14:paraId="1B05005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ZAL</w:t>
            </w:r>
          </w:p>
        </w:tc>
        <w:tc>
          <w:tcPr>
            <w:tcW w:w="240" w:type="pct"/>
            <w:vAlign w:val="center"/>
          </w:tcPr>
          <w:p w14:paraId="713B38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205071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39</w:t>
            </w:r>
          </w:p>
        </w:tc>
        <w:tc>
          <w:tcPr>
            <w:tcW w:w="451" w:type="pct"/>
            <w:vAlign w:val="center"/>
          </w:tcPr>
          <w:p w14:paraId="4B11FFE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07FE35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684D005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385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73C3A39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696" w:type="pct"/>
            <w:vAlign w:val="center"/>
          </w:tcPr>
          <w:p w14:paraId="1A0432C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防爆手动报警按钮</w:t>
            </w:r>
          </w:p>
        </w:tc>
        <w:tc>
          <w:tcPr>
            <w:tcW w:w="1137" w:type="pct"/>
            <w:vAlign w:val="center"/>
          </w:tcPr>
          <w:p w14:paraId="6B8AD99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J-SAM-GST9121</w:t>
            </w:r>
          </w:p>
        </w:tc>
        <w:tc>
          <w:tcPr>
            <w:tcW w:w="1148" w:type="pct"/>
            <w:vAlign w:val="center"/>
          </w:tcPr>
          <w:p w14:paraId="02CCCF5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ExdIIBT4  IP65</w:t>
            </w:r>
          </w:p>
        </w:tc>
        <w:tc>
          <w:tcPr>
            <w:tcW w:w="240" w:type="pct"/>
            <w:vAlign w:val="center"/>
          </w:tcPr>
          <w:p w14:paraId="247F4E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5EA09AA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51" w:type="pct"/>
            <w:vAlign w:val="center"/>
          </w:tcPr>
          <w:p w14:paraId="29199FA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5735D27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49F5CB6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5F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47180C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696" w:type="pct"/>
            <w:vAlign w:val="center"/>
          </w:tcPr>
          <w:p w14:paraId="6B4152C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特种防腐编码火灾声光警报器</w:t>
            </w:r>
          </w:p>
        </w:tc>
        <w:tc>
          <w:tcPr>
            <w:tcW w:w="1137" w:type="pct"/>
            <w:vAlign w:val="center"/>
          </w:tcPr>
          <w:p w14:paraId="1126874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HX-100B/T</w:t>
            </w:r>
          </w:p>
        </w:tc>
        <w:tc>
          <w:tcPr>
            <w:tcW w:w="1148" w:type="pct"/>
            <w:vAlign w:val="center"/>
          </w:tcPr>
          <w:p w14:paraId="203AEA0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ExdIIBT4  IP65</w:t>
            </w:r>
          </w:p>
        </w:tc>
        <w:tc>
          <w:tcPr>
            <w:tcW w:w="240" w:type="pct"/>
            <w:vAlign w:val="center"/>
          </w:tcPr>
          <w:p w14:paraId="2C9329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602B3C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51" w:type="pct"/>
            <w:vAlign w:val="center"/>
          </w:tcPr>
          <w:p w14:paraId="4A23A23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4A1848C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42B1F63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2A2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6AC120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w:t>
            </w:r>
          </w:p>
        </w:tc>
        <w:tc>
          <w:tcPr>
            <w:tcW w:w="696" w:type="pct"/>
            <w:vAlign w:val="center"/>
          </w:tcPr>
          <w:p w14:paraId="28AE9F7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不锈钢接管式防爆格兰头</w:t>
            </w:r>
          </w:p>
        </w:tc>
        <w:tc>
          <w:tcPr>
            <w:tcW w:w="1137" w:type="pct"/>
            <w:vAlign w:val="center"/>
          </w:tcPr>
          <w:p w14:paraId="2A67086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NPT1/2内外螺纹 线径5-12mm 内置夹紧密封圈 304</w:t>
            </w:r>
          </w:p>
        </w:tc>
        <w:tc>
          <w:tcPr>
            <w:tcW w:w="1148" w:type="pct"/>
            <w:vAlign w:val="center"/>
          </w:tcPr>
          <w:p w14:paraId="3614D63B">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p>
        </w:tc>
        <w:tc>
          <w:tcPr>
            <w:tcW w:w="240" w:type="pct"/>
            <w:vAlign w:val="center"/>
          </w:tcPr>
          <w:p w14:paraId="45D7A2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245BBA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39</w:t>
            </w:r>
          </w:p>
        </w:tc>
        <w:tc>
          <w:tcPr>
            <w:tcW w:w="451" w:type="pct"/>
            <w:vAlign w:val="center"/>
          </w:tcPr>
          <w:p w14:paraId="1CE632E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79B6F29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63CDEFC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19F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37F0F6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696" w:type="pct"/>
            <w:vAlign w:val="center"/>
          </w:tcPr>
          <w:p w14:paraId="6AE5E4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防爆桥架穿板接头</w:t>
            </w:r>
          </w:p>
        </w:tc>
        <w:tc>
          <w:tcPr>
            <w:tcW w:w="1137" w:type="pct"/>
            <w:vAlign w:val="center"/>
          </w:tcPr>
          <w:p w14:paraId="10F12E6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S30408</w:t>
            </w:r>
          </w:p>
        </w:tc>
        <w:tc>
          <w:tcPr>
            <w:tcW w:w="1148" w:type="pct"/>
            <w:vAlign w:val="center"/>
          </w:tcPr>
          <w:p w14:paraId="58B4247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G3/4"</w:t>
            </w:r>
          </w:p>
        </w:tc>
        <w:tc>
          <w:tcPr>
            <w:tcW w:w="240" w:type="pct"/>
            <w:vAlign w:val="center"/>
          </w:tcPr>
          <w:p w14:paraId="55926B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76F899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40</w:t>
            </w:r>
          </w:p>
        </w:tc>
        <w:tc>
          <w:tcPr>
            <w:tcW w:w="451" w:type="pct"/>
            <w:vAlign w:val="center"/>
          </w:tcPr>
          <w:p w14:paraId="2E9E680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4B31342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621B0CD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D3A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6D8DFFE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w:t>
            </w:r>
          </w:p>
        </w:tc>
        <w:tc>
          <w:tcPr>
            <w:tcW w:w="696" w:type="pct"/>
            <w:vAlign w:val="center"/>
          </w:tcPr>
          <w:p w14:paraId="2FC6575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对焊式三通中间接头</w:t>
            </w:r>
          </w:p>
        </w:tc>
        <w:tc>
          <w:tcPr>
            <w:tcW w:w="1137" w:type="pct"/>
            <w:vAlign w:val="center"/>
          </w:tcPr>
          <w:p w14:paraId="24CEC42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1148" w:type="pct"/>
            <w:vAlign w:val="center"/>
          </w:tcPr>
          <w:p w14:paraId="29605A2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079CD5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566CCE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51" w:type="pct"/>
            <w:vAlign w:val="center"/>
          </w:tcPr>
          <w:p w14:paraId="0599DE7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04229AE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67AF5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024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678A0A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696" w:type="pct"/>
            <w:vAlign w:val="center"/>
          </w:tcPr>
          <w:p w14:paraId="1946B52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对焊式三通中间接头</w:t>
            </w:r>
          </w:p>
        </w:tc>
        <w:tc>
          <w:tcPr>
            <w:tcW w:w="1137" w:type="pct"/>
            <w:vAlign w:val="center"/>
          </w:tcPr>
          <w:p w14:paraId="715EEBB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PN16 BW Φ14</w:t>
            </w:r>
          </w:p>
        </w:tc>
        <w:tc>
          <w:tcPr>
            <w:tcW w:w="1148" w:type="pct"/>
            <w:vAlign w:val="center"/>
          </w:tcPr>
          <w:p w14:paraId="5828D3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316L</w:t>
            </w:r>
          </w:p>
        </w:tc>
        <w:tc>
          <w:tcPr>
            <w:tcW w:w="240" w:type="pct"/>
            <w:vAlign w:val="center"/>
          </w:tcPr>
          <w:p w14:paraId="3FBEB3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0AA5AB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w:t>
            </w:r>
          </w:p>
        </w:tc>
        <w:tc>
          <w:tcPr>
            <w:tcW w:w="451" w:type="pct"/>
            <w:vAlign w:val="center"/>
          </w:tcPr>
          <w:p w14:paraId="44EC4E6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1E8666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6E5542C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CA6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0C3EE76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11</w:t>
            </w:r>
          </w:p>
        </w:tc>
        <w:tc>
          <w:tcPr>
            <w:tcW w:w="696" w:type="pct"/>
            <w:vAlign w:val="center"/>
          </w:tcPr>
          <w:p w14:paraId="56ADB3F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对焊式异径三通中间接头</w:t>
            </w:r>
          </w:p>
        </w:tc>
        <w:tc>
          <w:tcPr>
            <w:tcW w:w="1137" w:type="pct"/>
            <w:vAlign w:val="center"/>
          </w:tcPr>
          <w:p w14:paraId="79ECA50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3/4"-1/2"-3/4"</w:t>
            </w:r>
          </w:p>
        </w:tc>
        <w:tc>
          <w:tcPr>
            <w:tcW w:w="1148" w:type="pct"/>
            <w:vAlign w:val="center"/>
          </w:tcPr>
          <w:p w14:paraId="58B0CD9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1AC923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131767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51" w:type="pct"/>
            <w:vAlign w:val="center"/>
          </w:tcPr>
          <w:p w14:paraId="4865E75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31F068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9FB695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818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56EFE5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696" w:type="pct"/>
            <w:vAlign w:val="center"/>
          </w:tcPr>
          <w:p w14:paraId="4521C93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对焊式(压垫)直通螺纹终端接头</w:t>
            </w:r>
          </w:p>
        </w:tc>
        <w:tc>
          <w:tcPr>
            <w:tcW w:w="1137" w:type="pct"/>
            <w:vAlign w:val="center"/>
          </w:tcPr>
          <w:p w14:paraId="053C154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PN16 BWΦ14/1/2"NPT(M)</w:t>
            </w:r>
          </w:p>
        </w:tc>
        <w:tc>
          <w:tcPr>
            <w:tcW w:w="1148" w:type="pct"/>
            <w:vAlign w:val="center"/>
          </w:tcPr>
          <w:p w14:paraId="249F29B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316L</w:t>
            </w:r>
          </w:p>
        </w:tc>
        <w:tc>
          <w:tcPr>
            <w:tcW w:w="240" w:type="pct"/>
            <w:vAlign w:val="center"/>
          </w:tcPr>
          <w:p w14:paraId="432713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0AA014B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51" w:type="pct"/>
            <w:vAlign w:val="center"/>
          </w:tcPr>
          <w:p w14:paraId="181F79F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27DCC2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3ADCA8B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497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5C7123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13</w:t>
            </w:r>
          </w:p>
        </w:tc>
        <w:tc>
          <w:tcPr>
            <w:tcW w:w="696" w:type="pct"/>
            <w:vAlign w:val="center"/>
          </w:tcPr>
          <w:p w14:paraId="7E1D9E0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对焊式(压垫)直通螺纹终端接头</w:t>
            </w:r>
          </w:p>
        </w:tc>
        <w:tc>
          <w:tcPr>
            <w:tcW w:w="1137" w:type="pct"/>
            <w:vAlign w:val="center"/>
          </w:tcPr>
          <w:p w14:paraId="01BD946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PN16 BWΦ14/1/4"NPT(M)</w:t>
            </w:r>
          </w:p>
        </w:tc>
        <w:tc>
          <w:tcPr>
            <w:tcW w:w="1148" w:type="pct"/>
            <w:vAlign w:val="center"/>
          </w:tcPr>
          <w:p w14:paraId="599372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316L</w:t>
            </w:r>
          </w:p>
        </w:tc>
        <w:tc>
          <w:tcPr>
            <w:tcW w:w="240" w:type="pct"/>
            <w:vAlign w:val="center"/>
          </w:tcPr>
          <w:p w14:paraId="350BBA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721069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451" w:type="pct"/>
            <w:vAlign w:val="center"/>
          </w:tcPr>
          <w:p w14:paraId="1CA16F7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22A1DC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3E002A4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B48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36B212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696" w:type="pct"/>
            <w:vAlign w:val="center"/>
          </w:tcPr>
          <w:p w14:paraId="6FF6B5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对焊式压力表接头</w:t>
            </w:r>
          </w:p>
        </w:tc>
        <w:tc>
          <w:tcPr>
            <w:tcW w:w="1137" w:type="pct"/>
            <w:vAlign w:val="center"/>
          </w:tcPr>
          <w:p w14:paraId="567D21E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PN16 BW Φ14/M20×1.5(F)</w:t>
            </w:r>
          </w:p>
        </w:tc>
        <w:tc>
          <w:tcPr>
            <w:tcW w:w="1148" w:type="pct"/>
            <w:vAlign w:val="center"/>
          </w:tcPr>
          <w:p w14:paraId="716D6E2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316L</w:t>
            </w:r>
          </w:p>
        </w:tc>
        <w:tc>
          <w:tcPr>
            <w:tcW w:w="240" w:type="pct"/>
            <w:vAlign w:val="center"/>
          </w:tcPr>
          <w:p w14:paraId="7CAFC3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120FB1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w:t>
            </w:r>
          </w:p>
        </w:tc>
        <w:tc>
          <w:tcPr>
            <w:tcW w:w="451" w:type="pct"/>
            <w:vAlign w:val="center"/>
          </w:tcPr>
          <w:p w14:paraId="4ABBCDD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38D4FF7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45616B8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76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6302B47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696" w:type="pct"/>
            <w:vAlign w:val="center"/>
          </w:tcPr>
          <w:p w14:paraId="1F2697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对焊式直通焊接终端接头</w:t>
            </w:r>
          </w:p>
        </w:tc>
        <w:tc>
          <w:tcPr>
            <w:tcW w:w="1137" w:type="pct"/>
            <w:vAlign w:val="center"/>
          </w:tcPr>
          <w:p w14:paraId="143C808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PN16 BW Φ14/Φ22 PE</w:t>
            </w:r>
          </w:p>
        </w:tc>
        <w:tc>
          <w:tcPr>
            <w:tcW w:w="1148" w:type="pct"/>
            <w:vAlign w:val="center"/>
          </w:tcPr>
          <w:p w14:paraId="0EB73F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316L</w:t>
            </w:r>
          </w:p>
        </w:tc>
        <w:tc>
          <w:tcPr>
            <w:tcW w:w="240" w:type="pct"/>
            <w:vAlign w:val="center"/>
          </w:tcPr>
          <w:p w14:paraId="6E572C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74C04E3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451" w:type="pct"/>
            <w:vAlign w:val="center"/>
          </w:tcPr>
          <w:p w14:paraId="185F90B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0D60AC1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18086AF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56E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0E2DD2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696" w:type="pct"/>
            <w:vAlign w:val="center"/>
          </w:tcPr>
          <w:p w14:paraId="354F81A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对焊式直通焊接终端接头</w:t>
            </w:r>
          </w:p>
        </w:tc>
        <w:tc>
          <w:tcPr>
            <w:tcW w:w="1137" w:type="pct"/>
            <w:vAlign w:val="center"/>
          </w:tcPr>
          <w:p w14:paraId="6AE2AF1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PN16 BW Φ22/G1/2"</w:t>
            </w:r>
          </w:p>
        </w:tc>
        <w:tc>
          <w:tcPr>
            <w:tcW w:w="1148" w:type="pct"/>
            <w:vAlign w:val="center"/>
          </w:tcPr>
          <w:p w14:paraId="53DF96B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2F091B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25B489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451" w:type="pct"/>
            <w:vAlign w:val="center"/>
          </w:tcPr>
          <w:p w14:paraId="138D319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4AC2C9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F9EAB6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85A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752A89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696" w:type="pct"/>
            <w:vAlign w:val="center"/>
          </w:tcPr>
          <w:p w14:paraId="4E183A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对焊式直通焊接终端接头</w:t>
            </w:r>
          </w:p>
        </w:tc>
        <w:tc>
          <w:tcPr>
            <w:tcW w:w="1137" w:type="pct"/>
            <w:vAlign w:val="center"/>
          </w:tcPr>
          <w:p w14:paraId="05DEB25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PN16 BW Φ27/G3/4"</w:t>
            </w:r>
          </w:p>
        </w:tc>
        <w:tc>
          <w:tcPr>
            <w:tcW w:w="1148" w:type="pct"/>
            <w:vAlign w:val="center"/>
          </w:tcPr>
          <w:p w14:paraId="7E34059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60BE59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02A21AC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451" w:type="pct"/>
            <w:vAlign w:val="center"/>
          </w:tcPr>
          <w:p w14:paraId="30B7A88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0CDF644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41212B4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181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02A765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696" w:type="pct"/>
            <w:vAlign w:val="center"/>
          </w:tcPr>
          <w:p w14:paraId="274A452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防爆隔离器</w:t>
            </w:r>
          </w:p>
        </w:tc>
        <w:tc>
          <w:tcPr>
            <w:tcW w:w="1137" w:type="pct"/>
            <w:vAlign w:val="center"/>
          </w:tcPr>
          <w:p w14:paraId="6285C24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GST-LD-N8401</w:t>
            </w:r>
          </w:p>
        </w:tc>
        <w:tc>
          <w:tcPr>
            <w:tcW w:w="1148" w:type="pct"/>
            <w:vAlign w:val="center"/>
          </w:tcPr>
          <w:p w14:paraId="0FC026D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ExdIIBT4  IP65</w:t>
            </w:r>
          </w:p>
        </w:tc>
        <w:tc>
          <w:tcPr>
            <w:tcW w:w="240" w:type="pct"/>
            <w:vAlign w:val="center"/>
          </w:tcPr>
          <w:p w14:paraId="32ED38E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4F38E6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1" w:type="pct"/>
            <w:vAlign w:val="center"/>
          </w:tcPr>
          <w:p w14:paraId="2FCFEC6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4F12020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4574B1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14B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7A289E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696" w:type="pct"/>
            <w:vAlign w:val="center"/>
          </w:tcPr>
          <w:p w14:paraId="3372C44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防爆操作柱</w:t>
            </w:r>
          </w:p>
        </w:tc>
        <w:tc>
          <w:tcPr>
            <w:tcW w:w="1137" w:type="pct"/>
            <w:vAlign w:val="center"/>
          </w:tcPr>
          <w:p w14:paraId="5B640F0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LCZ-B2D2K1GX1</w:t>
            </w:r>
          </w:p>
        </w:tc>
        <w:tc>
          <w:tcPr>
            <w:tcW w:w="1148" w:type="pct"/>
            <w:vAlign w:val="center"/>
          </w:tcPr>
          <w:p w14:paraId="382EA9E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ExdIIBT4  IP65</w:t>
            </w:r>
          </w:p>
        </w:tc>
        <w:tc>
          <w:tcPr>
            <w:tcW w:w="240" w:type="pct"/>
            <w:vAlign w:val="center"/>
          </w:tcPr>
          <w:p w14:paraId="55E9DEF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26B1F9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451" w:type="pct"/>
            <w:vAlign w:val="center"/>
          </w:tcPr>
          <w:p w14:paraId="65B2A9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746AF4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127F05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D01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4B536C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696" w:type="pct"/>
            <w:vAlign w:val="center"/>
          </w:tcPr>
          <w:p w14:paraId="3B76752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防爆操作柱</w:t>
            </w:r>
          </w:p>
        </w:tc>
        <w:tc>
          <w:tcPr>
            <w:tcW w:w="1137" w:type="pct"/>
            <w:vAlign w:val="center"/>
          </w:tcPr>
          <w:p w14:paraId="0489833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LCZ-B2A1D2K1GX1(20/1)</w:t>
            </w:r>
          </w:p>
        </w:tc>
        <w:tc>
          <w:tcPr>
            <w:tcW w:w="1148" w:type="pct"/>
            <w:vAlign w:val="center"/>
          </w:tcPr>
          <w:p w14:paraId="672977A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ExdIIBT4  IP65</w:t>
            </w:r>
          </w:p>
        </w:tc>
        <w:tc>
          <w:tcPr>
            <w:tcW w:w="240" w:type="pct"/>
            <w:vAlign w:val="center"/>
          </w:tcPr>
          <w:p w14:paraId="591EE2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08C171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51" w:type="pct"/>
            <w:vAlign w:val="center"/>
          </w:tcPr>
          <w:p w14:paraId="2484061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01B7A70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3DFB099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8B1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7E299D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696" w:type="pct"/>
            <w:vAlign w:val="center"/>
          </w:tcPr>
          <w:p w14:paraId="22F7D44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隔爆挠性连接管</w:t>
            </w:r>
          </w:p>
        </w:tc>
        <w:tc>
          <w:tcPr>
            <w:tcW w:w="1137" w:type="pct"/>
            <w:vAlign w:val="center"/>
          </w:tcPr>
          <w:p w14:paraId="0E5DA34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1/2"NPT(M)×G3/4"(F) 1000mm长 Exd IIBT4</w:t>
            </w:r>
          </w:p>
        </w:tc>
        <w:tc>
          <w:tcPr>
            <w:tcW w:w="1148" w:type="pct"/>
            <w:vAlign w:val="center"/>
          </w:tcPr>
          <w:p w14:paraId="674E536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1C47C6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7BC64D5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451" w:type="pct"/>
            <w:vAlign w:val="center"/>
          </w:tcPr>
          <w:p w14:paraId="313B5B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F594E4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69413C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2EA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49589F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696" w:type="pct"/>
            <w:vAlign w:val="center"/>
          </w:tcPr>
          <w:p w14:paraId="32D1E39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护线帽</w:t>
            </w:r>
          </w:p>
        </w:tc>
        <w:tc>
          <w:tcPr>
            <w:tcW w:w="1137" w:type="pct"/>
            <w:vAlign w:val="center"/>
          </w:tcPr>
          <w:p w14:paraId="50C4CAA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G3/4"(F)</w:t>
            </w:r>
          </w:p>
        </w:tc>
        <w:tc>
          <w:tcPr>
            <w:tcW w:w="1148" w:type="pct"/>
            <w:vAlign w:val="center"/>
          </w:tcPr>
          <w:p w14:paraId="37B4DE3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4539E9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5116B39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451" w:type="pct"/>
            <w:vAlign w:val="center"/>
          </w:tcPr>
          <w:p w14:paraId="343D954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829FC1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1083A6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60A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6A2056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696" w:type="pct"/>
            <w:vAlign w:val="center"/>
          </w:tcPr>
          <w:p w14:paraId="45E2055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锁紧螺母</w:t>
            </w:r>
          </w:p>
        </w:tc>
        <w:tc>
          <w:tcPr>
            <w:tcW w:w="1137" w:type="pct"/>
            <w:vAlign w:val="center"/>
          </w:tcPr>
          <w:p w14:paraId="4C2E209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G3/4"(F)</w:t>
            </w:r>
          </w:p>
        </w:tc>
        <w:tc>
          <w:tcPr>
            <w:tcW w:w="1148" w:type="pct"/>
            <w:vAlign w:val="center"/>
          </w:tcPr>
          <w:p w14:paraId="13623EE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09A3D5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7F8749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451" w:type="pct"/>
            <w:vAlign w:val="center"/>
          </w:tcPr>
          <w:p w14:paraId="46B42FE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56F47B5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4D5D367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754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52F92B5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696" w:type="pct"/>
            <w:vAlign w:val="center"/>
          </w:tcPr>
          <w:p w14:paraId="623B000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膨胀螺栓</w:t>
            </w:r>
          </w:p>
        </w:tc>
        <w:tc>
          <w:tcPr>
            <w:tcW w:w="1137" w:type="pct"/>
            <w:vAlign w:val="center"/>
          </w:tcPr>
          <w:p w14:paraId="34E783D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M10×100</w:t>
            </w:r>
          </w:p>
        </w:tc>
        <w:tc>
          <w:tcPr>
            <w:tcW w:w="1148" w:type="pct"/>
            <w:vAlign w:val="center"/>
          </w:tcPr>
          <w:p w14:paraId="0533EB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70E433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13BC48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w:t>
            </w:r>
          </w:p>
        </w:tc>
        <w:tc>
          <w:tcPr>
            <w:tcW w:w="451" w:type="pct"/>
            <w:vAlign w:val="center"/>
          </w:tcPr>
          <w:p w14:paraId="0DB7922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069197B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401E7D0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2D9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76547D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696" w:type="pct"/>
            <w:vAlign w:val="center"/>
          </w:tcPr>
          <w:p w14:paraId="38EDCE3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U型螺栓</w:t>
            </w:r>
          </w:p>
        </w:tc>
        <w:tc>
          <w:tcPr>
            <w:tcW w:w="1137" w:type="pct"/>
            <w:vAlign w:val="center"/>
          </w:tcPr>
          <w:p w14:paraId="7DA776F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8×2"</w:t>
            </w:r>
          </w:p>
        </w:tc>
        <w:tc>
          <w:tcPr>
            <w:tcW w:w="1148" w:type="pct"/>
            <w:vAlign w:val="center"/>
          </w:tcPr>
          <w:p w14:paraId="5B8392E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304（带螺母）</w:t>
            </w:r>
          </w:p>
        </w:tc>
        <w:tc>
          <w:tcPr>
            <w:tcW w:w="240" w:type="pct"/>
            <w:vAlign w:val="center"/>
          </w:tcPr>
          <w:p w14:paraId="6D3566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12436D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158</w:t>
            </w:r>
          </w:p>
        </w:tc>
        <w:tc>
          <w:tcPr>
            <w:tcW w:w="451" w:type="pct"/>
            <w:vAlign w:val="center"/>
          </w:tcPr>
          <w:p w14:paraId="00E986A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779762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297BAF5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A72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4FEBF9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696" w:type="pct"/>
            <w:vAlign w:val="center"/>
          </w:tcPr>
          <w:p w14:paraId="3E00B94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管帽</w:t>
            </w:r>
          </w:p>
        </w:tc>
        <w:tc>
          <w:tcPr>
            <w:tcW w:w="1137" w:type="pct"/>
            <w:vAlign w:val="center"/>
          </w:tcPr>
          <w:p w14:paraId="5AE9F81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G1/2"</w:t>
            </w:r>
          </w:p>
        </w:tc>
        <w:tc>
          <w:tcPr>
            <w:tcW w:w="1148" w:type="pct"/>
            <w:vAlign w:val="center"/>
          </w:tcPr>
          <w:p w14:paraId="27D24C0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625F530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3D62B6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1" w:type="pct"/>
            <w:vAlign w:val="center"/>
          </w:tcPr>
          <w:p w14:paraId="484839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7DC1D9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3B074D1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7D3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1E286B1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696" w:type="pct"/>
            <w:vAlign w:val="center"/>
          </w:tcPr>
          <w:p w14:paraId="241E422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管帽</w:t>
            </w:r>
          </w:p>
        </w:tc>
        <w:tc>
          <w:tcPr>
            <w:tcW w:w="1137" w:type="pct"/>
            <w:vAlign w:val="center"/>
          </w:tcPr>
          <w:p w14:paraId="3CFE962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G3/4"</w:t>
            </w:r>
          </w:p>
        </w:tc>
        <w:tc>
          <w:tcPr>
            <w:tcW w:w="1148" w:type="pct"/>
            <w:vAlign w:val="center"/>
          </w:tcPr>
          <w:p w14:paraId="4BB4FAC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40" w:type="pct"/>
            <w:vAlign w:val="center"/>
          </w:tcPr>
          <w:p w14:paraId="3F257D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0819F3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1" w:type="pct"/>
            <w:vAlign w:val="center"/>
          </w:tcPr>
          <w:p w14:paraId="0401886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2B9FDCE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58DC746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374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38C222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696" w:type="pct"/>
            <w:vAlign w:val="center"/>
          </w:tcPr>
          <w:p w14:paraId="19CA538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氯丁橡胶平垫片</w:t>
            </w:r>
          </w:p>
        </w:tc>
        <w:tc>
          <w:tcPr>
            <w:tcW w:w="1137" w:type="pct"/>
            <w:vAlign w:val="center"/>
          </w:tcPr>
          <w:p w14:paraId="51861F9B">
            <w:pPr>
              <w:keepNext w:val="0"/>
              <w:keepLines w:val="0"/>
              <w:pageBreakBefore w:val="0"/>
              <w:widowControl/>
              <w:kinsoku/>
              <w:wordWrap/>
              <w:overflowPunct/>
              <w:topLinePunct w:val="0"/>
              <w:autoSpaceDE/>
              <w:autoSpaceDN/>
              <w:bidi w:val="0"/>
              <w:adjustRightInd/>
              <w:snapToGrid/>
              <w:spacing w:line="0" w:lineRule="atLeast"/>
              <w:jc w:val="left"/>
              <w:rPr>
                <w:rFonts w:hint="eastAsia" w:ascii="宋体" w:hAnsi="宋体" w:eastAsia="宋体" w:cs="宋体"/>
                <w:i w:val="0"/>
                <w:iCs w:val="0"/>
                <w:color w:val="000000"/>
                <w:kern w:val="0"/>
                <w:sz w:val="16"/>
                <w:szCs w:val="16"/>
                <w:u w:val="none"/>
                <w:lang w:val="en-US" w:eastAsia="zh-CN" w:bidi="ar"/>
              </w:rPr>
            </w:pPr>
          </w:p>
        </w:tc>
        <w:tc>
          <w:tcPr>
            <w:tcW w:w="1148" w:type="pct"/>
            <w:vAlign w:val="center"/>
          </w:tcPr>
          <w:p w14:paraId="1BB058F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DN50 PN10 RF HG/T20206-2009</w:t>
            </w:r>
          </w:p>
        </w:tc>
        <w:tc>
          <w:tcPr>
            <w:tcW w:w="240" w:type="pct"/>
            <w:vAlign w:val="center"/>
          </w:tcPr>
          <w:p w14:paraId="279E7DD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293" w:type="pct"/>
            <w:vAlign w:val="center"/>
          </w:tcPr>
          <w:p w14:paraId="79F902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451" w:type="pct"/>
            <w:vAlign w:val="center"/>
          </w:tcPr>
          <w:p w14:paraId="66A018B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4A229F3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4BA2AF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776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471472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696" w:type="pct"/>
            <w:vAlign w:val="center"/>
          </w:tcPr>
          <w:p w14:paraId="11F1B42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氯丁橡胶平垫片</w:t>
            </w:r>
          </w:p>
        </w:tc>
        <w:tc>
          <w:tcPr>
            <w:tcW w:w="1137" w:type="pct"/>
            <w:vAlign w:val="center"/>
          </w:tcPr>
          <w:p w14:paraId="1EE28E69">
            <w:pPr>
              <w:keepNext w:val="0"/>
              <w:keepLines w:val="0"/>
              <w:pageBreakBefore w:val="0"/>
              <w:widowControl/>
              <w:kinsoku/>
              <w:wordWrap/>
              <w:overflowPunct/>
              <w:topLinePunct w:val="0"/>
              <w:autoSpaceDE/>
              <w:autoSpaceDN/>
              <w:bidi w:val="0"/>
              <w:adjustRightInd/>
              <w:snapToGrid/>
              <w:spacing w:line="0" w:lineRule="atLeast"/>
              <w:jc w:val="left"/>
              <w:rPr>
                <w:rFonts w:hint="eastAsia" w:ascii="宋体" w:hAnsi="宋体" w:eastAsia="宋体" w:cs="宋体"/>
                <w:i w:val="0"/>
                <w:iCs w:val="0"/>
                <w:color w:val="000000"/>
                <w:kern w:val="0"/>
                <w:sz w:val="16"/>
                <w:szCs w:val="16"/>
                <w:u w:val="none"/>
                <w:lang w:val="en-US" w:eastAsia="zh-CN" w:bidi="ar"/>
              </w:rPr>
            </w:pPr>
          </w:p>
        </w:tc>
        <w:tc>
          <w:tcPr>
            <w:tcW w:w="1148" w:type="pct"/>
            <w:vAlign w:val="center"/>
          </w:tcPr>
          <w:p w14:paraId="441E4E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DN40 PN10 RF HG/T20206-2009</w:t>
            </w:r>
          </w:p>
        </w:tc>
        <w:tc>
          <w:tcPr>
            <w:tcW w:w="240" w:type="pct"/>
            <w:vAlign w:val="center"/>
          </w:tcPr>
          <w:p w14:paraId="14ED78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293" w:type="pct"/>
            <w:vAlign w:val="center"/>
          </w:tcPr>
          <w:p w14:paraId="69A8066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51" w:type="pct"/>
            <w:vAlign w:val="center"/>
          </w:tcPr>
          <w:p w14:paraId="1B2EC48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827A74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2E2A9D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8C9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3EA659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696" w:type="pct"/>
            <w:vAlign w:val="center"/>
          </w:tcPr>
          <w:p w14:paraId="787448F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氯丁橡胶平垫片</w:t>
            </w:r>
          </w:p>
        </w:tc>
        <w:tc>
          <w:tcPr>
            <w:tcW w:w="1137" w:type="pct"/>
            <w:vAlign w:val="center"/>
          </w:tcPr>
          <w:p w14:paraId="28285C2C">
            <w:pPr>
              <w:keepNext w:val="0"/>
              <w:keepLines w:val="0"/>
              <w:pageBreakBefore w:val="0"/>
              <w:widowControl/>
              <w:kinsoku/>
              <w:wordWrap/>
              <w:overflowPunct/>
              <w:topLinePunct w:val="0"/>
              <w:autoSpaceDE/>
              <w:autoSpaceDN/>
              <w:bidi w:val="0"/>
              <w:adjustRightInd/>
              <w:snapToGrid/>
              <w:spacing w:line="0" w:lineRule="atLeast"/>
              <w:jc w:val="left"/>
              <w:rPr>
                <w:rFonts w:hint="eastAsia" w:ascii="宋体" w:hAnsi="宋体" w:eastAsia="宋体" w:cs="宋体"/>
                <w:i w:val="0"/>
                <w:iCs w:val="0"/>
                <w:color w:val="000000"/>
                <w:kern w:val="0"/>
                <w:sz w:val="16"/>
                <w:szCs w:val="16"/>
                <w:u w:val="none"/>
                <w:lang w:val="en-US" w:eastAsia="zh-CN" w:bidi="ar"/>
              </w:rPr>
            </w:pPr>
          </w:p>
        </w:tc>
        <w:tc>
          <w:tcPr>
            <w:tcW w:w="1148" w:type="pct"/>
            <w:vAlign w:val="center"/>
          </w:tcPr>
          <w:p w14:paraId="2584544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DN32 PN10 RF HG/T20206-2009</w:t>
            </w:r>
          </w:p>
        </w:tc>
        <w:tc>
          <w:tcPr>
            <w:tcW w:w="240" w:type="pct"/>
            <w:vAlign w:val="center"/>
          </w:tcPr>
          <w:p w14:paraId="655CDA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293" w:type="pct"/>
            <w:vAlign w:val="center"/>
          </w:tcPr>
          <w:p w14:paraId="4F7519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51" w:type="pct"/>
            <w:vAlign w:val="center"/>
          </w:tcPr>
          <w:p w14:paraId="287697C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6D32BA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61C89BD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121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020D83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w:t>
            </w:r>
          </w:p>
        </w:tc>
        <w:tc>
          <w:tcPr>
            <w:tcW w:w="696" w:type="pct"/>
            <w:vAlign w:val="center"/>
          </w:tcPr>
          <w:p w14:paraId="3133FF3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垫片</w:t>
            </w:r>
          </w:p>
        </w:tc>
        <w:tc>
          <w:tcPr>
            <w:tcW w:w="1137" w:type="pct"/>
            <w:vAlign w:val="center"/>
          </w:tcPr>
          <w:p w14:paraId="4167BE6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Φ18/8 δ=2.5</w:t>
            </w:r>
          </w:p>
        </w:tc>
        <w:tc>
          <w:tcPr>
            <w:tcW w:w="1148" w:type="pct"/>
            <w:vAlign w:val="center"/>
          </w:tcPr>
          <w:p w14:paraId="174F291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PTFE</w:t>
            </w:r>
          </w:p>
        </w:tc>
        <w:tc>
          <w:tcPr>
            <w:tcW w:w="240" w:type="pct"/>
            <w:vAlign w:val="center"/>
          </w:tcPr>
          <w:p w14:paraId="787121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1141C91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451" w:type="pct"/>
            <w:vAlign w:val="center"/>
          </w:tcPr>
          <w:p w14:paraId="45710A9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588283E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31B899C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CB0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4C335A3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696" w:type="pct"/>
            <w:vAlign w:val="center"/>
          </w:tcPr>
          <w:p w14:paraId="73BF9D7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非金属平垫片</w:t>
            </w:r>
          </w:p>
        </w:tc>
        <w:tc>
          <w:tcPr>
            <w:tcW w:w="1137" w:type="pct"/>
            <w:vAlign w:val="center"/>
          </w:tcPr>
          <w:p w14:paraId="2F2ED1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RF PN10 DN200 氯丁橡胶</w:t>
            </w:r>
          </w:p>
        </w:tc>
        <w:tc>
          <w:tcPr>
            <w:tcW w:w="1148" w:type="pct"/>
            <w:vAlign w:val="center"/>
          </w:tcPr>
          <w:p w14:paraId="2B893ED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HG/T20606-2009</w:t>
            </w:r>
          </w:p>
        </w:tc>
        <w:tc>
          <w:tcPr>
            <w:tcW w:w="240" w:type="pct"/>
            <w:vAlign w:val="center"/>
          </w:tcPr>
          <w:p w14:paraId="0D7510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293" w:type="pct"/>
            <w:vAlign w:val="center"/>
          </w:tcPr>
          <w:p w14:paraId="15635F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451" w:type="pct"/>
            <w:vAlign w:val="center"/>
          </w:tcPr>
          <w:p w14:paraId="3E02660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4185E67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571B41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72E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88" w:type="pct"/>
            <w:vAlign w:val="center"/>
          </w:tcPr>
          <w:p w14:paraId="2189B7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w:t>
            </w:r>
          </w:p>
        </w:tc>
        <w:tc>
          <w:tcPr>
            <w:tcW w:w="696" w:type="pct"/>
            <w:vAlign w:val="center"/>
          </w:tcPr>
          <w:p w14:paraId="3FA0CA1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可燃有毒气体探测器</w:t>
            </w:r>
          </w:p>
        </w:tc>
        <w:tc>
          <w:tcPr>
            <w:tcW w:w="1137" w:type="pct"/>
            <w:vAlign w:val="center"/>
          </w:tcPr>
          <w:p w14:paraId="1900A80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0-100%LEL</w:t>
            </w:r>
            <w:r>
              <w:rPr>
                <w:rFonts w:hint="eastAsia" w:ascii="宋体" w:hAnsi="宋体" w:cs="宋体"/>
                <w:i w:val="0"/>
                <w:iCs w:val="0"/>
                <w:color w:val="000000"/>
                <w:kern w:val="0"/>
                <w:sz w:val="16"/>
                <w:szCs w:val="16"/>
                <w:u w:val="none"/>
                <w:lang w:val="en-US" w:eastAsia="zh-CN" w:bidi="ar"/>
              </w:rPr>
              <w:t xml:space="preserve">  </w:t>
            </w:r>
            <w:r>
              <w:rPr>
                <w:rFonts w:hint="eastAsia" w:ascii="宋体" w:hAnsi="宋体" w:eastAsia="宋体" w:cs="宋体"/>
                <w:i w:val="0"/>
                <w:iCs w:val="0"/>
                <w:color w:val="auto"/>
                <w:kern w:val="0"/>
                <w:sz w:val="16"/>
                <w:szCs w:val="16"/>
                <w:u w:val="none"/>
                <w:lang w:val="en-US" w:eastAsia="zh-CN" w:bidi="ar"/>
              </w:rPr>
              <w:t>附数据表</w:t>
            </w:r>
            <w:r>
              <w:rPr>
                <w:rFonts w:hint="eastAsia" w:ascii="宋体" w:hAnsi="宋体" w:cs="宋体"/>
                <w:i w:val="0"/>
                <w:iCs w:val="0"/>
                <w:color w:val="FF0000"/>
                <w:kern w:val="0"/>
                <w:sz w:val="16"/>
                <w:szCs w:val="16"/>
                <w:u w:val="none"/>
                <w:lang w:val="en-US" w:eastAsia="zh-CN" w:bidi="ar"/>
              </w:rPr>
              <w:t xml:space="preserve">   </w:t>
            </w:r>
          </w:p>
        </w:tc>
        <w:tc>
          <w:tcPr>
            <w:tcW w:w="1148" w:type="pct"/>
            <w:vAlign w:val="center"/>
          </w:tcPr>
          <w:p w14:paraId="24B964FA">
            <w:pPr>
              <w:keepNext w:val="0"/>
              <w:keepLines w:val="0"/>
              <w:pageBreakBefore w:val="0"/>
              <w:widowControl/>
              <w:suppressLineNumbers w:val="0"/>
              <w:kinsoku/>
              <w:wordWrap/>
              <w:overflowPunct/>
              <w:topLinePunct w:val="0"/>
              <w:autoSpaceDE/>
              <w:autoSpaceDN/>
              <w:bidi w:val="0"/>
              <w:adjustRightInd/>
              <w:snapToGrid/>
              <w:spacing w:line="0" w:lineRule="atLeast"/>
              <w:ind w:left="320" w:hanging="320" w:hangingChars="200"/>
              <w:jc w:val="left"/>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FF0000"/>
                <w:kern w:val="0"/>
                <w:sz w:val="16"/>
                <w:szCs w:val="16"/>
                <w:u w:val="none"/>
                <w:lang w:val="en-US" w:eastAsia="zh-CN" w:bidi="ar"/>
              </w:rPr>
              <w:t>品牌要求：梅思安、德尔格、GDS（三选一）</w:t>
            </w:r>
          </w:p>
        </w:tc>
        <w:tc>
          <w:tcPr>
            <w:tcW w:w="240" w:type="pct"/>
            <w:vAlign w:val="center"/>
          </w:tcPr>
          <w:p w14:paraId="2B7414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7A1384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1" w:type="pct"/>
            <w:vAlign w:val="center"/>
          </w:tcPr>
          <w:p w14:paraId="5BB8BD8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A0803D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75DC5F7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609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39D1CC7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34</w:t>
            </w:r>
          </w:p>
        </w:tc>
        <w:tc>
          <w:tcPr>
            <w:tcW w:w="696" w:type="pct"/>
            <w:vAlign w:val="center"/>
          </w:tcPr>
          <w:p w14:paraId="5AB1544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洗眼淋浴器</w:t>
            </w:r>
          </w:p>
        </w:tc>
        <w:tc>
          <w:tcPr>
            <w:tcW w:w="1137" w:type="pct"/>
            <w:vAlign w:val="center"/>
          </w:tcPr>
          <w:p w14:paraId="3091E3E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冲淋Q=75L/min,洗眼Q=12L/min</w:t>
            </w:r>
          </w:p>
        </w:tc>
        <w:tc>
          <w:tcPr>
            <w:tcW w:w="1148" w:type="pct"/>
            <w:vAlign w:val="center"/>
          </w:tcPr>
          <w:p w14:paraId="682DE52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w:t>
            </w:r>
          </w:p>
        </w:tc>
        <w:tc>
          <w:tcPr>
            <w:tcW w:w="240" w:type="pct"/>
            <w:vAlign w:val="center"/>
          </w:tcPr>
          <w:p w14:paraId="005AD4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190A51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1" w:type="pct"/>
            <w:vAlign w:val="center"/>
          </w:tcPr>
          <w:p w14:paraId="694E597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3EBE875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65AC7FE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A34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5E66A3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w:t>
            </w:r>
          </w:p>
        </w:tc>
        <w:tc>
          <w:tcPr>
            <w:tcW w:w="696" w:type="pct"/>
            <w:vAlign w:val="center"/>
          </w:tcPr>
          <w:p w14:paraId="2874357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手提式干粉型灭火器</w:t>
            </w:r>
          </w:p>
        </w:tc>
        <w:tc>
          <w:tcPr>
            <w:tcW w:w="1137" w:type="pct"/>
            <w:vAlign w:val="center"/>
          </w:tcPr>
          <w:p w14:paraId="014A6BC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5KG船用干粉灭火器 中国船级社（CCS)认证 外观颜色：红色</w:t>
            </w:r>
          </w:p>
        </w:tc>
        <w:tc>
          <w:tcPr>
            <w:tcW w:w="1148" w:type="pct"/>
            <w:vAlign w:val="center"/>
          </w:tcPr>
          <w:p w14:paraId="4E0AD91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MF/ABC5</w:t>
            </w:r>
          </w:p>
        </w:tc>
        <w:tc>
          <w:tcPr>
            <w:tcW w:w="240" w:type="pct"/>
            <w:vAlign w:val="center"/>
          </w:tcPr>
          <w:p w14:paraId="1C9534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93" w:type="pct"/>
            <w:vAlign w:val="center"/>
          </w:tcPr>
          <w:p w14:paraId="08F488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451" w:type="pct"/>
            <w:vAlign w:val="center"/>
          </w:tcPr>
          <w:p w14:paraId="5FDE507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4F1BD32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7E8C406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A49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26F8F8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36</w:t>
            </w:r>
          </w:p>
        </w:tc>
        <w:tc>
          <w:tcPr>
            <w:tcW w:w="696" w:type="pct"/>
            <w:vAlign w:val="center"/>
          </w:tcPr>
          <w:p w14:paraId="525569A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螺栓</w:t>
            </w:r>
          </w:p>
        </w:tc>
        <w:tc>
          <w:tcPr>
            <w:tcW w:w="1137" w:type="pct"/>
            <w:vAlign w:val="center"/>
          </w:tcPr>
          <w:p w14:paraId="64A0F14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M20 L=80mm A4-70</w:t>
            </w:r>
          </w:p>
        </w:tc>
        <w:tc>
          <w:tcPr>
            <w:tcW w:w="1148" w:type="pct"/>
            <w:vAlign w:val="center"/>
          </w:tcPr>
          <w:p w14:paraId="2E918BB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HG/T20613-2009</w:t>
            </w:r>
          </w:p>
        </w:tc>
        <w:tc>
          <w:tcPr>
            <w:tcW w:w="240" w:type="pct"/>
            <w:vAlign w:val="center"/>
          </w:tcPr>
          <w:p w14:paraId="09671D4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2D26DA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451" w:type="pct"/>
            <w:vAlign w:val="center"/>
          </w:tcPr>
          <w:p w14:paraId="11D416A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7389BFB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69777F4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94E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658CE37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37</w:t>
            </w:r>
          </w:p>
        </w:tc>
        <w:tc>
          <w:tcPr>
            <w:tcW w:w="696" w:type="pct"/>
            <w:vAlign w:val="center"/>
          </w:tcPr>
          <w:p w14:paraId="6EA20F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螺栓</w:t>
            </w:r>
          </w:p>
        </w:tc>
        <w:tc>
          <w:tcPr>
            <w:tcW w:w="1137" w:type="pct"/>
            <w:vAlign w:val="center"/>
          </w:tcPr>
          <w:p w14:paraId="5326B38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M16 L=65mm A4-70</w:t>
            </w:r>
          </w:p>
        </w:tc>
        <w:tc>
          <w:tcPr>
            <w:tcW w:w="1148" w:type="pct"/>
            <w:vAlign w:val="center"/>
          </w:tcPr>
          <w:p w14:paraId="00584DE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HG/T20613-2009</w:t>
            </w:r>
          </w:p>
        </w:tc>
        <w:tc>
          <w:tcPr>
            <w:tcW w:w="240" w:type="pct"/>
            <w:vAlign w:val="center"/>
          </w:tcPr>
          <w:p w14:paraId="75C8D8B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74E1F58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80</w:t>
            </w:r>
          </w:p>
        </w:tc>
        <w:tc>
          <w:tcPr>
            <w:tcW w:w="451" w:type="pct"/>
            <w:vAlign w:val="center"/>
          </w:tcPr>
          <w:p w14:paraId="4418632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1DD96CC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7EDDB7D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8FA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3ABBAB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w:t>
            </w:r>
          </w:p>
        </w:tc>
        <w:tc>
          <w:tcPr>
            <w:tcW w:w="696" w:type="pct"/>
            <w:vAlign w:val="center"/>
          </w:tcPr>
          <w:p w14:paraId="624C28C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螺栓</w:t>
            </w:r>
          </w:p>
        </w:tc>
        <w:tc>
          <w:tcPr>
            <w:tcW w:w="1137" w:type="pct"/>
            <w:vAlign w:val="center"/>
          </w:tcPr>
          <w:p w14:paraId="02B7F1B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M14 L=60mm A4-70</w:t>
            </w:r>
          </w:p>
        </w:tc>
        <w:tc>
          <w:tcPr>
            <w:tcW w:w="1148" w:type="pct"/>
            <w:vAlign w:val="center"/>
          </w:tcPr>
          <w:p w14:paraId="58CE015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HG/T20613-2009</w:t>
            </w:r>
          </w:p>
        </w:tc>
        <w:tc>
          <w:tcPr>
            <w:tcW w:w="240" w:type="pct"/>
            <w:vAlign w:val="center"/>
          </w:tcPr>
          <w:p w14:paraId="5FC7425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159F158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451" w:type="pct"/>
            <w:vAlign w:val="center"/>
          </w:tcPr>
          <w:p w14:paraId="3BFF7E7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EBB39A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39E9B50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15D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36B660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696" w:type="pct"/>
            <w:vAlign w:val="center"/>
          </w:tcPr>
          <w:p w14:paraId="15D0E48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螺母</w:t>
            </w:r>
          </w:p>
        </w:tc>
        <w:tc>
          <w:tcPr>
            <w:tcW w:w="1137" w:type="pct"/>
            <w:vAlign w:val="center"/>
          </w:tcPr>
          <w:p w14:paraId="2D4EAE8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M20 A4-70</w:t>
            </w:r>
          </w:p>
        </w:tc>
        <w:tc>
          <w:tcPr>
            <w:tcW w:w="1148" w:type="pct"/>
            <w:vAlign w:val="center"/>
          </w:tcPr>
          <w:p w14:paraId="3A3FC5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HG/T20613-2009</w:t>
            </w:r>
          </w:p>
        </w:tc>
        <w:tc>
          <w:tcPr>
            <w:tcW w:w="240" w:type="pct"/>
            <w:vAlign w:val="center"/>
          </w:tcPr>
          <w:p w14:paraId="2828A0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0CE8BF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451" w:type="pct"/>
            <w:vAlign w:val="center"/>
          </w:tcPr>
          <w:p w14:paraId="77ADAAA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3ECE9F6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462FBD9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30B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160F634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w:t>
            </w:r>
          </w:p>
        </w:tc>
        <w:tc>
          <w:tcPr>
            <w:tcW w:w="696" w:type="pct"/>
            <w:vAlign w:val="center"/>
          </w:tcPr>
          <w:p w14:paraId="241A2A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螺母</w:t>
            </w:r>
          </w:p>
        </w:tc>
        <w:tc>
          <w:tcPr>
            <w:tcW w:w="1137" w:type="pct"/>
            <w:vAlign w:val="center"/>
          </w:tcPr>
          <w:p w14:paraId="0103A2F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M16 A4-70</w:t>
            </w:r>
          </w:p>
        </w:tc>
        <w:tc>
          <w:tcPr>
            <w:tcW w:w="1148" w:type="pct"/>
            <w:vAlign w:val="center"/>
          </w:tcPr>
          <w:p w14:paraId="2CBD43D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HG/T20613-2009</w:t>
            </w:r>
          </w:p>
        </w:tc>
        <w:tc>
          <w:tcPr>
            <w:tcW w:w="240" w:type="pct"/>
            <w:vAlign w:val="center"/>
          </w:tcPr>
          <w:p w14:paraId="1CD43C4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3FEDEF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80</w:t>
            </w:r>
          </w:p>
        </w:tc>
        <w:tc>
          <w:tcPr>
            <w:tcW w:w="451" w:type="pct"/>
            <w:vAlign w:val="center"/>
          </w:tcPr>
          <w:p w14:paraId="746EEF5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4355C88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6C5E92A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9A4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0F3A02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41</w:t>
            </w:r>
          </w:p>
        </w:tc>
        <w:tc>
          <w:tcPr>
            <w:tcW w:w="696" w:type="pct"/>
            <w:vAlign w:val="center"/>
          </w:tcPr>
          <w:p w14:paraId="02F631D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螺母</w:t>
            </w:r>
          </w:p>
        </w:tc>
        <w:tc>
          <w:tcPr>
            <w:tcW w:w="1137" w:type="pct"/>
            <w:vAlign w:val="center"/>
          </w:tcPr>
          <w:p w14:paraId="6B04606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M14 A4-70</w:t>
            </w:r>
          </w:p>
        </w:tc>
        <w:tc>
          <w:tcPr>
            <w:tcW w:w="1148" w:type="pct"/>
            <w:vAlign w:val="center"/>
          </w:tcPr>
          <w:p w14:paraId="0AC6E3D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HG/T20613-2009</w:t>
            </w:r>
          </w:p>
        </w:tc>
        <w:tc>
          <w:tcPr>
            <w:tcW w:w="240" w:type="pct"/>
            <w:vAlign w:val="center"/>
          </w:tcPr>
          <w:p w14:paraId="35B623B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48ADCB9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451" w:type="pct"/>
            <w:vAlign w:val="center"/>
          </w:tcPr>
          <w:p w14:paraId="4CDDC59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62C362B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1A5E762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5F4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52AB45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w:t>
            </w:r>
          </w:p>
        </w:tc>
        <w:tc>
          <w:tcPr>
            <w:tcW w:w="696" w:type="pct"/>
            <w:vAlign w:val="center"/>
          </w:tcPr>
          <w:p w14:paraId="58CAA1B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可曲挠软接头</w:t>
            </w:r>
          </w:p>
        </w:tc>
        <w:tc>
          <w:tcPr>
            <w:tcW w:w="1137" w:type="pct"/>
            <w:vAlign w:val="center"/>
          </w:tcPr>
          <w:p w14:paraId="7A9551D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PN10 DN50 316L/橡胶</w:t>
            </w:r>
          </w:p>
        </w:tc>
        <w:tc>
          <w:tcPr>
            <w:tcW w:w="1148" w:type="pct"/>
            <w:vAlign w:val="center"/>
          </w:tcPr>
          <w:p w14:paraId="544FFB4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KXT-1</w:t>
            </w:r>
          </w:p>
        </w:tc>
        <w:tc>
          <w:tcPr>
            <w:tcW w:w="240" w:type="pct"/>
            <w:vAlign w:val="center"/>
          </w:tcPr>
          <w:p w14:paraId="13690FD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30F930A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51" w:type="pct"/>
            <w:vAlign w:val="center"/>
          </w:tcPr>
          <w:p w14:paraId="36FCD9D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7BC9334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05A33EC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09B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0D187A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43</w:t>
            </w:r>
          </w:p>
        </w:tc>
        <w:tc>
          <w:tcPr>
            <w:tcW w:w="696" w:type="pct"/>
            <w:vAlign w:val="center"/>
          </w:tcPr>
          <w:p w14:paraId="0A50808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管架</w:t>
            </w:r>
          </w:p>
        </w:tc>
        <w:tc>
          <w:tcPr>
            <w:tcW w:w="1137" w:type="pct"/>
            <w:vAlign w:val="center"/>
          </w:tcPr>
          <w:p w14:paraId="6F165D5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J2-4"-100-150-S（详见图号）</w:t>
            </w:r>
          </w:p>
        </w:tc>
        <w:tc>
          <w:tcPr>
            <w:tcW w:w="1148" w:type="pct"/>
            <w:vAlign w:val="center"/>
          </w:tcPr>
          <w:p w14:paraId="520AAAA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HG/T21629-2021（标准号）</w:t>
            </w:r>
          </w:p>
        </w:tc>
        <w:tc>
          <w:tcPr>
            <w:tcW w:w="240" w:type="pct"/>
            <w:vAlign w:val="center"/>
          </w:tcPr>
          <w:p w14:paraId="510C73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2BD0A0E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49</w:t>
            </w:r>
          </w:p>
        </w:tc>
        <w:tc>
          <w:tcPr>
            <w:tcW w:w="451" w:type="pct"/>
            <w:vAlign w:val="center"/>
          </w:tcPr>
          <w:p w14:paraId="085FF92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100C223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19B0160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0FA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3BD64BD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44</w:t>
            </w:r>
          </w:p>
        </w:tc>
        <w:tc>
          <w:tcPr>
            <w:tcW w:w="696" w:type="pct"/>
            <w:vAlign w:val="center"/>
          </w:tcPr>
          <w:p w14:paraId="236A76B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管架</w:t>
            </w:r>
          </w:p>
        </w:tc>
        <w:tc>
          <w:tcPr>
            <w:tcW w:w="1137" w:type="pct"/>
            <w:vAlign w:val="center"/>
          </w:tcPr>
          <w:p w14:paraId="2ACDDD7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G4-C-450-200（详见图号）</w:t>
            </w:r>
          </w:p>
        </w:tc>
        <w:tc>
          <w:tcPr>
            <w:tcW w:w="1148" w:type="pct"/>
            <w:vAlign w:val="center"/>
          </w:tcPr>
          <w:p w14:paraId="57B85C1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HG/T21629-2021（标准号）</w:t>
            </w:r>
          </w:p>
        </w:tc>
        <w:tc>
          <w:tcPr>
            <w:tcW w:w="240" w:type="pct"/>
            <w:vAlign w:val="center"/>
          </w:tcPr>
          <w:p w14:paraId="34C0D4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93" w:type="pct"/>
            <w:vAlign w:val="center"/>
          </w:tcPr>
          <w:p w14:paraId="692CE5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1" w:type="pct"/>
            <w:vAlign w:val="center"/>
          </w:tcPr>
          <w:p w14:paraId="1A01C14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792E45B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243478E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FA2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8" w:type="pct"/>
            <w:vAlign w:val="center"/>
          </w:tcPr>
          <w:p w14:paraId="622829A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45</w:t>
            </w:r>
          </w:p>
        </w:tc>
        <w:tc>
          <w:tcPr>
            <w:tcW w:w="1485" w:type="dxa"/>
            <w:vAlign w:val="center"/>
          </w:tcPr>
          <w:p w14:paraId="6C1B72C4">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防爆呼吸阀（排放栓）</w:t>
            </w:r>
          </w:p>
        </w:tc>
        <w:tc>
          <w:tcPr>
            <w:tcW w:w="2425" w:type="dxa"/>
            <w:vAlign w:val="center"/>
          </w:tcPr>
          <w:p w14:paraId="5D0A89B1">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G3/4"</w:t>
            </w:r>
          </w:p>
        </w:tc>
        <w:tc>
          <w:tcPr>
            <w:tcW w:w="2450" w:type="dxa"/>
            <w:vAlign w:val="center"/>
          </w:tcPr>
          <w:p w14:paraId="339AA2B0">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ExdIIBT4 IP65</w:t>
            </w:r>
          </w:p>
        </w:tc>
        <w:tc>
          <w:tcPr>
            <w:tcW w:w="512" w:type="dxa"/>
            <w:vAlign w:val="center"/>
          </w:tcPr>
          <w:p w14:paraId="03FDE05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25" w:type="dxa"/>
            <w:vAlign w:val="center"/>
          </w:tcPr>
          <w:p w14:paraId="2D94821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451" w:type="pct"/>
            <w:vAlign w:val="center"/>
          </w:tcPr>
          <w:p w14:paraId="2DEA946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80" w:type="pct"/>
            <w:vAlign w:val="center"/>
          </w:tcPr>
          <w:p w14:paraId="591BA5C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363" w:type="pct"/>
            <w:vAlign w:val="center"/>
          </w:tcPr>
          <w:p w14:paraId="7495484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2"/>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4728F25E">
      <w:pPr>
        <w:spacing w:line="600" w:lineRule="exact"/>
        <w:jc w:val="left"/>
        <w:rPr>
          <w:rFonts w:hint="eastAsia" w:ascii="方正仿宋简体" w:hAnsi="方正仿宋简体" w:eastAsia="方正仿宋简体" w:cs="方正仿宋简体"/>
          <w:kern w:val="1"/>
          <w:sz w:val="32"/>
          <w:szCs w:val="32"/>
          <w:lang w:val="en-US" w:eastAsia="zh-CN"/>
        </w:rPr>
      </w:pPr>
    </w:p>
    <w:p w14:paraId="5447E703">
      <w:pPr>
        <w:spacing w:line="600" w:lineRule="exact"/>
        <w:jc w:val="left"/>
        <w:rPr>
          <w:rFonts w:hint="eastAsia" w:ascii="方正仿宋简体" w:hAnsi="方正仿宋简体" w:eastAsia="方正仿宋简体" w:cs="方正仿宋简体"/>
          <w:kern w:val="1"/>
          <w:sz w:val="32"/>
          <w:szCs w:val="32"/>
          <w:lang w:val="en-US" w:eastAsia="zh-CN"/>
        </w:rPr>
      </w:pPr>
    </w:p>
    <w:p w14:paraId="1EC7FA3A">
      <w:pPr>
        <w:spacing w:line="600" w:lineRule="exact"/>
        <w:jc w:val="left"/>
        <w:rPr>
          <w:rFonts w:hint="eastAsia" w:ascii="方正仿宋简体" w:hAnsi="方正仿宋简体" w:eastAsia="方正仿宋简体" w:cs="方正仿宋简体"/>
          <w:kern w:val="1"/>
          <w:sz w:val="32"/>
          <w:szCs w:val="32"/>
          <w:lang w:val="en-US" w:eastAsia="zh-CN"/>
        </w:rPr>
      </w:pPr>
    </w:p>
    <w:p w14:paraId="448368C5">
      <w:pPr>
        <w:spacing w:line="600" w:lineRule="exact"/>
        <w:jc w:val="left"/>
        <w:rPr>
          <w:rFonts w:hint="eastAsia" w:ascii="方正仿宋简体" w:hAnsi="方正仿宋简体" w:eastAsia="方正仿宋简体" w:cs="方正仿宋简体"/>
          <w:kern w:val="1"/>
          <w:sz w:val="32"/>
          <w:szCs w:val="32"/>
          <w:lang w:val="en-US" w:eastAsia="zh-CN"/>
        </w:rPr>
      </w:pPr>
    </w:p>
    <w:p w14:paraId="0BF24FCF">
      <w:pPr>
        <w:spacing w:line="600" w:lineRule="exact"/>
        <w:jc w:val="left"/>
        <w:rPr>
          <w:rFonts w:hint="eastAsia" w:ascii="方正仿宋简体" w:hAnsi="方正仿宋简体" w:eastAsia="方正仿宋简体" w:cs="方正仿宋简体"/>
          <w:kern w:val="1"/>
          <w:sz w:val="32"/>
          <w:szCs w:val="32"/>
          <w:lang w:val="en-US" w:eastAsia="zh-CN"/>
        </w:rPr>
      </w:pPr>
    </w:p>
    <w:p w14:paraId="22602063">
      <w:pPr>
        <w:spacing w:line="600" w:lineRule="exact"/>
        <w:jc w:val="left"/>
        <w:rPr>
          <w:rFonts w:hint="eastAsia" w:ascii="方正仿宋简体" w:hAnsi="方正仿宋简体" w:eastAsia="方正仿宋简体" w:cs="方正仿宋简体"/>
          <w:kern w:val="1"/>
          <w:sz w:val="32"/>
          <w:szCs w:val="32"/>
          <w:lang w:val="en-US" w:eastAsia="zh-CN"/>
        </w:rPr>
      </w:pPr>
      <w:r>
        <w:rPr>
          <w:rFonts w:hint="eastAsia" w:ascii="方正仿宋简体" w:hAnsi="方正仿宋简体" w:eastAsia="方正仿宋简体" w:cs="方正仿宋简体"/>
          <w:kern w:val="1"/>
          <w:sz w:val="32"/>
          <w:szCs w:val="32"/>
          <w:lang w:val="en-US" w:eastAsia="zh-CN"/>
        </w:rPr>
        <w:t>附：可燃有毒气体探测器数据表</w:t>
      </w:r>
    </w:p>
    <w:p w14:paraId="78AA360C">
      <w:pPr>
        <w:bidi w:val="0"/>
        <w:jc w:val="left"/>
        <w:rPr>
          <w:rFonts w:hint="default"/>
          <w:lang w:val="en-US" w:eastAsia="zh-CN"/>
        </w:rPr>
        <w:sectPr>
          <w:footerReference r:id="rId3" w:type="default"/>
          <w:pgSz w:w="11906" w:h="16838"/>
          <w:pgMar w:top="1440" w:right="1800" w:bottom="1440" w:left="1800" w:header="851" w:footer="992" w:gutter="0"/>
          <w:cols w:space="720" w:num="1"/>
          <w:docGrid w:type="lines" w:linePitch="312" w:charSpace="0"/>
        </w:sectPr>
      </w:pPr>
      <w:r>
        <w:drawing>
          <wp:inline distT="0" distB="0" distL="114300" distR="114300">
            <wp:extent cx="5740400" cy="8281670"/>
            <wp:effectExtent l="0" t="0" r="1270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740400" cy="8281670"/>
                    </a:xfrm>
                    <a:prstGeom prst="rect">
                      <a:avLst/>
                    </a:prstGeom>
                    <a:noFill/>
                    <a:ln>
                      <a:noFill/>
                    </a:ln>
                  </pic:spPr>
                </pic:pic>
              </a:graphicData>
            </a:graphic>
          </wp:inline>
        </w:drawing>
      </w: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2"/>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1312"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7"/>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2"/>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2"/>
      </w:pPr>
    </w:p>
    <w:p w14:paraId="7833CC61">
      <w:pPr>
        <w:pStyle w:val="3"/>
      </w:pPr>
    </w:p>
    <w:p w14:paraId="7634A609">
      <w:pPr>
        <w:pStyle w:val="3"/>
      </w:pPr>
    </w:p>
    <w:p w14:paraId="5CD2B0C3">
      <w:pPr>
        <w:pStyle w:val="3"/>
      </w:pPr>
    </w:p>
    <w:p w14:paraId="19D40EAC">
      <w:pPr>
        <w:pStyle w:val="3"/>
      </w:pPr>
    </w:p>
    <w:p w14:paraId="77438A30">
      <w:pPr>
        <w:pStyle w:val="3"/>
      </w:pPr>
    </w:p>
    <w:p w14:paraId="75194BFF">
      <w:pPr>
        <w:pStyle w:val="3"/>
      </w:pPr>
    </w:p>
    <w:p w14:paraId="66855984">
      <w:pPr>
        <w:pStyle w:val="3"/>
      </w:pPr>
    </w:p>
    <w:p w14:paraId="24C7FBBD">
      <w:pPr>
        <w:pStyle w:val="3"/>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2"/>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C9806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w:t>
      </w:r>
      <w:r>
        <w:rPr>
          <w:rFonts w:hint="eastAsia" w:ascii="方正仿宋简体" w:hAnsi="方正仿宋简体" w:eastAsia="方正仿宋简体" w:cs="方正仿宋简体"/>
          <w:color w:val="auto"/>
          <w:kern w:val="1"/>
          <w:sz w:val="32"/>
          <w:szCs w:val="32"/>
          <w:u w:val="none"/>
        </w:rPr>
        <w:t>全额</w:t>
      </w:r>
      <w:r>
        <w:rPr>
          <w:rFonts w:hint="eastAsia" w:ascii="仿宋" w:hAnsi="仿宋" w:eastAsia="仿宋" w:cs="仿宋"/>
          <w:sz w:val="32"/>
          <w:szCs w:val="32"/>
          <w:lang w:val="en-US" w:eastAsia="zh-CN"/>
        </w:rPr>
        <w:t>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方正仿宋简体" w:hAnsi="方正仿宋简体" w:eastAsia="方正仿宋简体" w:cs="方正仿宋简体"/>
          <w:b/>
          <w:kern w:val="1"/>
          <w:sz w:val="32"/>
          <w:szCs w:val="32"/>
          <w:u w:val="single"/>
        </w:rPr>
        <w:t>银</w:t>
      </w:r>
      <w:r>
        <w:rPr>
          <w:rFonts w:hint="eastAsia" w:ascii="方正仿宋简体" w:hAnsi="方正仿宋简体" w:eastAsia="方正仿宋简体" w:cs="方正仿宋简体"/>
          <w:b/>
          <w:kern w:val="1"/>
          <w:sz w:val="32"/>
          <w:szCs w:val="32"/>
          <w:u w:val="single"/>
          <w:lang w:val="en-US" w:eastAsia="zh-CN"/>
        </w:rPr>
        <w:t>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37A71251">
      <w:pPr>
        <w:pStyle w:val="15"/>
        <w:rPr>
          <w:rFonts w:ascii="方正仿宋简体" w:hAnsi="方正仿宋简体" w:eastAsia="方正仿宋简体" w:cs="方正仿宋简体"/>
          <w:szCs w:val="32"/>
        </w:rPr>
      </w:pPr>
    </w:p>
    <w:p w14:paraId="60A8C262">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5"/>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5"/>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5"/>
        <w:spacing w:line="440" w:lineRule="exact"/>
        <w:jc w:val="center"/>
        <w:rPr>
          <w:rFonts w:ascii="宋体" w:hAnsi="宋体"/>
          <w:szCs w:val="21"/>
        </w:rPr>
      </w:pPr>
    </w:p>
    <w:p w14:paraId="56857FEC">
      <w:pPr>
        <w:pStyle w:val="5"/>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6"/>
      </w:pPr>
    </w:p>
    <w:p w14:paraId="131AD714">
      <w:pPr>
        <w:pStyle w:val="27"/>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7"/>
        <w:ind w:firstLine="560" w:firstLineChars="200"/>
        <w:rPr>
          <w:color w:val="auto"/>
          <w:sz w:val="28"/>
          <w:szCs w:val="28"/>
        </w:rPr>
      </w:pPr>
      <w:r>
        <w:rPr>
          <w:rFonts w:hint="eastAsia"/>
          <w:color w:val="auto"/>
          <w:sz w:val="28"/>
          <w:szCs w:val="28"/>
        </w:rPr>
        <w:t>本授权书于______年____月____日起生效，特此声明。</w:t>
      </w:r>
    </w:p>
    <w:p w14:paraId="19DE24BA">
      <w:pPr>
        <w:pStyle w:val="27"/>
        <w:rPr>
          <w:color w:val="auto"/>
          <w:sz w:val="28"/>
          <w:szCs w:val="28"/>
        </w:rPr>
      </w:pPr>
      <w:r>
        <w:rPr>
          <w:rFonts w:hint="eastAsia"/>
          <w:color w:val="auto"/>
          <w:sz w:val="28"/>
          <w:szCs w:val="28"/>
        </w:rPr>
        <w:t xml:space="preserve">    代理人（被授权人）签字：_______________________</w:t>
      </w:r>
    </w:p>
    <w:p w14:paraId="320ECFD6">
      <w:pPr>
        <w:pStyle w:val="27"/>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7"/>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7"/>
        <w:ind w:firstLine="560" w:firstLineChars="200"/>
        <w:rPr>
          <w:color w:val="auto"/>
          <w:sz w:val="28"/>
          <w:szCs w:val="28"/>
        </w:rPr>
      </w:pPr>
      <w:r>
        <w:rPr>
          <w:rFonts w:hint="eastAsia"/>
          <w:color w:val="auto"/>
          <w:sz w:val="28"/>
          <w:szCs w:val="28"/>
        </w:rPr>
        <w:t>单位名称：_____________________________________</w:t>
      </w:r>
    </w:p>
    <w:p w14:paraId="4497ED6A">
      <w:pPr>
        <w:pStyle w:val="27"/>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7"/>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7"/>
        <w:rPr>
          <w:color w:val="auto"/>
          <w:sz w:val="28"/>
          <w:szCs w:val="28"/>
        </w:rPr>
      </w:pPr>
      <w:r>
        <w:rPr>
          <w:rFonts w:hint="eastAsia"/>
          <w:color w:val="auto"/>
          <w:sz w:val="28"/>
          <w:szCs w:val="28"/>
        </w:rPr>
        <w:t xml:space="preserve">    日期：   年   月   日</w:t>
      </w:r>
    </w:p>
    <w:p w14:paraId="26C26C12">
      <w:pPr>
        <w:pStyle w:val="27"/>
        <w:spacing w:line="440" w:lineRule="exact"/>
        <w:rPr>
          <w:color w:val="auto"/>
          <w:sz w:val="28"/>
          <w:szCs w:val="28"/>
        </w:rPr>
      </w:pPr>
      <w:r>
        <w:rPr>
          <w:rFonts w:hint="eastAsia"/>
          <w:color w:val="auto"/>
          <w:sz w:val="28"/>
          <w:szCs w:val="28"/>
        </w:rPr>
        <w:t xml:space="preserve">                </w:t>
      </w:r>
      <w:bookmarkStart w:id="0" w:name="_Hlt26955070"/>
      <w:bookmarkEnd w:id="0"/>
      <w:bookmarkStart w:id="1" w:name="_格式3__银行出具的资信证明"/>
      <w:bookmarkEnd w:id="1"/>
      <w:bookmarkStart w:id="2" w:name="_Hlt26671380"/>
      <w:bookmarkEnd w:id="2"/>
    </w:p>
    <w:p w14:paraId="0F47A750">
      <w:pPr>
        <w:pStyle w:val="6"/>
        <w:spacing w:line="440" w:lineRule="exact"/>
      </w:pPr>
    </w:p>
    <w:p w14:paraId="0605301D">
      <w:pPr>
        <w:pStyle w:val="6"/>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5"/>
        <w:spacing w:line="440" w:lineRule="exact"/>
        <w:jc w:val="center"/>
        <w:rPr>
          <w:rFonts w:ascii="宋体" w:hAnsi="宋体"/>
          <w:szCs w:val="21"/>
        </w:rPr>
      </w:pPr>
    </w:p>
    <w:p w14:paraId="269934E9">
      <w:pPr>
        <w:pStyle w:val="5"/>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5"/>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6"/>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A00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7AC59D9">
                          <w:pPr>
                            <w:pStyle w:val="10"/>
                            <w:jc w:val="center"/>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rect id="矩形 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F2iGA3BAQAAjwMAAA4AAAAAAAAAAQAgAAAAHwEAAGRycy9lMm9Eb2MueG1sUEsF&#10;BgAAAAAGAAYAWQEAAFIFAAAAAA==&#10;">
              <v:fill on="f" focussize="0,0"/>
              <v:stroke on="f"/>
              <v:imagedata o:title=""/>
              <o:lock v:ext="edit" aspectratio="f"/>
              <v:textbox inset="0mm,0mm,0mm,0mm" style="mso-fit-shape-to-text:t;">
                <w:txbxContent>
                  <w:p w14:paraId="27AC59D9">
                    <w:pPr>
                      <w:pStyle w:val="10"/>
                      <w:jc w:val="center"/>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D22031"/>
    <w:rsid w:val="05CA1940"/>
    <w:rsid w:val="05E10B55"/>
    <w:rsid w:val="06954854"/>
    <w:rsid w:val="085B3B1D"/>
    <w:rsid w:val="08826623"/>
    <w:rsid w:val="09234933"/>
    <w:rsid w:val="09D26415"/>
    <w:rsid w:val="09E67744"/>
    <w:rsid w:val="0BAB5E45"/>
    <w:rsid w:val="0CCD460E"/>
    <w:rsid w:val="0D8C7E40"/>
    <w:rsid w:val="0EEA7B5E"/>
    <w:rsid w:val="0F2E3D3A"/>
    <w:rsid w:val="0FEF2520"/>
    <w:rsid w:val="11E467E9"/>
    <w:rsid w:val="1294247C"/>
    <w:rsid w:val="12B010AA"/>
    <w:rsid w:val="13A43D78"/>
    <w:rsid w:val="1444244B"/>
    <w:rsid w:val="144753D2"/>
    <w:rsid w:val="14EA645D"/>
    <w:rsid w:val="17244882"/>
    <w:rsid w:val="18025D64"/>
    <w:rsid w:val="18927BC8"/>
    <w:rsid w:val="19181A3A"/>
    <w:rsid w:val="19D131AD"/>
    <w:rsid w:val="1B253D73"/>
    <w:rsid w:val="1E6C5CB0"/>
    <w:rsid w:val="1EF03055"/>
    <w:rsid w:val="203A606B"/>
    <w:rsid w:val="21337E6D"/>
    <w:rsid w:val="214C004F"/>
    <w:rsid w:val="21507B40"/>
    <w:rsid w:val="216E14AA"/>
    <w:rsid w:val="225D796E"/>
    <w:rsid w:val="226C72D2"/>
    <w:rsid w:val="228A0257"/>
    <w:rsid w:val="23AC3027"/>
    <w:rsid w:val="23D06D16"/>
    <w:rsid w:val="24651B54"/>
    <w:rsid w:val="24EC6623"/>
    <w:rsid w:val="256C475A"/>
    <w:rsid w:val="26DA6AFE"/>
    <w:rsid w:val="27174C5C"/>
    <w:rsid w:val="28317393"/>
    <w:rsid w:val="28CB3C3A"/>
    <w:rsid w:val="28E80F83"/>
    <w:rsid w:val="28FD2442"/>
    <w:rsid w:val="29957438"/>
    <w:rsid w:val="2A98798D"/>
    <w:rsid w:val="2B6B7A41"/>
    <w:rsid w:val="2B8E5DE7"/>
    <w:rsid w:val="2BBD3669"/>
    <w:rsid w:val="2D892B23"/>
    <w:rsid w:val="2DD51314"/>
    <w:rsid w:val="2E16582B"/>
    <w:rsid w:val="2E4116FA"/>
    <w:rsid w:val="31262BAF"/>
    <w:rsid w:val="3266422A"/>
    <w:rsid w:val="330F093A"/>
    <w:rsid w:val="34E37CA8"/>
    <w:rsid w:val="359E47FF"/>
    <w:rsid w:val="35B72FCB"/>
    <w:rsid w:val="35DA3E68"/>
    <w:rsid w:val="36E674AE"/>
    <w:rsid w:val="370C4BC0"/>
    <w:rsid w:val="379A3E49"/>
    <w:rsid w:val="391E61C3"/>
    <w:rsid w:val="3EA439F0"/>
    <w:rsid w:val="3F3441A5"/>
    <w:rsid w:val="3F3D735A"/>
    <w:rsid w:val="40D519B8"/>
    <w:rsid w:val="416D2207"/>
    <w:rsid w:val="42615B77"/>
    <w:rsid w:val="43AC625C"/>
    <w:rsid w:val="43EC12FF"/>
    <w:rsid w:val="44366C11"/>
    <w:rsid w:val="44D426B2"/>
    <w:rsid w:val="44E509D4"/>
    <w:rsid w:val="454A5A23"/>
    <w:rsid w:val="46825CD1"/>
    <w:rsid w:val="48243709"/>
    <w:rsid w:val="48F66D24"/>
    <w:rsid w:val="4ADD1BA1"/>
    <w:rsid w:val="4B0853C3"/>
    <w:rsid w:val="4C9D164C"/>
    <w:rsid w:val="4D711CAB"/>
    <w:rsid w:val="4DC0511E"/>
    <w:rsid w:val="4F0022F6"/>
    <w:rsid w:val="4FAC5BC3"/>
    <w:rsid w:val="4FC61FF0"/>
    <w:rsid w:val="50506965"/>
    <w:rsid w:val="50846203"/>
    <w:rsid w:val="50D47596"/>
    <w:rsid w:val="51CB6BEB"/>
    <w:rsid w:val="51E90CAA"/>
    <w:rsid w:val="52C27FEE"/>
    <w:rsid w:val="53277E51"/>
    <w:rsid w:val="538763B9"/>
    <w:rsid w:val="540463E4"/>
    <w:rsid w:val="55DC546E"/>
    <w:rsid w:val="561E5AC7"/>
    <w:rsid w:val="56C026EC"/>
    <w:rsid w:val="572A194D"/>
    <w:rsid w:val="579C3951"/>
    <w:rsid w:val="57F90679"/>
    <w:rsid w:val="596D6B7C"/>
    <w:rsid w:val="59906E06"/>
    <w:rsid w:val="59CA13D0"/>
    <w:rsid w:val="5A2D7804"/>
    <w:rsid w:val="5C917268"/>
    <w:rsid w:val="5CB112FB"/>
    <w:rsid w:val="5CEC747F"/>
    <w:rsid w:val="5D7751AF"/>
    <w:rsid w:val="5DDA4712"/>
    <w:rsid w:val="5F072ED8"/>
    <w:rsid w:val="6074277F"/>
    <w:rsid w:val="611E533D"/>
    <w:rsid w:val="626C4578"/>
    <w:rsid w:val="62BB247B"/>
    <w:rsid w:val="62DB5DD2"/>
    <w:rsid w:val="63C844EC"/>
    <w:rsid w:val="64B42810"/>
    <w:rsid w:val="65103043"/>
    <w:rsid w:val="651144BD"/>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867C52"/>
    <w:rsid w:val="6E8B5CA1"/>
    <w:rsid w:val="6F5830D1"/>
    <w:rsid w:val="70560679"/>
    <w:rsid w:val="70F84783"/>
    <w:rsid w:val="710B29FE"/>
    <w:rsid w:val="712900A2"/>
    <w:rsid w:val="726141AB"/>
    <w:rsid w:val="728370A4"/>
    <w:rsid w:val="7406451D"/>
    <w:rsid w:val="756A3232"/>
    <w:rsid w:val="75ED4AD2"/>
    <w:rsid w:val="75FE283B"/>
    <w:rsid w:val="77DF544D"/>
    <w:rsid w:val="782F54C8"/>
    <w:rsid w:val="783458C3"/>
    <w:rsid w:val="792B0055"/>
    <w:rsid w:val="7A1E0C67"/>
    <w:rsid w:val="7AF62F0C"/>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4"/>
    <w:autoRedefine/>
    <w:qFormat/>
    <w:uiPriority w:val="99"/>
    <w:pPr>
      <w:keepNext/>
      <w:keepLines/>
      <w:spacing w:line="600" w:lineRule="exact"/>
      <w:jc w:val="center"/>
      <w:outlineLvl w:val="0"/>
    </w:pPr>
    <w:rPr>
      <w:rFonts w:ascii="Calibri" w:hAnsi="Calibri"/>
      <w:kern w:val="44"/>
      <w:sz w:val="44"/>
    </w:rPr>
  </w:style>
  <w:style w:type="paragraph" w:styleId="5">
    <w:name w:val="heading 3"/>
    <w:next w:val="6"/>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6"/>
    <w:autoRedefine/>
    <w:unhideWhenUsed/>
    <w:qFormat/>
    <w:uiPriority w:val="99"/>
    <w:pPr>
      <w:spacing w:after="120"/>
    </w:pPr>
  </w:style>
  <w:style w:type="paragraph" w:styleId="3">
    <w:name w:val="Plain Text"/>
    <w:basedOn w:val="1"/>
    <w:autoRedefine/>
    <w:unhideWhenUsed/>
    <w:qFormat/>
    <w:uiPriority w:val="99"/>
    <w:rPr>
      <w:rFonts w:ascii="宋体" w:hAnsi="Courier New"/>
      <w:kern w:val="0"/>
      <w:sz w:val="20"/>
    </w:rPr>
  </w:style>
  <w:style w:type="paragraph" w:styleId="6">
    <w:name w:val="Normal Indent"/>
    <w:basedOn w:val="1"/>
    <w:qFormat/>
    <w:uiPriority w:val="0"/>
    <w:pPr>
      <w:ind w:firstLine="420"/>
    </w:pPr>
  </w:style>
  <w:style w:type="paragraph" w:styleId="7">
    <w:name w:val="annotation text"/>
    <w:basedOn w:val="1"/>
    <w:link w:val="23"/>
    <w:autoRedefine/>
    <w:qFormat/>
    <w:uiPriority w:val="0"/>
    <w:pPr>
      <w:jc w:val="left"/>
    </w:pPr>
    <w:rPr>
      <w:rFonts w:ascii="Calibri" w:hAnsi="Calibri"/>
      <w:color w:val="FF000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5"/>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7"/>
    <w:next w:val="7"/>
    <w:link w:val="37"/>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paragraph" w:customStyle="1" w:styleId="20">
    <w:name w:val="列出段落11"/>
    <w:basedOn w:val="1"/>
    <w:autoRedefine/>
    <w:qFormat/>
    <w:uiPriority w:val="99"/>
    <w:pPr>
      <w:ind w:firstLine="420" w:firstLineChars="200"/>
    </w:pPr>
  </w:style>
  <w:style w:type="paragraph" w:customStyle="1" w:styleId="21">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2">
    <w:name w:val="列出段落1"/>
    <w:basedOn w:val="1"/>
    <w:autoRedefine/>
    <w:qFormat/>
    <w:uiPriority w:val="34"/>
    <w:pPr>
      <w:ind w:firstLine="420" w:firstLineChars="200"/>
    </w:pPr>
  </w:style>
  <w:style w:type="character" w:customStyle="1" w:styleId="23">
    <w:name w:val="批注文字 字符"/>
    <w:basedOn w:val="18"/>
    <w:link w:val="7"/>
    <w:autoRedefine/>
    <w:qFormat/>
    <w:uiPriority w:val="0"/>
    <w:rPr>
      <w:rFonts w:ascii="Calibri" w:hAnsi="Calibri"/>
      <w:color w:val="FF0000"/>
      <w:kern w:val="2"/>
      <w:sz w:val="21"/>
    </w:rPr>
  </w:style>
  <w:style w:type="character" w:customStyle="1" w:styleId="24">
    <w:name w:val="标题 1 字符"/>
    <w:basedOn w:val="18"/>
    <w:link w:val="4"/>
    <w:autoRedefine/>
    <w:qFormat/>
    <w:uiPriority w:val="99"/>
    <w:rPr>
      <w:rFonts w:cs="Times New Roman"/>
      <w:kern w:val="44"/>
      <w:sz w:val="44"/>
    </w:rPr>
  </w:style>
  <w:style w:type="character" w:customStyle="1" w:styleId="25">
    <w:name w:val="批注框文本 字符"/>
    <w:basedOn w:val="18"/>
    <w:link w:val="9"/>
    <w:autoRedefine/>
    <w:qFormat/>
    <w:uiPriority w:val="0"/>
    <w:rPr>
      <w:rFonts w:ascii="Times New Roman" w:hAnsi="Times New Roman" w:cs="Times New Roman"/>
      <w:kern w:val="2"/>
      <w:sz w:val="18"/>
      <w:szCs w:val="18"/>
    </w:rPr>
  </w:style>
  <w:style w:type="character" w:customStyle="1" w:styleId="26">
    <w:name w:val="正文文本 字符"/>
    <w:basedOn w:val="18"/>
    <w:link w:val="2"/>
    <w:autoRedefine/>
    <w:qFormat/>
    <w:uiPriority w:val="99"/>
    <w:rPr>
      <w:rFonts w:ascii="Times New Roman" w:hAnsi="Times New Roman" w:cs="Times New Roman"/>
      <w:kern w:val="2"/>
      <w:sz w:val="21"/>
    </w:rPr>
  </w:style>
  <w:style w:type="paragraph" w:customStyle="1" w:styleId="27">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8">
    <w:name w:val="font31"/>
    <w:basedOn w:val="18"/>
    <w:qFormat/>
    <w:uiPriority w:val="0"/>
    <w:rPr>
      <w:rFonts w:hint="eastAsia" w:ascii="宋体" w:hAnsi="宋体" w:eastAsia="宋体" w:cs="宋体"/>
      <w:color w:val="FF0000"/>
      <w:sz w:val="16"/>
      <w:szCs w:val="16"/>
      <w:u w:val="none"/>
    </w:rPr>
  </w:style>
  <w:style w:type="character" w:customStyle="1" w:styleId="29">
    <w:name w:val="font21"/>
    <w:basedOn w:val="18"/>
    <w:qFormat/>
    <w:uiPriority w:val="0"/>
    <w:rPr>
      <w:rFonts w:hint="eastAsia" w:ascii="宋体" w:hAnsi="宋体" w:eastAsia="宋体" w:cs="宋体"/>
      <w:color w:val="000000"/>
      <w:sz w:val="16"/>
      <w:szCs w:val="16"/>
      <w:u w:val="none"/>
    </w:rPr>
  </w:style>
  <w:style w:type="character" w:customStyle="1" w:styleId="30">
    <w:name w:val="font01"/>
    <w:basedOn w:val="18"/>
    <w:qFormat/>
    <w:uiPriority w:val="0"/>
    <w:rPr>
      <w:rFonts w:hint="eastAsia" w:ascii="宋体" w:hAnsi="宋体" w:eastAsia="宋体" w:cs="宋体"/>
      <w:color w:val="000000"/>
      <w:sz w:val="24"/>
      <w:szCs w:val="24"/>
      <w:u w:val="none"/>
    </w:rPr>
  </w:style>
  <w:style w:type="character" w:customStyle="1" w:styleId="31">
    <w:name w:val="font61"/>
    <w:basedOn w:val="18"/>
    <w:qFormat/>
    <w:uiPriority w:val="0"/>
    <w:rPr>
      <w:rFonts w:hint="eastAsia" w:ascii="宋体" w:hAnsi="宋体" w:eastAsia="宋体" w:cs="宋体"/>
      <w:color w:val="000000"/>
      <w:sz w:val="20"/>
      <w:szCs w:val="20"/>
      <w:u w:val="none"/>
      <w:vertAlign w:val="superscript"/>
    </w:rPr>
  </w:style>
  <w:style w:type="character" w:customStyle="1" w:styleId="32">
    <w:name w:val="font91"/>
    <w:basedOn w:val="18"/>
    <w:qFormat/>
    <w:uiPriority w:val="0"/>
    <w:rPr>
      <w:rFonts w:hint="default" w:ascii="Times New Roman" w:hAnsi="Times New Roman" w:cs="Times New Roman"/>
      <w:color w:val="000000"/>
      <w:sz w:val="24"/>
      <w:szCs w:val="24"/>
      <w:u w:val="none"/>
    </w:rPr>
  </w:style>
  <w:style w:type="character" w:customStyle="1" w:styleId="33">
    <w:name w:val="font81"/>
    <w:basedOn w:val="18"/>
    <w:qFormat/>
    <w:uiPriority w:val="0"/>
    <w:rPr>
      <w:rFonts w:hint="eastAsia" w:ascii="宋体" w:hAnsi="宋体" w:eastAsia="宋体" w:cs="宋体"/>
      <w:color w:val="000000"/>
      <w:sz w:val="20"/>
      <w:szCs w:val="20"/>
      <w:u w:val="none"/>
      <w:vertAlign w:val="superscript"/>
    </w:rPr>
  </w:style>
  <w:style w:type="character" w:customStyle="1" w:styleId="34">
    <w:name w:val="font101"/>
    <w:basedOn w:val="18"/>
    <w:qFormat/>
    <w:uiPriority w:val="0"/>
    <w:rPr>
      <w:rFonts w:hint="eastAsia" w:ascii="宋体" w:hAnsi="宋体" w:eastAsia="宋体" w:cs="宋体"/>
      <w:color w:val="FF0000"/>
      <w:sz w:val="12"/>
      <w:szCs w:val="12"/>
      <w:u w:val="none"/>
    </w:rPr>
  </w:style>
  <w:style w:type="character" w:customStyle="1" w:styleId="35">
    <w:name w:val="font112"/>
    <w:basedOn w:val="18"/>
    <w:qFormat/>
    <w:uiPriority w:val="0"/>
    <w:rPr>
      <w:rFonts w:hint="eastAsia" w:ascii="宋体" w:hAnsi="宋体" w:eastAsia="宋体" w:cs="宋体"/>
      <w:color w:val="FF0000"/>
      <w:sz w:val="20"/>
      <w:szCs w:val="20"/>
      <w:u w:val="none"/>
    </w:rPr>
  </w:style>
  <w:style w:type="character" w:customStyle="1" w:styleId="36">
    <w:name w:val="font71"/>
    <w:basedOn w:val="18"/>
    <w:qFormat/>
    <w:uiPriority w:val="0"/>
    <w:rPr>
      <w:rFonts w:hint="eastAsia" w:ascii="宋体" w:hAnsi="宋体" w:eastAsia="宋体" w:cs="宋体"/>
      <w:color w:val="3366FF"/>
      <w:sz w:val="20"/>
      <w:szCs w:val="20"/>
      <w:u w:val="none"/>
    </w:rPr>
  </w:style>
  <w:style w:type="character" w:customStyle="1" w:styleId="37">
    <w:name w:val="批注主题 字符"/>
    <w:basedOn w:val="23"/>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3679</Words>
  <Characters>4537</Characters>
  <Lines>73</Lines>
  <Paragraphs>20</Paragraphs>
  <TotalTime>6</TotalTime>
  <ScaleCrop>false</ScaleCrop>
  <LinksUpToDate>false</LinksUpToDate>
  <CharactersWithSpaces>4703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2026-07-02T08:01:59Z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