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A0D28">
      <w:pPr>
        <w:pStyle w:val="2"/>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2547A66D">
      <w:pPr>
        <w:pStyle w:val="2"/>
        <w:rPr>
          <w:rFonts w:ascii="方正小标宋简体" w:eastAsia="方正小标宋简体" w:cs="宋体"/>
        </w:rPr>
      </w:pPr>
      <w:r>
        <w:rPr>
          <w:rFonts w:hint="eastAsia" w:ascii="方正小标宋简体" w:hAnsi="宋体" w:eastAsia="方正小标宋简体" w:cs="宋体"/>
        </w:rPr>
        <w:t>比选文书</w:t>
      </w:r>
    </w:p>
    <w:p w14:paraId="48C876D8">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4D840EBD">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概况</w:t>
      </w:r>
    </w:p>
    <w:p w14:paraId="5E36536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HNC202302罐区及船舶发放VOC治理项目（二期船舶尾气治理）电仪管材桥架采购</w:t>
      </w:r>
      <w:r>
        <w:rPr>
          <w:rFonts w:hint="eastAsia" w:ascii="方正仿宋简体" w:hAnsi="方正仿宋简体" w:eastAsia="方正仿宋简体" w:cs="方正仿宋简体"/>
          <w:bCs/>
          <w:sz w:val="32"/>
          <w:szCs w:val="32"/>
        </w:rPr>
        <w:t>；</w:t>
      </w:r>
    </w:p>
    <w:p w14:paraId="652B9CF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20</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报价方</w:t>
      </w:r>
      <w:r>
        <w:rPr>
          <w:rFonts w:hint="eastAsia" w:ascii="方正仿宋简体" w:hAnsi="方正仿宋简体" w:eastAsia="方正仿宋简体" w:cs="方正仿宋简体"/>
          <w:color w:val="FF0000"/>
          <w:sz w:val="30"/>
          <w:szCs w:val="30"/>
        </w:rPr>
        <w:t>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530BEAA">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w:t>
      </w:r>
      <w:r>
        <w:rPr>
          <w:rFonts w:hint="eastAsia" w:ascii="方正仿宋简体" w:hAnsi="方正仿宋简体" w:eastAsia="方正仿宋简体" w:cs="方正仿宋简体"/>
          <w:sz w:val="32"/>
          <w:szCs w:val="32"/>
          <w:u w:val="single"/>
          <w:lang w:val="en-US" w:eastAsia="zh-CN"/>
        </w:rPr>
        <w:t>港口现场</w:t>
      </w:r>
      <w:r>
        <w:rPr>
          <w:rFonts w:hint="eastAsia" w:ascii="方正仿宋简体" w:hAnsi="方正仿宋简体" w:eastAsia="方正仿宋简体" w:cs="方正仿宋简体"/>
          <w:sz w:val="32"/>
          <w:szCs w:val="32"/>
        </w:rPr>
        <w:t>；</w:t>
      </w:r>
    </w:p>
    <w:p w14:paraId="4A0F55E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2026年7月10日下午14:40</w:t>
      </w:r>
      <w:r>
        <w:rPr>
          <w:rFonts w:hint="eastAsia" w:ascii="方正仿宋简体" w:hAnsi="方正仿宋简体" w:eastAsia="方正仿宋简体" w:cs="方正仿宋简体"/>
          <w:sz w:val="32"/>
          <w:szCs w:val="32"/>
        </w:rPr>
        <w:t>；</w:t>
      </w:r>
    </w:p>
    <w:p w14:paraId="49603A9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2026年7月10日下午14:40</w:t>
      </w:r>
      <w:bookmarkStart w:id="3" w:name="_GoBack"/>
      <w:bookmarkEnd w:id="3"/>
      <w:r>
        <w:rPr>
          <w:rFonts w:hint="eastAsia" w:ascii="方正仿宋简体" w:hAnsi="方正仿宋简体" w:eastAsia="方正仿宋简体" w:cs="方正仿宋简体"/>
          <w:sz w:val="32"/>
          <w:szCs w:val="32"/>
        </w:rPr>
        <w:t>；</w:t>
      </w:r>
    </w:p>
    <w:p w14:paraId="0BB4965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29F929A8">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56BFCA87">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16C9753D">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49A3509E">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1958A4BA">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1.报价方必须严格按照我公司比选文书中要求报价供货，所供产品必须符合相应国家或行业有关技术标准和安全规范要求，不符合比选文书要求的按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78B4398D">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7988A71E">
      <w:pPr>
        <w:spacing w:line="360" w:lineRule="auto"/>
        <w:ind w:firstLine="640" w:firstLineChars="200"/>
        <w:jc w:val="left"/>
        <w:rPr>
          <w:rFonts w:hint="eastAsia" w:ascii="方正仿宋简体" w:hAnsi="方正仿宋简体" w:eastAsia="方正仿宋简体" w:cs="方正仿宋简体"/>
          <w:kern w:val="1"/>
          <w:sz w:val="32"/>
          <w:szCs w:val="32"/>
          <w:highlight w:val="yellow"/>
        </w:rPr>
      </w:pPr>
      <w:r>
        <w:rPr>
          <w:rFonts w:hint="eastAsia" w:ascii="方正仿宋简体" w:hAnsi="方正仿宋简体" w:eastAsia="方正仿宋简体" w:cs="方正仿宋简体"/>
          <w:kern w:val="1"/>
          <w:sz w:val="32"/>
          <w:szCs w:val="32"/>
          <w:highlight w:val="yellow"/>
          <w:lang w:val="en-US" w:eastAsia="zh-CN"/>
        </w:rPr>
        <w:t>3</w:t>
      </w:r>
      <w:r>
        <w:rPr>
          <w:rFonts w:hint="eastAsia" w:ascii="方正仿宋简体" w:hAnsi="方正仿宋简体" w:eastAsia="方正仿宋简体" w:cs="方正仿宋简体"/>
          <w:kern w:val="1"/>
          <w:sz w:val="32"/>
          <w:szCs w:val="32"/>
          <w:highlight w:val="yellow"/>
        </w:rPr>
        <w:t>.</w:t>
      </w:r>
      <w:r>
        <w:rPr>
          <w:rFonts w:hint="eastAsia" w:ascii="方正仿宋简体" w:hAnsi="方正仿宋简体" w:eastAsia="方正仿宋简体" w:cs="方正仿宋简体"/>
          <w:kern w:val="1"/>
          <w:sz w:val="32"/>
          <w:szCs w:val="32"/>
          <w:highlight w:val="yellow"/>
          <w:lang w:val="en-US" w:eastAsia="zh-CN"/>
        </w:rPr>
        <w:t>报价</w:t>
      </w:r>
      <w:r>
        <w:rPr>
          <w:rFonts w:hint="eastAsia" w:ascii="方正仿宋简体" w:hAnsi="方正仿宋简体" w:eastAsia="方正仿宋简体" w:cs="方正仿宋简体"/>
          <w:b w:val="0"/>
          <w:bCs w:val="0"/>
          <w:kern w:val="1"/>
          <w:sz w:val="32"/>
          <w:szCs w:val="32"/>
          <w:highlight w:val="yellow"/>
        </w:rPr>
        <w:t>方</w:t>
      </w:r>
      <w:r>
        <w:rPr>
          <w:rFonts w:hint="eastAsia" w:ascii="方正仿宋简体" w:hAnsi="方正仿宋简体" w:eastAsia="方正仿宋简体" w:cs="方正仿宋简体"/>
          <w:kern w:val="1"/>
          <w:sz w:val="32"/>
          <w:szCs w:val="32"/>
          <w:highlight w:val="yellow"/>
        </w:rPr>
        <w:t>所供无缝钢管的生产厂家</w:t>
      </w:r>
      <w:r>
        <w:rPr>
          <w:rFonts w:hint="eastAsia" w:ascii="方正仿宋简体" w:hAnsi="方正仿宋简体" w:eastAsia="方正仿宋简体" w:cs="方正仿宋简体"/>
          <w:kern w:val="1"/>
          <w:sz w:val="32"/>
          <w:szCs w:val="32"/>
          <w:highlight w:val="yellow"/>
          <w:lang w:val="en-US" w:eastAsia="zh-CN"/>
        </w:rPr>
        <w:t>需</w:t>
      </w:r>
      <w:r>
        <w:rPr>
          <w:rFonts w:hint="eastAsia" w:ascii="方正仿宋简体" w:hAnsi="方正仿宋简体" w:eastAsia="方正仿宋简体" w:cs="方正仿宋简体"/>
          <w:kern w:val="1"/>
          <w:sz w:val="32"/>
          <w:szCs w:val="32"/>
          <w:highlight w:val="yellow"/>
        </w:rPr>
        <w:t>持有由中华人民共和国国家质量监督检验检疫总局颁发的《中华人民共和国特种设备制造许可证》，证书在有效期内，报价时</w:t>
      </w:r>
      <w:r>
        <w:rPr>
          <w:rFonts w:hint="eastAsia" w:ascii="方正仿宋简体" w:hAnsi="方正仿宋简体" w:eastAsia="方正仿宋简体" w:cs="方正仿宋简体"/>
          <w:kern w:val="1"/>
          <w:sz w:val="32"/>
          <w:szCs w:val="32"/>
          <w:highlight w:val="yellow"/>
          <w:lang w:val="en-US" w:eastAsia="zh-CN"/>
        </w:rPr>
        <w:t>随报价文件一并提供</w:t>
      </w:r>
      <w:r>
        <w:rPr>
          <w:rFonts w:hint="eastAsia" w:ascii="方正仿宋简体" w:hAnsi="方正仿宋简体" w:eastAsia="方正仿宋简体" w:cs="方正仿宋简体"/>
          <w:kern w:val="1"/>
          <w:sz w:val="32"/>
          <w:szCs w:val="32"/>
          <w:highlight w:val="yellow"/>
          <w:lang w:val="en-US" w:eastAsia="zh-CN" w:bidi="ar-SA"/>
        </w:rPr>
        <w:t>生产厂家特种设备制造许可证和型式试验证书</w:t>
      </w:r>
      <w:r>
        <w:rPr>
          <w:rFonts w:hint="eastAsia" w:ascii="方正仿宋简体" w:hAnsi="方正仿宋简体" w:eastAsia="方正仿宋简体" w:cs="方正仿宋简体"/>
          <w:kern w:val="1"/>
          <w:sz w:val="32"/>
          <w:szCs w:val="32"/>
          <w:highlight w:val="yellow"/>
        </w:rPr>
        <w:t>。</w:t>
      </w:r>
    </w:p>
    <w:p w14:paraId="090A168C">
      <w:pPr>
        <w:spacing w:line="360" w:lineRule="auto"/>
        <w:ind w:firstLine="640" w:firstLineChars="200"/>
        <w:jc w:val="left"/>
        <w:rPr>
          <w:rFonts w:hint="eastAsia" w:ascii="方正仿宋简体" w:hAnsi="方正仿宋简体" w:eastAsia="方正仿宋简体" w:cs="方正仿宋简体"/>
          <w:kern w:val="1"/>
          <w:sz w:val="32"/>
          <w:szCs w:val="32"/>
          <w:highlight w:val="yellow"/>
        </w:rPr>
      </w:pPr>
      <w:r>
        <w:rPr>
          <w:rFonts w:hint="eastAsia" w:ascii="方正仿宋简体" w:hAnsi="方正仿宋简体" w:eastAsia="方正仿宋简体" w:cs="方正仿宋简体"/>
          <w:kern w:val="1"/>
          <w:sz w:val="32"/>
          <w:szCs w:val="32"/>
          <w:highlight w:val="yellow"/>
          <w:lang w:val="en-US" w:eastAsia="zh-CN"/>
        </w:rPr>
        <w:t>4</w:t>
      </w:r>
      <w:r>
        <w:rPr>
          <w:rFonts w:hint="eastAsia" w:ascii="方正仿宋简体" w:hAnsi="方正仿宋简体" w:eastAsia="方正仿宋简体" w:cs="方正仿宋简体"/>
          <w:kern w:val="1"/>
          <w:sz w:val="32"/>
          <w:szCs w:val="32"/>
          <w:highlight w:val="yellow"/>
        </w:rPr>
        <w:t>.无缝钢管</w:t>
      </w:r>
      <w:r>
        <w:rPr>
          <w:rFonts w:hint="eastAsia" w:ascii="方正仿宋简体" w:hAnsi="方正仿宋简体" w:eastAsia="方正仿宋简体" w:cs="方正仿宋简体"/>
          <w:kern w:val="1"/>
          <w:sz w:val="32"/>
          <w:szCs w:val="32"/>
          <w:highlight w:val="yellow"/>
          <w:lang w:val="en-US" w:eastAsia="zh-CN"/>
        </w:rPr>
        <w:t>须</w:t>
      </w:r>
      <w:r>
        <w:rPr>
          <w:rFonts w:hint="eastAsia" w:ascii="方正仿宋简体" w:hAnsi="方正仿宋简体" w:eastAsia="方正仿宋简体" w:cs="方正仿宋简体"/>
          <w:kern w:val="1"/>
          <w:sz w:val="32"/>
          <w:szCs w:val="32"/>
          <w:highlight w:val="yellow"/>
        </w:rPr>
        <w:t>满足</w:t>
      </w:r>
      <w:r>
        <w:rPr>
          <w:rFonts w:hint="eastAsia" w:ascii="方正仿宋简体" w:hAnsi="方正仿宋简体" w:eastAsia="方正仿宋简体" w:cs="方正仿宋简体"/>
          <w:kern w:val="1"/>
          <w:sz w:val="32"/>
          <w:szCs w:val="32"/>
          <w:highlight w:val="yellow"/>
          <w:lang w:val="en-US" w:eastAsia="zh-CN"/>
        </w:rPr>
        <w:t>采购需求中相关</w:t>
      </w:r>
      <w:r>
        <w:rPr>
          <w:rFonts w:hint="eastAsia" w:ascii="方正仿宋简体" w:hAnsi="方正仿宋简体" w:eastAsia="方正仿宋简体" w:cs="方正仿宋简体"/>
          <w:kern w:val="1"/>
          <w:sz w:val="32"/>
          <w:szCs w:val="32"/>
          <w:highlight w:val="yellow"/>
        </w:rPr>
        <w:t>标准，随货提供的质量证明书内容与</w:t>
      </w:r>
      <w:r>
        <w:rPr>
          <w:rFonts w:hint="eastAsia" w:ascii="方正仿宋简体" w:hAnsi="方正仿宋简体" w:eastAsia="方正仿宋简体" w:cs="方正仿宋简体"/>
          <w:kern w:val="1"/>
          <w:sz w:val="32"/>
          <w:szCs w:val="32"/>
          <w:highlight w:val="yellow"/>
          <w:lang w:val="en-US" w:eastAsia="zh-CN"/>
        </w:rPr>
        <w:t>实物</w:t>
      </w:r>
      <w:r>
        <w:rPr>
          <w:rFonts w:hint="eastAsia" w:ascii="方正仿宋简体" w:hAnsi="方正仿宋简体" w:eastAsia="方正仿宋简体" w:cs="方正仿宋简体"/>
          <w:kern w:val="1"/>
          <w:sz w:val="32"/>
          <w:szCs w:val="32"/>
          <w:highlight w:val="yellow"/>
        </w:rPr>
        <w:t>一致</w:t>
      </w:r>
      <w:r>
        <w:rPr>
          <w:rFonts w:hint="eastAsia" w:ascii="方正仿宋简体" w:hAnsi="方正仿宋简体" w:eastAsia="方正仿宋简体" w:cs="方正仿宋简体"/>
          <w:kern w:val="1"/>
          <w:sz w:val="32"/>
          <w:szCs w:val="32"/>
          <w:highlight w:val="yellow"/>
          <w:lang w:val="en-US" w:eastAsia="zh-CN"/>
        </w:rPr>
        <w:t>，</w:t>
      </w:r>
      <w:r>
        <w:rPr>
          <w:rFonts w:hint="eastAsia" w:ascii="方正仿宋简体" w:hAnsi="方正仿宋简体" w:eastAsia="方正仿宋简体" w:cs="方正仿宋简体"/>
          <w:kern w:val="1"/>
          <w:sz w:val="32"/>
          <w:szCs w:val="32"/>
          <w:highlight w:val="yellow"/>
        </w:rPr>
        <w:t>标志必须醒目、牢固，字迹要清晰、规范、不易褪色。</w:t>
      </w:r>
    </w:p>
    <w:p w14:paraId="74466FF9">
      <w:pPr>
        <w:pStyle w:val="6"/>
        <w:spacing w:line="360" w:lineRule="auto"/>
        <w:ind w:firstLine="640" w:firstLineChars="200"/>
        <w:jc w:val="left"/>
        <w:rPr>
          <w:rFonts w:hint="default" w:ascii="方正仿宋简体" w:hAnsi="方正仿宋简体" w:eastAsia="方正仿宋简体" w:cs="方正仿宋简体"/>
          <w:kern w:val="1"/>
          <w:sz w:val="32"/>
          <w:szCs w:val="32"/>
          <w:highlight w:val="yellow"/>
          <w:lang w:val="en-US" w:eastAsia="zh-CN"/>
        </w:rPr>
      </w:pPr>
      <w:r>
        <w:rPr>
          <w:rFonts w:hint="eastAsia" w:ascii="方正仿宋简体" w:hAnsi="方正仿宋简体" w:eastAsia="方正仿宋简体" w:cs="方正仿宋简体"/>
          <w:kern w:val="1"/>
          <w:sz w:val="32"/>
          <w:szCs w:val="32"/>
          <w:highlight w:val="yellow"/>
          <w:lang w:val="en-US" w:eastAsia="zh-CN" w:bidi="ar-SA"/>
        </w:rPr>
        <w:t>5．报价方需按采购需求清单明细内容报价及供货，其偏差要求不超过合同总金额的</w:t>
      </w:r>
      <w:r>
        <w:rPr>
          <w:rFonts w:hint="eastAsia" w:ascii="方正仿宋简体" w:hAnsi="方正仿宋简体" w:eastAsia="方正仿宋简体" w:cs="方正仿宋简体"/>
          <w:b/>
          <w:bCs/>
          <w:color w:val="FF0000"/>
          <w:kern w:val="1"/>
          <w:sz w:val="32"/>
          <w:szCs w:val="32"/>
          <w:highlight w:val="yellow"/>
          <w:lang w:val="en-US" w:eastAsia="zh-CN" w:bidi="ar-SA"/>
        </w:rPr>
        <w:t>10%</w:t>
      </w:r>
      <w:r>
        <w:rPr>
          <w:rFonts w:hint="eastAsia" w:ascii="方正仿宋简体" w:hAnsi="方正仿宋简体" w:eastAsia="方正仿宋简体" w:cs="方正仿宋简体"/>
          <w:kern w:val="1"/>
          <w:sz w:val="32"/>
          <w:szCs w:val="32"/>
          <w:highlight w:val="yellow"/>
          <w:lang w:val="en-US" w:eastAsia="zh-CN" w:bidi="ar-SA"/>
        </w:rPr>
        <w:t>范围内。无缝钢管以米报价按实收长度数量结算。收货时随机抽检外型尺寸及壁厚，须</w:t>
      </w:r>
      <w:r>
        <w:rPr>
          <w:rFonts w:hint="eastAsia" w:ascii="方正仿宋简体" w:hAnsi="方正仿宋简体" w:eastAsia="方正仿宋简体" w:cs="方正仿宋简体"/>
          <w:kern w:val="1"/>
          <w:sz w:val="32"/>
          <w:szCs w:val="32"/>
          <w:highlight w:val="yellow"/>
        </w:rPr>
        <w:t>满足GB/T8163</w:t>
      </w:r>
      <w:r>
        <w:rPr>
          <w:rFonts w:hint="eastAsia" w:ascii="方正仿宋简体" w:hAnsi="方正仿宋简体" w:eastAsia="方正仿宋简体" w:cs="方正仿宋简体"/>
          <w:kern w:val="1"/>
          <w:sz w:val="32"/>
          <w:szCs w:val="32"/>
          <w:highlight w:val="yellow"/>
          <w:lang w:val="en-US" w:eastAsia="zh-CN"/>
        </w:rPr>
        <w:t>、GB14976-2012及 HG/T20553等国家现行相关标准。</w:t>
      </w:r>
    </w:p>
    <w:p w14:paraId="46928082">
      <w:pPr>
        <w:spacing w:line="360" w:lineRule="auto"/>
        <w:ind w:firstLine="640" w:firstLineChars="200"/>
        <w:jc w:val="left"/>
        <w:rPr>
          <w:rFonts w:hint="eastAsia" w:ascii="方正仿宋简体" w:hAnsi="方正仿宋简体" w:eastAsia="方正仿宋简体" w:cs="方正仿宋简体"/>
          <w:kern w:val="1"/>
          <w:sz w:val="32"/>
          <w:szCs w:val="32"/>
          <w:highlight w:val="yellow"/>
          <w:lang w:val="en-US" w:eastAsia="zh-CN" w:bidi="ar-SA"/>
        </w:rPr>
      </w:pPr>
      <w:r>
        <w:rPr>
          <w:rFonts w:hint="eastAsia" w:ascii="方正仿宋简体" w:hAnsi="方正仿宋简体" w:eastAsia="方正仿宋简体" w:cs="方正仿宋简体"/>
          <w:kern w:val="1"/>
          <w:sz w:val="32"/>
          <w:szCs w:val="32"/>
          <w:highlight w:val="yellow"/>
          <w:lang w:val="en-US" w:eastAsia="zh-CN" w:bidi="ar-SA"/>
        </w:rPr>
        <w:t>6.交货时需随货提供无缝钢管生产厂家特种设备制造许可证和型式试验证书、检测合格证书等相关资料。</w:t>
      </w:r>
    </w:p>
    <w:p w14:paraId="1B8BBD6C">
      <w:pPr>
        <w:spacing w:line="360" w:lineRule="auto"/>
        <w:ind w:firstLine="640" w:firstLineChars="200"/>
        <w:jc w:val="left"/>
        <w:rPr>
          <w:rFonts w:hint="eastAsia" w:ascii="方正仿宋简体" w:hAnsi="方正仿宋简体" w:eastAsia="方正仿宋简体" w:cs="方正仿宋简体"/>
          <w:kern w:val="1"/>
          <w:sz w:val="32"/>
          <w:szCs w:val="32"/>
          <w:highlight w:val="yellow"/>
          <w:lang w:eastAsia="zh-CN"/>
        </w:rPr>
      </w:pPr>
      <w:r>
        <w:rPr>
          <w:rFonts w:hint="eastAsia" w:ascii="方正仿宋简体" w:hAnsi="方正仿宋简体" w:eastAsia="方正仿宋简体" w:cs="方正仿宋简体"/>
          <w:kern w:val="1"/>
          <w:sz w:val="32"/>
          <w:szCs w:val="32"/>
          <w:highlight w:val="yellow"/>
          <w:lang w:val="en-US" w:eastAsia="zh-CN"/>
        </w:rPr>
        <w:t>7.</w:t>
      </w:r>
      <w:r>
        <w:rPr>
          <w:rFonts w:hint="eastAsia" w:ascii="方正仿宋简体" w:hAnsi="方正仿宋简体" w:eastAsia="方正仿宋简体" w:cs="方正仿宋简体"/>
          <w:kern w:val="1"/>
          <w:sz w:val="32"/>
          <w:szCs w:val="32"/>
          <w:highlight w:val="yellow"/>
        </w:rPr>
        <w:t>本次</w:t>
      </w:r>
      <w:r>
        <w:rPr>
          <w:rFonts w:hint="eastAsia" w:ascii="方正仿宋简体" w:hAnsi="方正仿宋简体" w:eastAsia="方正仿宋简体" w:cs="方正仿宋简体"/>
          <w:kern w:val="1"/>
          <w:sz w:val="32"/>
          <w:szCs w:val="32"/>
          <w:highlight w:val="yellow"/>
          <w:lang w:val="en-US" w:eastAsia="zh-CN"/>
        </w:rPr>
        <w:t>采购</w:t>
      </w:r>
      <w:r>
        <w:rPr>
          <w:rFonts w:hint="eastAsia" w:ascii="方正仿宋简体" w:hAnsi="方正仿宋简体" w:eastAsia="方正仿宋简体" w:cs="方正仿宋简体"/>
          <w:kern w:val="1"/>
          <w:sz w:val="32"/>
          <w:szCs w:val="32"/>
          <w:highlight w:val="yellow"/>
        </w:rPr>
        <w:t>桥架须满足电缆桥架国家标准《</w:t>
      </w:r>
      <w:r>
        <w:rPr>
          <w:rFonts w:hint="eastAsia" w:ascii="方正仿宋简体" w:hAnsi="方正仿宋简体" w:eastAsia="方正仿宋简体" w:cs="方正仿宋简体"/>
          <w:b/>
          <w:bCs/>
          <w:kern w:val="1"/>
          <w:sz w:val="32"/>
          <w:szCs w:val="32"/>
          <w:highlight w:val="yellow"/>
        </w:rPr>
        <w:t>JB/T 10216-2013</w:t>
      </w:r>
      <w:r>
        <w:rPr>
          <w:rFonts w:hint="eastAsia" w:ascii="方正仿宋简体" w:hAnsi="方正仿宋简体" w:eastAsia="方正仿宋简体" w:cs="方正仿宋简体"/>
          <w:kern w:val="1"/>
          <w:sz w:val="32"/>
          <w:szCs w:val="32"/>
          <w:highlight w:val="yellow"/>
        </w:rPr>
        <w:t>》</w:t>
      </w:r>
      <w:r>
        <w:rPr>
          <w:rFonts w:hint="eastAsia" w:ascii="方正仿宋简体" w:hAnsi="方正仿宋简体" w:eastAsia="方正仿宋简体" w:cs="方正仿宋简体"/>
          <w:kern w:val="1"/>
          <w:sz w:val="32"/>
          <w:szCs w:val="32"/>
          <w:highlight w:val="yellow"/>
          <w:lang w:eastAsia="zh-CN"/>
        </w:rPr>
        <w:t>，</w:t>
      </w:r>
      <w:r>
        <w:rPr>
          <w:rFonts w:hint="eastAsia" w:ascii="方正仿宋简体" w:hAnsi="方正仿宋简体" w:eastAsia="方正仿宋简体" w:cs="方正仿宋简体"/>
          <w:kern w:val="1"/>
          <w:sz w:val="32"/>
          <w:szCs w:val="32"/>
          <w:highlight w:val="yellow"/>
          <w:lang w:val="en-US" w:eastAsia="zh-CN"/>
        </w:rPr>
        <w:t>具体要求如下</w:t>
      </w:r>
      <w:r>
        <w:rPr>
          <w:rFonts w:hint="eastAsia" w:ascii="方正仿宋简体" w:hAnsi="方正仿宋简体" w:eastAsia="方正仿宋简体" w:cs="方正仿宋简体"/>
          <w:kern w:val="1"/>
          <w:sz w:val="32"/>
          <w:szCs w:val="32"/>
          <w:highlight w:val="yellow"/>
          <w:lang w:eastAsia="zh-CN"/>
        </w:rPr>
        <w:t>：</w:t>
      </w:r>
    </w:p>
    <w:p w14:paraId="5636D742">
      <w:pPr>
        <w:spacing w:line="360" w:lineRule="auto"/>
        <w:ind w:firstLine="640" w:firstLineChars="200"/>
        <w:jc w:val="left"/>
        <w:rPr>
          <w:rFonts w:hint="eastAsia" w:ascii="方正仿宋简体" w:hAnsi="方正仿宋简体" w:eastAsia="方正仿宋简体" w:cs="方正仿宋简体"/>
          <w:kern w:val="1"/>
          <w:sz w:val="32"/>
          <w:szCs w:val="32"/>
          <w:highlight w:val="yellow"/>
        </w:rPr>
      </w:pPr>
      <w:r>
        <w:rPr>
          <w:rFonts w:hint="eastAsia" w:ascii="方正仿宋简体" w:hAnsi="方正仿宋简体" w:eastAsia="方正仿宋简体" w:cs="方正仿宋简体"/>
          <w:kern w:val="1"/>
          <w:sz w:val="32"/>
          <w:szCs w:val="32"/>
          <w:highlight w:val="yellow"/>
          <w:lang w:val="en-US" w:eastAsia="zh-CN"/>
        </w:rPr>
        <w:t>7.1</w:t>
      </w:r>
      <w:r>
        <w:rPr>
          <w:rFonts w:hint="eastAsia" w:ascii="方正仿宋简体" w:hAnsi="方正仿宋简体" w:eastAsia="方正仿宋简体" w:cs="方正仿宋简体"/>
          <w:kern w:val="1"/>
          <w:sz w:val="32"/>
          <w:szCs w:val="32"/>
          <w:highlight w:val="yellow"/>
        </w:rPr>
        <w:t>本批桥架含连接板、紧固螺栓、接地线等安装附件。螺栓、扣锁采用不锈钢材质</w:t>
      </w:r>
      <w:r>
        <w:rPr>
          <w:rFonts w:hint="eastAsia" w:ascii="方正仿宋简体" w:hAnsi="方正仿宋简体" w:eastAsia="方正仿宋简体" w:cs="方正仿宋简体"/>
          <w:b/>
          <w:bCs/>
          <w:color w:val="FF0000"/>
          <w:kern w:val="1"/>
          <w:sz w:val="32"/>
          <w:szCs w:val="32"/>
          <w:highlight w:val="yellow"/>
        </w:rPr>
        <w:t>304ss</w:t>
      </w:r>
      <w:r>
        <w:rPr>
          <w:rFonts w:hint="eastAsia" w:ascii="方正仿宋简体" w:hAnsi="方正仿宋简体" w:eastAsia="方正仿宋简体" w:cs="方正仿宋简体"/>
          <w:kern w:val="1"/>
          <w:sz w:val="32"/>
          <w:szCs w:val="32"/>
          <w:highlight w:val="yellow"/>
        </w:rPr>
        <w:t>。</w:t>
      </w:r>
    </w:p>
    <w:p w14:paraId="2D99EB78">
      <w:pPr>
        <w:spacing w:line="360" w:lineRule="auto"/>
        <w:ind w:firstLine="640" w:firstLineChars="200"/>
        <w:jc w:val="left"/>
        <w:rPr>
          <w:rFonts w:hint="eastAsia" w:ascii="方正仿宋简体" w:hAnsi="方正仿宋简体" w:eastAsia="方正仿宋简体" w:cs="方正仿宋简体"/>
          <w:kern w:val="1"/>
          <w:sz w:val="32"/>
          <w:szCs w:val="32"/>
          <w:highlight w:val="yellow"/>
        </w:rPr>
      </w:pPr>
      <w:r>
        <w:rPr>
          <w:rFonts w:hint="eastAsia" w:ascii="方正仿宋简体" w:hAnsi="方正仿宋简体" w:eastAsia="方正仿宋简体" w:cs="方正仿宋简体"/>
          <w:kern w:val="1"/>
          <w:sz w:val="32"/>
          <w:szCs w:val="32"/>
          <w:highlight w:val="yellow"/>
          <w:lang w:val="en-US" w:eastAsia="zh-CN"/>
        </w:rPr>
        <w:t>7.2</w:t>
      </w:r>
      <w:r>
        <w:rPr>
          <w:rFonts w:hint="eastAsia" w:ascii="方正仿宋简体" w:hAnsi="方正仿宋简体" w:eastAsia="方正仿宋简体" w:cs="方正仿宋简体"/>
          <w:kern w:val="1"/>
          <w:sz w:val="32"/>
          <w:szCs w:val="32"/>
          <w:highlight w:val="yellow"/>
        </w:rPr>
        <w:t>材料选用冷轧板材，厚度</w:t>
      </w:r>
      <w:r>
        <w:rPr>
          <w:rFonts w:hint="eastAsia" w:ascii="方正仿宋简体" w:hAnsi="方正仿宋简体" w:eastAsia="方正仿宋简体" w:cs="方正仿宋简体"/>
          <w:kern w:val="1"/>
          <w:sz w:val="32"/>
          <w:szCs w:val="32"/>
          <w:highlight w:val="yellow"/>
          <w:lang w:val="en-US" w:eastAsia="zh-CN"/>
        </w:rPr>
        <w:t>满足相关规范要求</w:t>
      </w:r>
      <w:r>
        <w:rPr>
          <w:rFonts w:hint="eastAsia" w:ascii="方正仿宋简体" w:hAnsi="方正仿宋简体" w:eastAsia="方正仿宋简体" w:cs="方正仿宋简体"/>
          <w:kern w:val="1"/>
          <w:sz w:val="32"/>
          <w:szCs w:val="32"/>
          <w:highlight w:val="yellow"/>
        </w:rPr>
        <w:t>。</w:t>
      </w:r>
    </w:p>
    <w:p w14:paraId="0D313954">
      <w:pPr>
        <w:spacing w:line="360" w:lineRule="auto"/>
        <w:ind w:firstLine="640" w:firstLineChars="200"/>
        <w:jc w:val="left"/>
        <w:rPr>
          <w:rFonts w:hint="eastAsia" w:ascii="方正仿宋简体" w:hAnsi="方正仿宋简体" w:eastAsia="方正仿宋简体" w:cs="方正仿宋简体"/>
          <w:kern w:val="1"/>
          <w:sz w:val="32"/>
          <w:szCs w:val="32"/>
          <w:highlight w:val="yellow"/>
        </w:rPr>
      </w:pPr>
      <w:r>
        <w:rPr>
          <w:rFonts w:hint="eastAsia" w:ascii="方正仿宋简体" w:hAnsi="方正仿宋简体" w:eastAsia="方正仿宋简体" w:cs="方正仿宋简体"/>
          <w:kern w:val="1"/>
          <w:sz w:val="32"/>
          <w:szCs w:val="32"/>
          <w:highlight w:val="yellow"/>
          <w:lang w:val="en-US" w:eastAsia="zh-CN"/>
        </w:rPr>
        <w:t>7.3</w:t>
      </w:r>
      <w:r>
        <w:rPr>
          <w:rFonts w:hint="eastAsia" w:ascii="方正仿宋简体" w:hAnsi="方正仿宋简体" w:eastAsia="方正仿宋简体" w:cs="方正仿宋简体"/>
          <w:kern w:val="1"/>
          <w:sz w:val="32"/>
          <w:szCs w:val="32"/>
          <w:highlight w:val="yellow"/>
        </w:rPr>
        <w:t>桥架表面处理为热浸镀锌，禁止使用成品镀锌板加工，</w:t>
      </w:r>
      <w:r>
        <w:rPr>
          <w:rFonts w:hint="eastAsia" w:ascii="方正仿宋简体" w:hAnsi="方正仿宋简体" w:eastAsia="方正仿宋简体" w:cs="方正仿宋简体"/>
          <w:kern w:val="1"/>
          <w:sz w:val="32"/>
          <w:szCs w:val="32"/>
          <w:highlight w:val="yellow"/>
          <w:lang w:val="en-US" w:eastAsia="zh-CN"/>
        </w:rPr>
        <w:t>热浸镀锌表面锌层厚度≥</w:t>
      </w:r>
      <w:r>
        <w:rPr>
          <w:rFonts w:hint="eastAsia" w:ascii="方正仿宋简体" w:hAnsi="方正仿宋简体" w:eastAsia="方正仿宋简体" w:cs="方正仿宋简体"/>
          <w:b/>
          <w:bCs/>
          <w:color w:val="FF0000"/>
          <w:kern w:val="1"/>
          <w:sz w:val="32"/>
          <w:szCs w:val="32"/>
          <w:highlight w:val="yellow"/>
          <w:lang w:val="en-US" w:eastAsia="zh-CN"/>
        </w:rPr>
        <w:t>55μm</w:t>
      </w:r>
      <w:r>
        <w:rPr>
          <w:rFonts w:hint="eastAsia" w:ascii="方正仿宋简体" w:hAnsi="方正仿宋简体" w:eastAsia="方正仿宋简体" w:cs="方正仿宋简体"/>
          <w:kern w:val="1"/>
          <w:sz w:val="32"/>
          <w:szCs w:val="32"/>
          <w:highlight w:val="yellow"/>
        </w:rPr>
        <w:t>。</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highlight w:val="yellow"/>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6"/>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1FCF8C57">
      <w:pPr>
        <w:pStyle w:val="7"/>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7"/>
        <w:spacing w:line="600" w:lineRule="exact"/>
        <w:ind w:firstLine="640" w:firstLineChars="200"/>
        <w:rPr>
          <w:rFonts w:hint="eastAsia" w:ascii="方正仿宋简体" w:hAnsi="方正仿宋简体" w:eastAsia="方正仿宋简体" w:cs="方正仿宋简体"/>
          <w:bCs/>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color w:val="auto"/>
          <w:sz w:val="32"/>
          <w:szCs w:val="32"/>
        </w:rPr>
        <w:t>报价为含增值税送到价</w:t>
      </w:r>
      <w:r>
        <w:rPr>
          <w:rFonts w:hint="eastAsia" w:ascii="方正仿宋简体" w:hAnsi="方正仿宋简体" w:eastAsia="方正仿宋简体" w:cs="方正仿宋简体"/>
          <w:bCs/>
          <w:sz w:val="32"/>
          <w:szCs w:val="32"/>
        </w:rPr>
        <w:t>。合同期内如国家税率进行调整，则本合同不含增值税单价不变，按照调整后的增值税税率进行结算调整含税总价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kern w:val="1"/>
          <w:sz w:val="32"/>
          <w:szCs w:val="32"/>
          <w:u w:val="single"/>
        </w:rPr>
        <w:t>采购</w:t>
      </w:r>
      <w:r>
        <w:rPr>
          <w:rFonts w:ascii="方正仿宋简体" w:hAnsi="方正仿宋简体" w:eastAsia="方正仿宋简体" w:cs="方正仿宋简体"/>
          <w:kern w:val="1"/>
          <w:sz w:val="32"/>
          <w:szCs w:val="32"/>
          <w:u w:val="single"/>
        </w:rPr>
        <w:t>方</w:t>
      </w:r>
      <w:r>
        <w:rPr>
          <w:rFonts w:hint="eastAsia" w:ascii="方正仿宋简体" w:hAnsi="方正仿宋简体" w:eastAsia="方正仿宋简体" w:cs="方正仿宋简体"/>
          <w:kern w:val="1"/>
          <w:sz w:val="32"/>
          <w:szCs w:val="32"/>
          <w:u w:val="single"/>
        </w:rPr>
        <w:t>自收到标的物验收合格并且收到成交方开具的</w:t>
      </w:r>
      <w:r>
        <w:rPr>
          <w:rFonts w:hint="eastAsia" w:ascii="方正仿宋简体" w:hAnsi="方正仿宋简体" w:eastAsia="方正仿宋简体" w:cs="方正仿宋简体"/>
          <w:color w:val="auto"/>
          <w:kern w:val="1"/>
          <w:sz w:val="32"/>
          <w:szCs w:val="32"/>
          <w:u w:val="single"/>
        </w:rPr>
        <w:t>全额</w:t>
      </w:r>
      <w:r>
        <w:rPr>
          <w:rFonts w:hint="eastAsia" w:ascii="方正仿宋简体" w:hAnsi="方正仿宋简体" w:eastAsia="方正仿宋简体" w:cs="方正仿宋简体"/>
          <w:kern w:val="1"/>
          <w:sz w:val="32"/>
          <w:szCs w:val="32"/>
          <w:u w:val="single"/>
        </w:rPr>
        <w:t>增值税</w:t>
      </w:r>
      <w:r>
        <w:rPr>
          <w:rFonts w:hint="eastAsia" w:ascii="方正仿宋简体" w:hAnsi="方正仿宋简体" w:eastAsia="方正仿宋简体" w:cs="方正仿宋简体"/>
          <w:kern w:val="1"/>
          <w:sz w:val="32"/>
          <w:szCs w:val="32"/>
          <w:u w:val="single"/>
          <w:lang w:val="en-US" w:eastAsia="zh-CN"/>
        </w:rPr>
        <w:t>专用</w:t>
      </w:r>
      <w:r>
        <w:rPr>
          <w:rFonts w:hint="eastAsia" w:ascii="方正仿宋简体" w:hAnsi="方正仿宋简体" w:eastAsia="方正仿宋简体" w:cs="方正仿宋简体"/>
          <w:kern w:val="1"/>
          <w:sz w:val="32"/>
          <w:szCs w:val="32"/>
          <w:u w:val="single"/>
        </w:rPr>
        <w:t>发票后</w:t>
      </w:r>
      <w:r>
        <w:rPr>
          <w:rFonts w:hint="eastAsia" w:ascii="方正仿宋简体" w:hAnsi="方正仿宋简体" w:eastAsia="方正仿宋简体" w:cs="方正仿宋简体"/>
          <w:b/>
          <w:kern w:val="1"/>
          <w:sz w:val="32"/>
          <w:szCs w:val="32"/>
          <w:u w:val="single"/>
        </w:rPr>
        <w:t>60日内以银</w:t>
      </w:r>
      <w:r>
        <w:rPr>
          <w:rFonts w:hint="eastAsia" w:ascii="方正仿宋简体" w:hAnsi="方正仿宋简体" w:eastAsia="方正仿宋简体" w:cs="方正仿宋简体"/>
          <w:b/>
          <w:kern w:val="1"/>
          <w:sz w:val="32"/>
          <w:szCs w:val="32"/>
          <w:u w:val="single"/>
          <w:lang w:val="en-US" w:eastAsia="zh-CN"/>
        </w:rPr>
        <w:t>行承兑</w:t>
      </w:r>
      <w:r>
        <w:rPr>
          <w:rFonts w:hint="eastAsia" w:ascii="方正仿宋简体" w:hAnsi="方正仿宋简体" w:eastAsia="方正仿宋简体" w:cs="方正仿宋简体"/>
          <w:kern w:val="1"/>
          <w:sz w:val="32"/>
          <w:szCs w:val="32"/>
          <w:u w:val="single"/>
        </w:rPr>
        <w:t>方式付款</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3"/>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3"/>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5F989638">
      <w:pPr>
        <w:pStyle w:val="7"/>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7BC7B9EE">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3834ECA0">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616698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37E43A70">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49A29D00">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7E6DD952">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57371433">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770EDA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0FE6B7EC">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212A936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965B8DF">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4E7236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EAC3C33">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008E2415">
      <w:pPr>
        <w:pStyle w:val="7"/>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680AEBE7">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　</w:t>
      </w:r>
    </w:p>
    <w:p w14:paraId="0608F88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2134134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对不合格货品采购人应及时通知成交人，如有异议双方可协商解决；如需仲裁应按合同约定在规定时间内按《产品质量仲裁检验和产品质量鉴定管理办法》执行。仲裁期间成交人应保证采购人供应，不影响采购人正常生产运行。否则由此产生的营运损失由成交人承担。</w:t>
      </w:r>
    </w:p>
    <w:p w14:paraId="65D4BE1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如因成交人不能正常履约，对采购人生产经营活动造成影响的，采购人可向大企汇公司投诉；如严重影响采购人生产经营活动的，因成交人违约给采购人造成的损失由成交人承担合同价款20%的违约金，违约金不足以弥补相应损失的，由成交人另行补足。</w:t>
      </w:r>
    </w:p>
    <w:p w14:paraId="2D8D921C">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2B2B0B86">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报价人应详细阅读本比选文书，参与报价即视为对本比选文书所列之条款均表示接受。</w:t>
      </w:r>
    </w:p>
    <w:p w14:paraId="2D65D4DE">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（七）</w:t>
      </w:r>
      <w:r>
        <w:rPr>
          <w:rFonts w:hint="eastAsia" w:ascii="方正仿宋简体" w:hAnsi="方正仿宋简体" w:eastAsia="方正仿宋简体" w:cs="方正仿宋简体"/>
          <w:bCs/>
          <w:kern w:val="1"/>
          <w:sz w:val="32"/>
          <w:szCs w:val="32"/>
        </w:rPr>
        <w:t>采购人对违反约定的报价人或成交人将按《镇江海纳川采购管理规定》中供应商管理对报价人进行管理考核（详见附件1）。</w:t>
      </w:r>
    </w:p>
    <w:p w14:paraId="36A4238A">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（八）</w:t>
      </w:r>
      <w:r>
        <w:rPr>
          <w:rFonts w:hint="eastAsia" w:ascii="方正仿宋简体" w:hAnsi="方正仿宋简体" w:eastAsia="方正仿宋简体" w:cs="方正仿宋简体"/>
          <w:bCs/>
          <w:kern w:val="1"/>
          <w:sz w:val="32"/>
          <w:szCs w:val="32"/>
        </w:rPr>
        <w:t>外协作业人员需先进行安全教育培训并经考核合格，否则不得进入本公司工作场所。</w:t>
      </w:r>
    </w:p>
    <w:p w14:paraId="51F42545">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（九）</w:t>
      </w:r>
      <w:r>
        <w:rPr>
          <w:rFonts w:hint="eastAsia" w:ascii="方正仿宋简体" w:hAnsi="方正仿宋简体" w:eastAsia="方正仿宋简体" w:cs="方正仿宋简体"/>
          <w:bCs/>
          <w:kern w:val="1"/>
          <w:sz w:val="32"/>
          <w:szCs w:val="32"/>
        </w:rPr>
        <w:t>本次采购为企业自主公开采购，属生产经营性商务行为，解释权归镇江海纳川物流产业发展有限责任公司所有。</w:t>
      </w:r>
    </w:p>
    <w:p w14:paraId="1E46B47D">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1986F2E2">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692088E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2031576B">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1FF3789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6263" w:type="pct"/>
        <w:tblInd w:w="-1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
        <w:gridCol w:w="1934"/>
        <w:gridCol w:w="2014"/>
        <w:gridCol w:w="2059"/>
        <w:gridCol w:w="581"/>
        <w:gridCol w:w="606"/>
        <w:gridCol w:w="1025"/>
        <w:gridCol w:w="1054"/>
        <w:gridCol w:w="987"/>
      </w:tblGrid>
      <w:tr w14:paraId="34A8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4" w:hRule="atLeast"/>
        </w:trPr>
        <w:tc>
          <w:tcPr>
            <w:tcW w:w="194" w:type="pct"/>
            <w:vAlign w:val="center"/>
          </w:tcPr>
          <w:p w14:paraId="5A67099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905" w:type="pct"/>
            <w:vAlign w:val="center"/>
          </w:tcPr>
          <w:p w14:paraId="3DE77E3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943" w:type="pct"/>
            <w:vAlign w:val="center"/>
          </w:tcPr>
          <w:p w14:paraId="74E1925D">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规格</w:t>
            </w:r>
          </w:p>
        </w:tc>
        <w:tc>
          <w:tcPr>
            <w:tcW w:w="964" w:type="pct"/>
            <w:vAlign w:val="center"/>
          </w:tcPr>
          <w:p w14:paraId="0CB8F532">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型号</w:t>
            </w:r>
          </w:p>
        </w:tc>
        <w:tc>
          <w:tcPr>
            <w:tcW w:w="272" w:type="pct"/>
            <w:vAlign w:val="center"/>
          </w:tcPr>
          <w:p w14:paraId="2EA338EF">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283" w:type="pct"/>
            <w:vAlign w:val="center"/>
          </w:tcPr>
          <w:p w14:paraId="46CC046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80" w:type="pct"/>
            <w:vAlign w:val="center"/>
          </w:tcPr>
          <w:p w14:paraId="1BD1227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493" w:type="pct"/>
            <w:vAlign w:val="center"/>
          </w:tcPr>
          <w:p w14:paraId="4123A9D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62" w:type="pct"/>
            <w:vAlign w:val="center"/>
          </w:tcPr>
          <w:p w14:paraId="10374D9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2D17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130686A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w:t>
            </w:r>
          </w:p>
        </w:tc>
        <w:tc>
          <w:tcPr>
            <w:tcW w:w="905" w:type="pct"/>
            <w:vAlign w:val="center"/>
          </w:tcPr>
          <w:p w14:paraId="5B1A30AB">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不锈钢无缝钢管</w:t>
            </w:r>
          </w:p>
        </w:tc>
        <w:tc>
          <w:tcPr>
            <w:tcW w:w="943" w:type="pct"/>
            <w:vAlign w:val="center"/>
          </w:tcPr>
          <w:p w14:paraId="2F00555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Φ8×1mm</w:t>
            </w:r>
          </w:p>
        </w:tc>
        <w:tc>
          <w:tcPr>
            <w:tcW w:w="964" w:type="pct"/>
            <w:vAlign w:val="center"/>
          </w:tcPr>
          <w:p w14:paraId="7B7FB0A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304</w:t>
            </w:r>
          </w:p>
        </w:tc>
        <w:tc>
          <w:tcPr>
            <w:tcW w:w="272" w:type="pct"/>
            <w:vAlign w:val="center"/>
          </w:tcPr>
          <w:p w14:paraId="0004944D">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2A1DA105">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auto"/>
                <w:kern w:val="0"/>
                <w:sz w:val="16"/>
                <w:szCs w:val="16"/>
                <w:u w:val="none"/>
                <w:lang w:val="en-US" w:eastAsia="zh-CN" w:bidi="ar"/>
              </w:rPr>
              <w:t>8</w:t>
            </w:r>
          </w:p>
        </w:tc>
        <w:tc>
          <w:tcPr>
            <w:tcW w:w="480" w:type="pct"/>
            <w:vAlign w:val="center"/>
          </w:tcPr>
          <w:p w14:paraId="0BB9D88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2F8639F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3D402B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747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1093199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2</w:t>
            </w:r>
          </w:p>
        </w:tc>
        <w:tc>
          <w:tcPr>
            <w:tcW w:w="905" w:type="pct"/>
            <w:vAlign w:val="center"/>
          </w:tcPr>
          <w:p w14:paraId="0D83CDF7">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不锈钢无缝钢管</w:t>
            </w:r>
          </w:p>
        </w:tc>
        <w:tc>
          <w:tcPr>
            <w:tcW w:w="943" w:type="pct"/>
            <w:vAlign w:val="center"/>
          </w:tcPr>
          <w:p w14:paraId="4C15586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φ14×2mm 材质316L</w:t>
            </w:r>
          </w:p>
        </w:tc>
        <w:tc>
          <w:tcPr>
            <w:tcW w:w="964" w:type="pct"/>
            <w:vAlign w:val="center"/>
          </w:tcPr>
          <w:p w14:paraId="2B2E7AA2">
            <w:pPr>
              <w:jc w:val="left"/>
              <w:rPr>
                <w:rFonts w:hint="eastAsia" w:ascii="方正仿宋简体" w:hAnsi="方正仿宋简体" w:eastAsia="方正仿宋简体" w:cs="方正仿宋简体"/>
                <w:szCs w:val="21"/>
              </w:rPr>
            </w:pPr>
          </w:p>
        </w:tc>
        <w:tc>
          <w:tcPr>
            <w:tcW w:w="272" w:type="pct"/>
            <w:vAlign w:val="center"/>
          </w:tcPr>
          <w:p w14:paraId="62FBA46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07FFB544">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auto"/>
                <w:kern w:val="0"/>
                <w:sz w:val="16"/>
                <w:szCs w:val="16"/>
                <w:u w:val="none"/>
                <w:lang w:val="en-US" w:eastAsia="zh-CN" w:bidi="ar"/>
              </w:rPr>
              <w:t>53</w:t>
            </w:r>
          </w:p>
        </w:tc>
        <w:tc>
          <w:tcPr>
            <w:tcW w:w="480" w:type="pct"/>
            <w:vAlign w:val="center"/>
          </w:tcPr>
          <w:p w14:paraId="3F16D59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765029B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AB4DAE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EFF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6607F66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3</w:t>
            </w:r>
          </w:p>
        </w:tc>
        <w:tc>
          <w:tcPr>
            <w:tcW w:w="905" w:type="pct"/>
            <w:vAlign w:val="center"/>
          </w:tcPr>
          <w:p w14:paraId="7C5CDED5">
            <w:pPr>
              <w:keepNext w:val="0"/>
              <w:keepLines w:val="0"/>
              <w:widowControl/>
              <w:suppressLineNumbers w:val="0"/>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auto"/>
                <w:kern w:val="0"/>
                <w:sz w:val="16"/>
                <w:szCs w:val="16"/>
                <w:u w:val="none"/>
                <w:lang w:val="en-US" w:eastAsia="zh-CN" w:bidi="ar"/>
              </w:rPr>
              <w:t>不锈钢管</w:t>
            </w:r>
          </w:p>
        </w:tc>
        <w:tc>
          <w:tcPr>
            <w:tcW w:w="943" w:type="pct"/>
            <w:vAlign w:val="center"/>
          </w:tcPr>
          <w:p w14:paraId="67AB6BE8">
            <w:pPr>
              <w:keepNext w:val="0"/>
              <w:keepLines w:val="0"/>
              <w:widowControl/>
              <w:suppressLineNumbers w:val="0"/>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auto"/>
                <w:kern w:val="0"/>
                <w:sz w:val="16"/>
                <w:szCs w:val="16"/>
                <w:u w:val="none"/>
                <w:lang w:val="en-US" w:eastAsia="zh-CN" w:bidi="ar"/>
              </w:rPr>
              <w:t>DN20</w:t>
            </w:r>
            <w:r>
              <w:rPr>
                <w:rFonts w:hint="eastAsia" w:ascii="宋体" w:hAnsi="宋体" w:cs="宋体"/>
                <w:i w:val="0"/>
                <w:iCs w:val="0"/>
                <w:color w:val="auto"/>
                <w:kern w:val="0"/>
                <w:sz w:val="16"/>
                <w:szCs w:val="16"/>
                <w:u w:val="none"/>
                <w:lang w:val="en-US" w:eastAsia="zh-CN" w:bidi="ar"/>
              </w:rPr>
              <w:t xml:space="preserve"> 厚度2mm</w:t>
            </w:r>
            <w:r>
              <w:rPr>
                <w:rFonts w:hint="eastAsia" w:ascii="宋体" w:hAnsi="宋体" w:eastAsia="宋体" w:cs="宋体"/>
                <w:i w:val="0"/>
                <w:iCs w:val="0"/>
                <w:color w:val="auto"/>
                <w:kern w:val="0"/>
                <w:sz w:val="16"/>
                <w:szCs w:val="16"/>
                <w:u w:val="none"/>
                <w:lang w:val="en-US" w:eastAsia="zh-CN" w:bidi="ar"/>
              </w:rPr>
              <w:t xml:space="preserve"> </w:t>
            </w:r>
            <w:r>
              <w:rPr>
                <w:rFonts w:hint="eastAsia" w:ascii="宋体" w:hAnsi="宋体" w:cs="宋体"/>
                <w:i w:val="0"/>
                <w:iCs w:val="0"/>
                <w:color w:val="auto"/>
                <w:kern w:val="0"/>
                <w:sz w:val="16"/>
                <w:szCs w:val="16"/>
                <w:u w:val="none"/>
                <w:lang w:val="en-US" w:eastAsia="zh-CN" w:bidi="ar"/>
              </w:rPr>
              <w:t xml:space="preserve"> </w:t>
            </w:r>
            <w:r>
              <w:rPr>
                <w:rFonts w:hint="eastAsia" w:ascii="宋体" w:hAnsi="宋体" w:eastAsia="宋体" w:cs="宋体"/>
                <w:i w:val="0"/>
                <w:iCs w:val="0"/>
                <w:color w:val="auto"/>
                <w:kern w:val="0"/>
                <w:sz w:val="16"/>
                <w:szCs w:val="16"/>
                <w:u w:val="none"/>
                <w:lang w:val="en-US" w:eastAsia="zh-CN" w:bidi="ar"/>
              </w:rPr>
              <w:t>304</w:t>
            </w:r>
          </w:p>
        </w:tc>
        <w:tc>
          <w:tcPr>
            <w:tcW w:w="964" w:type="pct"/>
            <w:vAlign w:val="center"/>
          </w:tcPr>
          <w:p w14:paraId="5A167702">
            <w:pPr>
              <w:keepNext w:val="0"/>
              <w:keepLines w:val="0"/>
              <w:widowControl/>
              <w:suppressLineNumbers w:val="0"/>
              <w:jc w:val="both"/>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auto"/>
                <w:kern w:val="0"/>
                <w:sz w:val="16"/>
                <w:szCs w:val="16"/>
                <w:u w:val="none"/>
                <w:lang w:val="en-US" w:eastAsia="zh-CN" w:bidi="ar"/>
              </w:rPr>
              <w:t>GB/T17395-2024</w:t>
            </w:r>
          </w:p>
        </w:tc>
        <w:tc>
          <w:tcPr>
            <w:tcW w:w="272" w:type="pct"/>
            <w:vAlign w:val="center"/>
          </w:tcPr>
          <w:p w14:paraId="4D775D0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4CF0A551">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auto"/>
                <w:kern w:val="0"/>
                <w:sz w:val="16"/>
                <w:szCs w:val="16"/>
                <w:u w:val="none"/>
                <w:lang w:val="en-US" w:eastAsia="zh-CN" w:bidi="ar"/>
              </w:rPr>
              <w:t>440</w:t>
            </w:r>
          </w:p>
        </w:tc>
        <w:tc>
          <w:tcPr>
            <w:tcW w:w="480" w:type="pct"/>
            <w:vAlign w:val="center"/>
          </w:tcPr>
          <w:p w14:paraId="26CF24F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18F90D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901509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E26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230EF9C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4</w:t>
            </w:r>
          </w:p>
        </w:tc>
        <w:tc>
          <w:tcPr>
            <w:tcW w:w="905" w:type="pct"/>
            <w:vAlign w:val="center"/>
          </w:tcPr>
          <w:p w14:paraId="672C6991">
            <w:pPr>
              <w:keepNext w:val="0"/>
              <w:keepLines w:val="0"/>
              <w:widowControl/>
              <w:suppressLineNumbers w:val="0"/>
              <w:tabs>
                <w:tab w:val="center" w:pos="859"/>
              </w:tabs>
              <w:jc w:val="left"/>
              <w:textAlignment w:val="center"/>
              <w:rPr>
                <w:rFonts w:hint="eastAsia" w:ascii="方正仿宋简体" w:hAnsi="方正仿宋简体" w:eastAsia="方正仿宋简体" w:cs="方正仿宋简体"/>
                <w:color w:val="auto"/>
                <w:szCs w:val="21"/>
              </w:rPr>
            </w:pPr>
            <w:r>
              <w:rPr>
                <w:rFonts w:hint="eastAsia" w:ascii="宋体" w:hAnsi="宋体" w:cs="宋体"/>
                <w:i w:val="0"/>
                <w:iCs w:val="0"/>
                <w:color w:val="auto"/>
                <w:kern w:val="0"/>
                <w:sz w:val="16"/>
                <w:szCs w:val="16"/>
                <w:u w:val="none"/>
                <w:lang w:val="en-US" w:eastAsia="zh-CN" w:bidi="ar"/>
              </w:rPr>
              <w:t>不锈钢管</w:t>
            </w:r>
          </w:p>
        </w:tc>
        <w:tc>
          <w:tcPr>
            <w:tcW w:w="943" w:type="pct"/>
            <w:vAlign w:val="center"/>
          </w:tcPr>
          <w:p w14:paraId="2ACDEFA6">
            <w:pPr>
              <w:keepNext w:val="0"/>
              <w:keepLines w:val="0"/>
              <w:widowControl/>
              <w:suppressLineNumbers w:val="0"/>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auto"/>
                <w:kern w:val="0"/>
                <w:sz w:val="16"/>
                <w:szCs w:val="16"/>
                <w:u w:val="none"/>
                <w:lang w:val="en-US" w:eastAsia="zh-CN" w:bidi="ar"/>
              </w:rPr>
              <w:t>DN15</w:t>
            </w:r>
            <w:r>
              <w:rPr>
                <w:rFonts w:hint="eastAsia" w:ascii="宋体" w:hAnsi="宋体" w:cs="宋体"/>
                <w:i w:val="0"/>
                <w:iCs w:val="0"/>
                <w:color w:val="auto"/>
                <w:kern w:val="0"/>
                <w:sz w:val="16"/>
                <w:szCs w:val="16"/>
                <w:u w:val="none"/>
                <w:lang w:val="en-US" w:eastAsia="zh-CN" w:bidi="ar"/>
              </w:rPr>
              <w:t xml:space="preserve"> 厚度2mm</w:t>
            </w:r>
            <w:r>
              <w:rPr>
                <w:rFonts w:hint="eastAsia" w:ascii="宋体" w:hAnsi="宋体" w:eastAsia="宋体" w:cs="宋体"/>
                <w:i w:val="0"/>
                <w:iCs w:val="0"/>
                <w:color w:val="auto"/>
                <w:kern w:val="0"/>
                <w:sz w:val="16"/>
                <w:szCs w:val="16"/>
                <w:u w:val="none"/>
                <w:lang w:val="en-US" w:eastAsia="zh-CN" w:bidi="ar"/>
              </w:rPr>
              <w:t xml:space="preserve"> </w:t>
            </w:r>
            <w:r>
              <w:rPr>
                <w:rFonts w:hint="eastAsia" w:ascii="宋体" w:hAnsi="宋体" w:cs="宋体"/>
                <w:i w:val="0"/>
                <w:iCs w:val="0"/>
                <w:color w:val="auto"/>
                <w:kern w:val="0"/>
                <w:sz w:val="16"/>
                <w:szCs w:val="16"/>
                <w:u w:val="none"/>
                <w:lang w:val="en-US" w:eastAsia="zh-CN" w:bidi="ar"/>
              </w:rPr>
              <w:t xml:space="preserve"> </w:t>
            </w:r>
            <w:r>
              <w:rPr>
                <w:rFonts w:hint="eastAsia" w:ascii="宋体" w:hAnsi="宋体" w:eastAsia="宋体" w:cs="宋体"/>
                <w:i w:val="0"/>
                <w:iCs w:val="0"/>
                <w:color w:val="auto"/>
                <w:kern w:val="0"/>
                <w:sz w:val="16"/>
                <w:szCs w:val="16"/>
                <w:u w:val="none"/>
                <w:lang w:val="en-US" w:eastAsia="zh-CN" w:bidi="ar"/>
              </w:rPr>
              <w:t>304</w:t>
            </w:r>
          </w:p>
        </w:tc>
        <w:tc>
          <w:tcPr>
            <w:tcW w:w="964" w:type="pct"/>
            <w:vAlign w:val="center"/>
          </w:tcPr>
          <w:p w14:paraId="52B4C450">
            <w:pPr>
              <w:keepNext w:val="0"/>
              <w:keepLines w:val="0"/>
              <w:widowControl/>
              <w:suppressLineNumbers w:val="0"/>
              <w:jc w:val="both"/>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auto"/>
                <w:kern w:val="0"/>
                <w:sz w:val="16"/>
                <w:szCs w:val="16"/>
                <w:u w:val="none"/>
                <w:lang w:val="en-US" w:eastAsia="zh-CN" w:bidi="ar"/>
              </w:rPr>
              <w:t>GB/T17395-2024</w:t>
            </w:r>
          </w:p>
        </w:tc>
        <w:tc>
          <w:tcPr>
            <w:tcW w:w="272" w:type="pct"/>
            <w:vAlign w:val="center"/>
          </w:tcPr>
          <w:p w14:paraId="7CB3479F">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4E6F03C4">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auto"/>
                <w:kern w:val="0"/>
                <w:sz w:val="16"/>
                <w:szCs w:val="16"/>
                <w:u w:val="none"/>
                <w:lang w:val="en-US" w:eastAsia="zh-CN" w:bidi="ar"/>
              </w:rPr>
              <w:t>60</w:t>
            </w:r>
          </w:p>
        </w:tc>
        <w:tc>
          <w:tcPr>
            <w:tcW w:w="480" w:type="pct"/>
            <w:vAlign w:val="center"/>
          </w:tcPr>
          <w:p w14:paraId="4949505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3383CE6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478C4D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CF1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6C74576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5</w:t>
            </w:r>
          </w:p>
        </w:tc>
        <w:tc>
          <w:tcPr>
            <w:tcW w:w="905" w:type="pct"/>
            <w:vAlign w:val="center"/>
          </w:tcPr>
          <w:p w14:paraId="52C2A2E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无缝钢管</w:t>
            </w:r>
          </w:p>
        </w:tc>
        <w:tc>
          <w:tcPr>
            <w:tcW w:w="943" w:type="pct"/>
            <w:vAlign w:val="center"/>
          </w:tcPr>
          <w:p w14:paraId="73AB5943">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DN50(Φ60.3x4.5) 304</w:t>
            </w:r>
          </w:p>
        </w:tc>
        <w:tc>
          <w:tcPr>
            <w:tcW w:w="964" w:type="pct"/>
            <w:vAlign w:val="center"/>
          </w:tcPr>
          <w:p w14:paraId="79D30DC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GB/T14976-2025</w:t>
            </w:r>
          </w:p>
        </w:tc>
        <w:tc>
          <w:tcPr>
            <w:tcW w:w="272" w:type="pct"/>
            <w:vAlign w:val="center"/>
          </w:tcPr>
          <w:p w14:paraId="595288CB">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5C191F71">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auto"/>
                <w:kern w:val="0"/>
                <w:sz w:val="16"/>
                <w:szCs w:val="16"/>
                <w:u w:val="none"/>
                <w:lang w:val="en-US" w:eastAsia="zh-CN" w:bidi="ar"/>
              </w:rPr>
              <w:t>6</w:t>
            </w:r>
          </w:p>
        </w:tc>
        <w:tc>
          <w:tcPr>
            <w:tcW w:w="480" w:type="pct"/>
            <w:vAlign w:val="center"/>
          </w:tcPr>
          <w:p w14:paraId="0587328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397C0C8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607BA7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D80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1F50184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6</w:t>
            </w:r>
          </w:p>
        </w:tc>
        <w:tc>
          <w:tcPr>
            <w:tcW w:w="905" w:type="pct"/>
            <w:vAlign w:val="center"/>
          </w:tcPr>
          <w:p w14:paraId="6DAF8F11">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不锈钢管</w:t>
            </w:r>
          </w:p>
        </w:tc>
        <w:tc>
          <w:tcPr>
            <w:tcW w:w="943" w:type="pct"/>
            <w:vAlign w:val="center"/>
          </w:tcPr>
          <w:p w14:paraId="4F6030D8">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D219.1×6.0 316L</w:t>
            </w:r>
          </w:p>
        </w:tc>
        <w:tc>
          <w:tcPr>
            <w:tcW w:w="964" w:type="pct"/>
            <w:vAlign w:val="center"/>
          </w:tcPr>
          <w:p w14:paraId="445CB51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GB/T14976-2025</w:t>
            </w:r>
          </w:p>
        </w:tc>
        <w:tc>
          <w:tcPr>
            <w:tcW w:w="272" w:type="pct"/>
            <w:vAlign w:val="center"/>
          </w:tcPr>
          <w:p w14:paraId="0DD7438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6EDA68E8">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auto"/>
                <w:kern w:val="0"/>
                <w:sz w:val="16"/>
                <w:szCs w:val="16"/>
                <w:u w:val="none"/>
                <w:lang w:val="en-US" w:eastAsia="zh-CN" w:bidi="ar"/>
              </w:rPr>
              <w:t>16</w:t>
            </w:r>
          </w:p>
        </w:tc>
        <w:tc>
          <w:tcPr>
            <w:tcW w:w="480" w:type="pct"/>
            <w:vAlign w:val="center"/>
          </w:tcPr>
          <w:p w14:paraId="3239982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6E6D07C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2A9F761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349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411D20E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7</w:t>
            </w:r>
          </w:p>
        </w:tc>
        <w:tc>
          <w:tcPr>
            <w:tcW w:w="905" w:type="pct"/>
            <w:vAlign w:val="center"/>
          </w:tcPr>
          <w:p w14:paraId="2130A43D">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不锈钢管</w:t>
            </w:r>
          </w:p>
        </w:tc>
        <w:tc>
          <w:tcPr>
            <w:tcW w:w="943" w:type="pct"/>
            <w:vAlign w:val="center"/>
          </w:tcPr>
          <w:p w14:paraId="459314EC">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D60.3×3.5 316L</w:t>
            </w:r>
          </w:p>
        </w:tc>
        <w:tc>
          <w:tcPr>
            <w:tcW w:w="964" w:type="pct"/>
            <w:vAlign w:val="center"/>
          </w:tcPr>
          <w:p w14:paraId="7E3855E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GB/T14976-2025</w:t>
            </w:r>
          </w:p>
        </w:tc>
        <w:tc>
          <w:tcPr>
            <w:tcW w:w="272" w:type="pct"/>
            <w:vAlign w:val="center"/>
          </w:tcPr>
          <w:p w14:paraId="5D02A10B">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120B4FCC">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auto"/>
                <w:kern w:val="0"/>
                <w:sz w:val="16"/>
                <w:szCs w:val="16"/>
                <w:u w:val="none"/>
                <w:lang w:val="en-US" w:eastAsia="zh-CN" w:bidi="ar"/>
              </w:rPr>
              <w:t>24</w:t>
            </w:r>
          </w:p>
        </w:tc>
        <w:tc>
          <w:tcPr>
            <w:tcW w:w="480" w:type="pct"/>
            <w:vAlign w:val="center"/>
          </w:tcPr>
          <w:p w14:paraId="2C0693E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7D88F26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735849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EC7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3786B97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8</w:t>
            </w:r>
          </w:p>
        </w:tc>
        <w:tc>
          <w:tcPr>
            <w:tcW w:w="905" w:type="pct"/>
            <w:vAlign w:val="center"/>
          </w:tcPr>
          <w:p w14:paraId="5E174841">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不锈钢管</w:t>
            </w:r>
          </w:p>
        </w:tc>
        <w:tc>
          <w:tcPr>
            <w:tcW w:w="943" w:type="pct"/>
            <w:vAlign w:val="center"/>
          </w:tcPr>
          <w:p w14:paraId="0D00072A">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D48.5×3.5 316L</w:t>
            </w:r>
          </w:p>
        </w:tc>
        <w:tc>
          <w:tcPr>
            <w:tcW w:w="964" w:type="pct"/>
            <w:vAlign w:val="center"/>
          </w:tcPr>
          <w:p w14:paraId="5D61E89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GB/T14976-2025</w:t>
            </w:r>
          </w:p>
        </w:tc>
        <w:tc>
          <w:tcPr>
            <w:tcW w:w="272" w:type="pct"/>
            <w:vAlign w:val="center"/>
          </w:tcPr>
          <w:p w14:paraId="55A72F5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2249D097">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auto"/>
                <w:kern w:val="0"/>
                <w:sz w:val="16"/>
                <w:szCs w:val="16"/>
                <w:u w:val="none"/>
                <w:lang w:val="en-US" w:eastAsia="zh-CN" w:bidi="ar"/>
              </w:rPr>
              <w:t>27</w:t>
            </w:r>
          </w:p>
        </w:tc>
        <w:tc>
          <w:tcPr>
            <w:tcW w:w="480" w:type="pct"/>
            <w:vAlign w:val="center"/>
          </w:tcPr>
          <w:p w14:paraId="3DA4C2C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CE8DEF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D24F49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FA8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0BF487E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9</w:t>
            </w:r>
          </w:p>
        </w:tc>
        <w:tc>
          <w:tcPr>
            <w:tcW w:w="905" w:type="pct"/>
            <w:vAlign w:val="center"/>
          </w:tcPr>
          <w:p w14:paraId="6F4707C9">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不锈钢角铁</w:t>
            </w:r>
          </w:p>
        </w:tc>
        <w:tc>
          <w:tcPr>
            <w:tcW w:w="943" w:type="pct"/>
            <w:vAlign w:val="center"/>
          </w:tcPr>
          <w:p w14:paraId="08F93EBC">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∠50*50*5mm 304</w:t>
            </w:r>
          </w:p>
        </w:tc>
        <w:tc>
          <w:tcPr>
            <w:tcW w:w="964" w:type="pct"/>
            <w:vAlign w:val="center"/>
          </w:tcPr>
          <w:p w14:paraId="0152362D">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6米/根</w:t>
            </w:r>
          </w:p>
        </w:tc>
        <w:tc>
          <w:tcPr>
            <w:tcW w:w="272" w:type="pct"/>
            <w:vAlign w:val="center"/>
          </w:tcPr>
          <w:p w14:paraId="46F5ED20">
            <w:pPr>
              <w:keepNext w:val="0"/>
              <w:keepLines w:val="0"/>
              <w:widowControl/>
              <w:suppressLineNumbers w:val="0"/>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根</w:t>
            </w:r>
          </w:p>
        </w:tc>
        <w:tc>
          <w:tcPr>
            <w:tcW w:w="283" w:type="pct"/>
            <w:vAlign w:val="center"/>
          </w:tcPr>
          <w:p w14:paraId="41BCC546">
            <w:pPr>
              <w:keepNext w:val="0"/>
              <w:keepLines w:val="0"/>
              <w:widowControl/>
              <w:suppressLineNumbers w:val="0"/>
              <w:jc w:val="center"/>
              <w:textAlignment w:val="center"/>
              <w:rPr>
                <w:rFonts w:hint="eastAsia" w:ascii="方正仿宋简体" w:hAnsi="方正仿宋简体" w:eastAsia="方正仿宋简体" w:cs="方正仿宋简体"/>
                <w:color w:val="auto"/>
                <w:szCs w:val="21"/>
                <w:lang w:val="en-US" w:eastAsia="zh-CN"/>
              </w:rPr>
            </w:pPr>
            <w:r>
              <w:rPr>
                <w:rFonts w:hint="eastAsia" w:ascii="宋体" w:hAnsi="宋体" w:eastAsia="宋体" w:cs="宋体"/>
                <w:i w:val="0"/>
                <w:iCs w:val="0"/>
                <w:color w:val="auto"/>
                <w:kern w:val="0"/>
                <w:sz w:val="16"/>
                <w:szCs w:val="16"/>
                <w:u w:val="none"/>
                <w:lang w:val="en-US" w:eastAsia="zh-CN" w:bidi="ar"/>
              </w:rPr>
              <w:t>3</w:t>
            </w:r>
          </w:p>
        </w:tc>
        <w:tc>
          <w:tcPr>
            <w:tcW w:w="480" w:type="pct"/>
            <w:vAlign w:val="center"/>
          </w:tcPr>
          <w:p w14:paraId="24618B0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5707B01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F867C5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6A5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4BA2F8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10</w:t>
            </w:r>
          </w:p>
        </w:tc>
        <w:tc>
          <w:tcPr>
            <w:tcW w:w="905" w:type="pct"/>
            <w:vAlign w:val="center"/>
          </w:tcPr>
          <w:p w14:paraId="49DC7D0E">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不锈钢角铁</w:t>
            </w:r>
          </w:p>
        </w:tc>
        <w:tc>
          <w:tcPr>
            <w:tcW w:w="943" w:type="pct"/>
            <w:vAlign w:val="center"/>
          </w:tcPr>
          <w:p w14:paraId="1A4CBD05">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∠40*40*4mm 304</w:t>
            </w:r>
          </w:p>
        </w:tc>
        <w:tc>
          <w:tcPr>
            <w:tcW w:w="964" w:type="pct"/>
            <w:vAlign w:val="center"/>
          </w:tcPr>
          <w:p w14:paraId="6CBAA324">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6米/根</w:t>
            </w:r>
          </w:p>
        </w:tc>
        <w:tc>
          <w:tcPr>
            <w:tcW w:w="272" w:type="pct"/>
            <w:vAlign w:val="center"/>
          </w:tcPr>
          <w:p w14:paraId="0193FA49">
            <w:pPr>
              <w:keepNext w:val="0"/>
              <w:keepLines w:val="0"/>
              <w:widowControl/>
              <w:suppressLineNumbers w:val="0"/>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根</w:t>
            </w:r>
          </w:p>
        </w:tc>
        <w:tc>
          <w:tcPr>
            <w:tcW w:w="283" w:type="pct"/>
            <w:vAlign w:val="center"/>
          </w:tcPr>
          <w:p w14:paraId="034A02E9">
            <w:pPr>
              <w:keepNext w:val="0"/>
              <w:keepLines w:val="0"/>
              <w:widowControl/>
              <w:suppressLineNumbers w:val="0"/>
              <w:jc w:val="center"/>
              <w:textAlignment w:val="center"/>
              <w:rPr>
                <w:rFonts w:hint="eastAsia" w:ascii="方正仿宋简体" w:hAnsi="方正仿宋简体" w:eastAsia="方正仿宋简体" w:cs="方正仿宋简体"/>
                <w:color w:val="auto"/>
                <w:szCs w:val="21"/>
                <w:lang w:val="en-US" w:eastAsia="zh-CN"/>
              </w:rPr>
            </w:pPr>
            <w:r>
              <w:rPr>
                <w:rFonts w:hint="eastAsia" w:ascii="宋体" w:hAnsi="宋体" w:eastAsia="宋体" w:cs="宋体"/>
                <w:i w:val="0"/>
                <w:iCs w:val="0"/>
                <w:color w:val="auto"/>
                <w:kern w:val="0"/>
                <w:sz w:val="16"/>
                <w:szCs w:val="16"/>
                <w:u w:val="none"/>
                <w:lang w:val="en-US" w:eastAsia="zh-CN" w:bidi="ar"/>
              </w:rPr>
              <w:t>11</w:t>
            </w:r>
          </w:p>
        </w:tc>
        <w:tc>
          <w:tcPr>
            <w:tcW w:w="480" w:type="pct"/>
            <w:vAlign w:val="center"/>
          </w:tcPr>
          <w:p w14:paraId="2433D34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15C4B0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5EFD0ED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D73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6A13233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11</w:t>
            </w:r>
          </w:p>
        </w:tc>
        <w:tc>
          <w:tcPr>
            <w:tcW w:w="905" w:type="pct"/>
            <w:vAlign w:val="center"/>
          </w:tcPr>
          <w:p w14:paraId="63536A08">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不锈钢槽钢</w:t>
            </w:r>
          </w:p>
        </w:tc>
        <w:tc>
          <w:tcPr>
            <w:tcW w:w="943" w:type="pct"/>
            <w:vAlign w:val="center"/>
          </w:tcPr>
          <w:p w14:paraId="780CC73D">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8# 304</w:t>
            </w:r>
          </w:p>
        </w:tc>
        <w:tc>
          <w:tcPr>
            <w:tcW w:w="964" w:type="pct"/>
            <w:vAlign w:val="center"/>
          </w:tcPr>
          <w:p w14:paraId="3AC0CC9E">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6米/根</w:t>
            </w:r>
          </w:p>
        </w:tc>
        <w:tc>
          <w:tcPr>
            <w:tcW w:w="272" w:type="pct"/>
            <w:vAlign w:val="center"/>
          </w:tcPr>
          <w:p w14:paraId="65FE5E54">
            <w:pPr>
              <w:keepNext w:val="0"/>
              <w:keepLines w:val="0"/>
              <w:widowControl/>
              <w:suppressLineNumbers w:val="0"/>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根</w:t>
            </w:r>
          </w:p>
        </w:tc>
        <w:tc>
          <w:tcPr>
            <w:tcW w:w="283" w:type="pct"/>
            <w:vAlign w:val="center"/>
          </w:tcPr>
          <w:p w14:paraId="47653798">
            <w:pPr>
              <w:keepNext w:val="0"/>
              <w:keepLines w:val="0"/>
              <w:widowControl/>
              <w:suppressLineNumbers w:val="0"/>
              <w:jc w:val="center"/>
              <w:textAlignment w:val="center"/>
              <w:rPr>
                <w:rFonts w:hint="eastAsia" w:ascii="方正仿宋简体" w:hAnsi="方正仿宋简体" w:eastAsia="方正仿宋简体" w:cs="方正仿宋简体"/>
                <w:color w:val="auto"/>
                <w:szCs w:val="21"/>
                <w:lang w:val="en-US" w:eastAsia="zh-CN"/>
              </w:rPr>
            </w:pPr>
            <w:r>
              <w:rPr>
                <w:rFonts w:hint="eastAsia" w:ascii="宋体" w:hAnsi="宋体" w:eastAsia="宋体" w:cs="宋体"/>
                <w:i w:val="0"/>
                <w:iCs w:val="0"/>
                <w:color w:val="auto"/>
                <w:kern w:val="0"/>
                <w:sz w:val="16"/>
                <w:szCs w:val="16"/>
                <w:u w:val="none"/>
                <w:lang w:val="en-US" w:eastAsia="zh-CN" w:bidi="ar"/>
              </w:rPr>
              <w:t>1</w:t>
            </w:r>
          </w:p>
        </w:tc>
        <w:tc>
          <w:tcPr>
            <w:tcW w:w="480" w:type="pct"/>
            <w:vAlign w:val="center"/>
          </w:tcPr>
          <w:p w14:paraId="342324D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5336B4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235D3AE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58F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7C72B99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12</w:t>
            </w:r>
          </w:p>
        </w:tc>
        <w:tc>
          <w:tcPr>
            <w:tcW w:w="905" w:type="pct"/>
            <w:vAlign w:val="center"/>
          </w:tcPr>
          <w:p w14:paraId="5C3962E8">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角钢</w:t>
            </w:r>
          </w:p>
        </w:tc>
        <w:tc>
          <w:tcPr>
            <w:tcW w:w="943" w:type="pct"/>
            <w:vAlign w:val="center"/>
          </w:tcPr>
          <w:p w14:paraId="3CB3074F">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∠40×40×5 304</w:t>
            </w:r>
          </w:p>
        </w:tc>
        <w:tc>
          <w:tcPr>
            <w:tcW w:w="964" w:type="pct"/>
            <w:vAlign w:val="center"/>
          </w:tcPr>
          <w:p w14:paraId="25AD5406">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GB/T 706</w:t>
            </w:r>
          </w:p>
        </w:tc>
        <w:tc>
          <w:tcPr>
            <w:tcW w:w="272" w:type="pct"/>
            <w:vAlign w:val="center"/>
          </w:tcPr>
          <w:p w14:paraId="37DAA192">
            <w:pPr>
              <w:keepNext w:val="0"/>
              <w:keepLines w:val="0"/>
              <w:widowControl/>
              <w:suppressLineNumbers w:val="0"/>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1E531CEB">
            <w:pPr>
              <w:keepNext w:val="0"/>
              <w:keepLines w:val="0"/>
              <w:widowControl/>
              <w:suppressLineNumbers w:val="0"/>
              <w:jc w:val="center"/>
              <w:textAlignment w:val="center"/>
              <w:rPr>
                <w:rFonts w:hint="eastAsia" w:ascii="方正仿宋简体" w:hAnsi="方正仿宋简体" w:eastAsia="方正仿宋简体" w:cs="方正仿宋简体"/>
                <w:color w:val="auto"/>
                <w:szCs w:val="21"/>
                <w:lang w:val="en-US" w:eastAsia="zh-CN"/>
              </w:rPr>
            </w:pPr>
            <w:r>
              <w:rPr>
                <w:rFonts w:hint="eastAsia" w:ascii="宋体" w:hAnsi="宋体" w:eastAsia="宋体" w:cs="宋体"/>
                <w:i w:val="0"/>
                <w:iCs w:val="0"/>
                <w:color w:val="auto"/>
                <w:kern w:val="0"/>
                <w:sz w:val="16"/>
                <w:szCs w:val="16"/>
                <w:u w:val="none"/>
                <w:lang w:val="en-US" w:eastAsia="zh-CN" w:bidi="ar"/>
              </w:rPr>
              <w:t>66</w:t>
            </w:r>
          </w:p>
        </w:tc>
        <w:tc>
          <w:tcPr>
            <w:tcW w:w="480" w:type="pct"/>
            <w:vAlign w:val="center"/>
          </w:tcPr>
          <w:p w14:paraId="5C399F3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5022B81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2050F71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4EA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372773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13</w:t>
            </w:r>
          </w:p>
        </w:tc>
        <w:tc>
          <w:tcPr>
            <w:tcW w:w="905" w:type="pct"/>
            <w:vAlign w:val="center"/>
          </w:tcPr>
          <w:p w14:paraId="47D85548">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槽钢</w:t>
            </w:r>
          </w:p>
        </w:tc>
        <w:tc>
          <w:tcPr>
            <w:tcW w:w="943" w:type="pct"/>
            <w:vAlign w:val="center"/>
          </w:tcPr>
          <w:p w14:paraId="731E8B0B">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100×48×5.3 304</w:t>
            </w:r>
          </w:p>
        </w:tc>
        <w:tc>
          <w:tcPr>
            <w:tcW w:w="964" w:type="pct"/>
            <w:vAlign w:val="center"/>
          </w:tcPr>
          <w:p w14:paraId="15DFC616">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GB/T 706</w:t>
            </w:r>
          </w:p>
        </w:tc>
        <w:tc>
          <w:tcPr>
            <w:tcW w:w="272" w:type="pct"/>
            <w:vAlign w:val="center"/>
          </w:tcPr>
          <w:p w14:paraId="78691FF3">
            <w:pPr>
              <w:keepNext w:val="0"/>
              <w:keepLines w:val="0"/>
              <w:widowControl/>
              <w:suppressLineNumbers w:val="0"/>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41FDE14F">
            <w:pPr>
              <w:keepNext w:val="0"/>
              <w:keepLines w:val="0"/>
              <w:widowControl/>
              <w:suppressLineNumbers w:val="0"/>
              <w:jc w:val="center"/>
              <w:textAlignment w:val="center"/>
              <w:rPr>
                <w:rFonts w:hint="eastAsia" w:ascii="方正仿宋简体" w:hAnsi="方正仿宋简体" w:eastAsia="方正仿宋简体" w:cs="方正仿宋简体"/>
                <w:color w:val="auto"/>
                <w:szCs w:val="21"/>
                <w:lang w:val="en-US" w:eastAsia="zh-CN"/>
              </w:rPr>
            </w:pPr>
            <w:r>
              <w:rPr>
                <w:rFonts w:hint="eastAsia" w:ascii="宋体" w:hAnsi="宋体" w:eastAsia="宋体" w:cs="宋体"/>
                <w:i w:val="0"/>
                <w:iCs w:val="0"/>
                <w:color w:val="auto"/>
                <w:kern w:val="0"/>
                <w:sz w:val="16"/>
                <w:szCs w:val="16"/>
                <w:u w:val="none"/>
                <w:lang w:val="en-US" w:eastAsia="zh-CN" w:bidi="ar"/>
              </w:rPr>
              <w:t>16</w:t>
            </w:r>
          </w:p>
        </w:tc>
        <w:tc>
          <w:tcPr>
            <w:tcW w:w="480" w:type="pct"/>
            <w:vAlign w:val="center"/>
          </w:tcPr>
          <w:p w14:paraId="4BB563E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122AE20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2A13B9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36D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046F35F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14</w:t>
            </w:r>
          </w:p>
        </w:tc>
        <w:tc>
          <w:tcPr>
            <w:tcW w:w="905" w:type="pct"/>
            <w:vAlign w:val="center"/>
          </w:tcPr>
          <w:p w14:paraId="000F9669">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钢板</w:t>
            </w:r>
          </w:p>
        </w:tc>
        <w:tc>
          <w:tcPr>
            <w:tcW w:w="943" w:type="pct"/>
            <w:vAlign w:val="center"/>
          </w:tcPr>
          <w:p w14:paraId="6B786E72">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δ=6mm 240mmx240mm 304</w:t>
            </w:r>
          </w:p>
        </w:tc>
        <w:tc>
          <w:tcPr>
            <w:tcW w:w="964" w:type="pct"/>
            <w:vAlign w:val="center"/>
          </w:tcPr>
          <w:p w14:paraId="1BA1EA53">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GB/T 706</w:t>
            </w:r>
          </w:p>
        </w:tc>
        <w:tc>
          <w:tcPr>
            <w:tcW w:w="272" w:type="pct"/>
            <w:vAlign w:val="center"/>
          </w:tcPr>
          <w:p w14:paraId="5EAABDFA">
            <w:pPr>
              <w:keepNext w:val="0"/>
              <w:keepLines w:val="0"/>
              <w:widowControl/>
              <w:suppressLineNumbers w:val="0"/>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块</w:t>
            </w:r>
          </w:p>
        </w:tc>
        <w:tc>
          <w:tcPr>
            <w:tcW w:w="283" w:type="pct"/>
            <w:vAlign w:val="center"/>
          </w:tcPr>
          <w:p w14:paraId="7071F709">
            <w:pPr>
              <w:keepNext w:val="0"/>
              <w:keepLines w:val="0"/>
              <w:widowControl/>
              <w:suppressLineNumbers w:val="0"/>
              <w:jc w:val="center"/>
              <w:textAlignment w:val="center"/>
              <w:rPr>
                <w:rFonts w:hint="eastAsia" w:ascii="方正仿宋简体" w:hAnsi="方正仿宋简体" w:eastAsia="方正仿宋简体" w:cs="方正仿宋简体"/>
                <w:color w:val="auto"/>
                <w:szCs w:val="21"/>
                <w:lang w:val="en-US" w:eastAsia="zh-CN"/>
              </w:rPr>
            </w:pPr>
            <w:r>
              <w:rPr>
                <w:rFonts w:hint="eastAsia" w:ascii="宋体" w:hAnsi="宋体" w:eastAsia="宋体" w:cs="宋体"/>
                <w:i w:val="0"/>
                <w:iCs w:val="0"/>
                <w:color w:val="auto"/>
                <w:kern w:val="0"/>
                <w:sz w:val="16"/>
                <w:szCs w:val="16"/>
                <w:u w:val="none"/>
                <w:lang w:val="en-US" w:eastAsia="zh-CN" w:bidi="ar"/>
              </w:rPr>
              <w:t>10</w:t>
            </w:r>
          </w:p>
        </w:tc>
        <w:tc>
          <w:tcPr>
            <w:tcW w:w="480" w:type="pct"/>
            <w:vAlign w:val="center"/>
          </w:tcPr>
          <w:p w14:paraId="5208CD2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08ADBE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44F2150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700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34A859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15</w:t>
            </w:r>
          </w:p>
        </w:tc>
        <w:tc>
          <w:tcPr>
            <w:tcW w:w="905" w:type="pct"/>
            <w:vAlign w:val="center"/>
          </w:tcPr>
          <w:p w14:paraId="27842DE0">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阻燃热浸锌槽式直通桥架</w:t>
            </w:r>
          </w:p>
        </w:tc>
        <w:tc>
          <w:tcPr>
            <w:tcW w:w="943" w:type="pct"/>
            <w:vAlign w:val="center"/>
          </w:tcPr>
          <w:p w14:paraId="7D49F96F">
            <w:pPr>
              <w:keepNext w:val="0"/>
              <w:keepLines w:val="0"/>
              <w:widowControl/>
              <w:suppressLineNumbers w:val="0"/>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100*50 带盖板及安装附件</w:t>
            </w:r>
          </w:p>
        </w:tc>
        <w:tc>
          <w:tcPr>
            <w:tcW w:w="964" w:type="pct"/>
            <w:vAlign w:val="center"/>
          </w:tcPr>
          <w:p w14:paraId="01739D0E">
            <w:pPr>
              <w:keepNext w:val="0"/>
              <w:keepLines w:val="0"/>
              <w:widowControl/>
              <w:suppressLineNumbers w:val="0"/>
              <w:jc w:val="left"/>
              <w:textAlignment w:val="center"/>
              <w:rPr>
                <w:rFonts w:hint="default"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7字锁扣、螺栓、螺母、平垫片等均采用不锈钢304材质</w:t>
            </w:r>
            <w:r>
              <w:rPr>
                <w:rFonts w:hint="eastAsia" w:ascii="宋体" w:hAnsi="宋体" w:cs="宋体"/>
                <w:i w:val="0"/>
                <w:iCs w:val="0"/>
                <w:color w:val="000000"/>
                <w:kern w:val="0"/>
                <w:sz w:val="16"/>
                <w:szCs w:val="16"/>
                <w:u w:val="none"/>
                <w:lang w:val="en-US" w:eastAsia="zh-CN" w:bidi="ar"/>
              </w:rPr>
              <w:t>（长度6米/节）</w:t>
            </w:r>
          </w:p>
        </w:tc>
        <w:tc>
          <w:tcPr>
            <w:tcW w:w="272" w:type="pct"/>
            <w:vAlign w:val="center"/>
          </w:tcPr>
          <w:p w14:paraId="7710220D">
            <w:pPr>
              <w:keepNext w:val="0"/>
              <w:keepLines w:val="0"/>
              <w:widowControl/>
              <w:suppressLineNumbers w:val="0"/>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3E66C4F8">
            <w:pPr>
              <w:keepNext w:val="0"/>
              <w:keepLines w:val="0"/>
              <w:widowControl/>
              <w:suppressLineNumbers w:val="0"/>
              <w:jc w:val="center"/>
              <w:textAlignment w:val="center"/>
              <w:rPr>
                <w:rFonts w:hint="eastAsia" w:ascii="方正仿宋简体" w:hAnsi="方正仿宋简体" w:eastAsia="方正仿宋简体" w:cs="方正仿宋简体"/>
                <w:color w:val="auto"/>
                <w:szCs w:val="21"/>
                <w:lang w:val="en-US" w:eastAsia="zh-CN"/>
              </w:rPr>
            </w:pPr>
            <w:r>
              <w:rPr>
                <w:rFonts w:hint="eastAsia" w:ascii="宋体" w:hAnsi="宋体" w:eastAsia="宋体" w:cs="宋体"/>
                <w:i w:val="0"/>
                <w:iCs w:val="0"/>
                <w:color w:val="auto"/>
                <w:kern w:val="0"/>
                <w:sz w:val="16"/>
                <w:szCs w:val="16"/>
                <w:u w:val="none"/>
                <w:lang w:val="en-US" w:eastAsia="zh-CN" w:bidi="ar"/>
              </w:rPr>
              <w:t>200</w:t>
            </w:r>
          </w:p>
        </w:tc>
        <w:tc>
          <w:tcPr>
            <w:tcW w:w="480" w:type="pct"/>
            <w:vAlign w:val="center"/>
          </w:tcPr>
          <w:p w14:paraId="4037A9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35290A4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522CC7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A82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9"/>
            <w:vAlign w:val="center"/>
          </w:tcPr>
          <w:p w14:paraId="37DDFEC0">
            <w:pPr>
              <w:keepNext w:val="0"/>
              <w:keepLines w:val="0"/>
              <w:pageBreakBefore w:val="0"/>
              <w:widowControl/>
              <w:kinsoku/>
              <w:wordWrap/>
              <w:overflowPunct/>
              <w:topLinePunct w:val="0"/>
              <w:autoSpaceDE/>
              <w:autoSpaceDN/>
              <w:bidi w:val="0"/>
              <w:adjustRightInd/>
              <w:snapToGrid/>
              <w:spacing w:line="0" w:lineRule="atLeast"/>
              <w:jc w:val="left"/>
              <w:rPr>
                <w:rFonts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以上合计总价（小写）：</w:t>
            </w:r>
          </w:p>
        </w:tc>
      </w:tr>
    </w:tbl>
    <w:p w14:paraId="66C370A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2C5EF97">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2E8558C9">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4CABE445">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79610F51">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1B9597FB">
      <w:pPr>
        <w:pStyle w:val="6"/>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54F42DE8">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3692003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1A1E024A">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0C4A83F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21B62FBE">
      <w:pPr>
        <w:spacing w:line="600" w:lineRule="exact"/>
        <w:jc w:val="left"/>
        <w:rPr>
          <w:rFonts w:ascii="方正仿宋简体" w:hAnsi="方正仿宋简体" w:eastAsia="方正仿宋简体" w:cs="方正仿宋简体"/>
          <w:kern w:val="1"/>
          <w:sz w:val="32"/>
          <w:szCs w:val="32"/>
        </w:rPr>
      </w:pPr>
    </w:p>
    <w:p w14:paraId="655253A7">
      <w:pPr>
        <w:spacing w:line="600" w:lineRule="exact"/>
        <w:jc w:val="left"/>
        <w:rPr>
          <w:rFonts w:ascii="方正仿宋简体" w:hAnsi="方正仿宋简体" w:eastAsia="方正仿宋简体" w:cs="方正仿宋简体"/>
          <w:kern w:val="1"/>
          <w:sz w:val="32"/>
          <w:szCs w:val="32"/>
        </w:rPr>
      </w:pPr>
    </w:p>
    <w:p w14:paraId="22602063">
      <w:pPr>
        <w:spacing w:line="600" w:lineRule="exact"/>
        <w:jc w:val="left"/>
        <w:rPr>
          <w:rFonts w:ascii="方正仿宋简体" w:hAnsi="方正仿宋简体" w:eastAsia="方正仿宋简体" w:cs="方正仿宋简体"/>
          <w:kern w:val="1"/>
          <w:sz w:val="32"/>
          <w:szCs w:val="32"/>
        </w:rPr>
        <w:sectPr>
          <w:footerReference r:id="rId3" w:type="default"/>
          <w:pgSz w:w="11906" w:h="16838"/>
          <w:pgMar w:top="1440" w:right="1800" w:bottom="1440" w:left="1800" w:header="851" w:footer="992" w:gutter="0"/>
          <w:cols w:space="720" w:num="1"/>
          <w:docGrid w:type="lines" w:linePitch="312" w:charSpace="0"/>
        </w:sectPr>
      </w:pPr>
    </w:p>
    <w:p w14:paraId="2EB85960">
      <w:pPr>
        <w:jc w:val="left"/>
        <w:rPr>
          <w:rFonts w:ascii="方正黑体_GBK" w:hAnsi="方正黑体_GBK" w:eastAsia="方正黑体_GBK" w:cs="方正黑体_GBK"/>
        </w:rPr>
      </w:pPr>
      <w:r>
        <w:rPr>
          <w:rFonts w:hint="eastAsia" w:ascii="方正仿宋简体" w:hAnsi="方正仿宋简体" w:eastAsia="方正仿宋简体" w:cs="方正仿宋简体"/>
          <w:kern w:val="1"/>
        </w:rPr>
        <w:t>附件1</w:t>
      </w:r>
    </w:p>
    <w:p w14:paraId="714975FD">
      <w:pPr>
        <w:pStyle w:val="13"/>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A405B0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1F005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6FFD212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5CED9F9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30FA3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9EEB24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4539A94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020DD91">
      <w:pPr>
        <w:tabs>
          <w:tab w:val="left" w:pos="2565"/>
        </w:tabs>
        <w:spacing w:line="600" w:lineRule="exact"/>
        <w:rPr>
          <w:rFonts w:ascii="方正仿宋简体" w:hAnsi="方正仿宋简体" w:eastAsia="方正仿宋简体" w:cs="方正仿宋简体"/>
          <w:sz w:val="32"/>
          <w:szCs w:val="32"/>
        </w:rPr>
      </w:pPr>
    </w:p>
    <w:p w14:paraId="17E0E16A">
      <w:pPr>
        <w:tabs>
          <w:tab w:val="left" w:pos="2565"/>
        </w:tabs>
        <w:spacing w:line="600" w:lineRule="exact"/>
        <w:rPr>
          <w:rFonts w:ascii="方正仿宋简体" w:hAnsi="方正仿宋简体" w:eastAsia="方正仿宋简体" w:cs="方正仿宋简体"/>
          <w:sz w:val="32"/>
          <w:szCs w:val="32"/>
        </w:rPr>
      </w:pPr>
    </w:p>
    <w:p w14:paraId="29345BE7">
      <w:pPr>
        <w:pStyle w:val="6"/>
      </w:pPr>
    </w:p>
    <w:p w14:paraId="58B66FD4">
      <w:pPr>
        <w:tabs>
          <w:tab w:val="left" w:pos="2565"/>
        </w:tabs>
        <w:spacing w:line="600" w:lineRule="exact"/>
        <w:rPr>
          <w:rFonts w:ascii="方正仿宋简体" w:hAnsi="方正仿宋简体" w:eastAsia="方正仿宋简体" w:cs="方正仿宋简体"/>
          <w:sz w:val="32"/>
          <w:szCs w:val="32"/>
        </w:rPr>
      </w:pPr>
    </w:p>
    <w:p w14:paraId="69ECF9B8">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61312"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6"/>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33502A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63B38F5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A8EF22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58ED353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1F2021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EC266D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72F0864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05CE7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573A528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737CE04E">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B5F3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174442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30B0F9B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106999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E238BA8">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74B1869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59864C6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102D6EE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A0332F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7C7BC7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34954585">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5D98CC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ECBA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9CC17A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5B417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8EF5A5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16A76C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C5AA33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6C33DA9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56541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36E4997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AE17E3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37B4F9F3">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4E5A8A2">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6983220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6BD0B7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D6E5C9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DE26D0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27CDE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B6E3A1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EB66DA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179A54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BAA7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1A977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D61CD0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03EF9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0C6B5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D7E0A5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75FBED8">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F2915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61855A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E99E2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00886B4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0C88D3C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7830F6E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7C9BB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C6EF96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638F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E8BF22F">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D6C51A">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5F54299F">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3ACD94ED">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BD70B9B">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03E52C67">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9E51EE6">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5DF08D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4863DFA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A88BE13">
      <w:pPr>
        <w:pStyle w:val="6"/>
      </w:pPr>
    </w:p>
    <w:p w14:paraId="2AF0AAA8">
      <w:pPr>
        <w:spacing w:line="600" w:lineRule="exact"/>
        <w:ind w:firstLine="675"/>
        <w:rPr>
          <w:rFonts w:ascii="方正仿宋简体" w:hAnsi="方正仿宋简体" w:eastAsia="方正仿宋简体" w:cs="方正仿宋简体"/>
          <w:sz w:val="32"/>
          <w:szCs w:val="32"/>
        </w:rPr>
      </w:pPr>
    </w:p>
    <w:p w14:paraId="6DCFBB02">
      <w:pPr>
        <w:spacing w:line="600" w:lineRule="exact"/>
        <w:ind w:firstLine="675"/>
        <w:rPr>
          <w:rFonts w:ascii="方正仿宋简体" w:hAnsi="方正仿宋简体" w:eastAsia="方正仿宋简体" w:cs="方正仿宋简体"/>
          <w:sz w:val="32"/>
          <w:szCs w:val="32"/>
        </w:rPr>
      </w:pPr>
    </w:p>
    <w:p w14:paraId="55461C9C">
      <w:pPr>
        <w:spacing w:line="600" w:lineRule="exact"/>
        <w:ind w:firstLine="675"/>
        <w:rPr>
          <w:rFonts w:ascii="方正仿宋简体" w:hAnsi="方正仿宋简体" w:eastAsia="方正仿宋简体" w:cs="方正仿宋简体"/>
          <w:sz w:val="32"/>
          <w:szCs w:val="32"/>
        </w:rPr>
      </w:pPr>
    </w:p>
    <w:p w14:paraId="7DC46143">
      <w:pPr>
        <w:spacing w:line="600" w:lineRule="exact"/>
        <w:ind w:firstLine="675"/>
        <w:rPr>
          <w:rFonts w:ascii="方正仿宋简体" w:hAnsi="方正仿宋简体" w:eastAsia="方正仿宋简体" w:cs="方正仿宋简体"/>
          <w:sz w:val="32"/>
          <w:szCs w:val="32"/>
        </w:rPr>
      </w:pPr>
    </w:p>
    <w:p w14:paraId="71D44A50">
      <w:pPr>
        <w:pStyle w:val="6"/>
      </w:pPr>
    </w:p>
    <w:p w14:paraId="7833CC61">
      <w:pPr>
        <w:pStyle w:val="7"/>
      </w:pPr>
    </w:p>
    <w:p w14:paraId="7634A609">
      <w:pPr>
        <w:pStyle w:val="7"/>
      </w:pPr>
    </w:p>
    <w:p w14:paraId="5CD2B0C3">
      <w:pPr>
        <w:pStyle w:val="7"/>
      </w:pPr>
    </w:p>
    <w:p w14:paraId="19D40EAC">
      <w:pPr>
        <w:pStyle w:val="7"/>
      </w:pPr>
    </w:p>
    <w:p w14:paraId="77438A30">
      <w:pPr>
        <w:pStyle w:val="7"/>
      </w:pPr>
    </w:p>
    <w:p w14:paraId="75194BFF">
      <w:pPr>
        <w:pStyle w:val="7"/>
      </w:pPr>
    </w:p>
    <w:p w14:paraId="66855984">
      <w:pPr>
        <w:pStyle w:val="7"/>
      </w:pPr>
    </w:p>
    <w:p w14:paraId="24C7FBBD">
      <w:pPr>
        <w:pStyle w:val="7"/>
      </w:pPr>
    </w:p>
    <w:p w14:paraId="271152E2">
      <w:pPr>
        <w:pStyle w:val="13"/>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5EA57E0B">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0DE152F3">
      <w:pPr>
        <w:spacing w:line="600" w:lineRule="exact"/>
        <w:ind w:firstLine="640" w:firstLineChars="200"/>
        <w:jc w:val="left"/>
        <w:rPr>
          <w:rFonts w:ascii="方正仿宋简体" w:hAnsi="方正仿宋简体" w:eastAsia="方正仿宋简体" w:cs="方正仿宋简体"/>
          <w:sz w:val="32"/>
          <w:szCs w:val="32"/>
        </w:rPr>
      </w:pPr>
    </w:p>
    <w:p w14:paraId="1837FDC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370FC2C4">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560AA5F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718E80E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6"/>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17FB811C">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color w:val="FF0000"/>
          <w:kern w:val="1"/>
          <w:sz w:val="32"/>
          <w:szCs w:val="32"/>
          <w:u w:val="single"/>
          <w:lang w:val="en-US" w:eastAsia="zh-CN"/>
        </w:rPr>
        <w:t>18个月</w:t>
      </w:r>
      <w:r>
        <w:rPr>
          <w:rFonts w:hint="eastAsia" w:ascii="方正仿宋简体" w:hAnsi="方正仿宋简体" w:eastAsia="方正仿宋简体" w:cs="方正仿宋简体"/>
          <w:kern w:val="1"/>
          <w:sz w:val="32"/>
          <w:szCs w:val="32"/>
        </w:rPr>
        <w:t>。</w:t>
      </w:r>
    </w:p>
    <w:p w14:paraId="0869A25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75A557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2092B19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4333AEF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w:t>
      </w:r>
      <w:r>
        <w:rPr>
          <w:rFonts w:hint="eastAsia" w:ascii="方正仿宋简体" w:hAnsi="方正仿宋简体" w:eastAsia="方正仿宋简体" w:cs="方正仿宋简体"/>
          <w:sz w:val="32"/>
          <w:szCs w:val="32"/>
          <w:u w:val="single"/>
        </w:rPr>
        <w:t>海纳川</w:t>
      </w:r>
      <w:r>
        <w:rPr>
          <w:rFonts w:hint="eastAsia" w:ascii="方正仿宋简体" w:hAnsi="方正仿宋简体" w:eastAsia="方正仿宋简体" w:cs="方正仿宋简体"/>
          <w:sz w:val="32"/>
          <w:szCs w:val="32"/>
          <w:u w:val="single"/>
          <w:lang w:val="en-US" w:eastAsia="zh-CN"/>
        </w:rPr>
        <w:t>港口现场</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66246DE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5C1DB9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9750EA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4C9806E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方正仿宋简体" w:hAnsi="方正仿宋简体" w:eastAsia="方正仿宋简体" w:cs="方正仿宋简体"/>
          <w:sz w:val="32"/>
          <w:szCs w:val="32"/>
        </w:rPr>
      </w:pPr>
      <w:r>
        <w:rPr>
          <w:rFonts w:hint="eastAsia" w:ascii="仿宋" w:hAnsi="仿宋" w:eastAsia="仿宋" w:cs="仿宋"/>
          <w:sz w:val="32"/>
          <w:szCs w:val="32"/>
          <w:lang w:val="en-US" w:eastAsia="zh-CN"/>
        </w:rPr>
        <w:t>甲方自货物验收合格且无质量异议后，收到乙方开具的</w:t>
      </w:r>
      <w:r>
        <w:rPr>
          <w:rFonts w:hint="eastAsia" w:ascii="方正仿宋简体" w:hAnsi="方正仿宋简体" w:eastAsia="方正仿宋简体" w:cs="方正仿宋简体"/>
          <w:color w:val="auto"/>
          <w:kern w:val="1"/>
          <w:sz w:val="32"/>
          <w:szCs w:val="32"/>
          <w:u w:val="none"/>
        </w:rPr>
        <w:t>全额</w:t>
      </w:r>
      <w:r>
        <w:rPr>
          <w:rFonts w:hint="eastAsia" w:ascii="仿宋" w:hAnsi="仿宋" w:eastAsia="仿宋" w:cs="仿宋"/>
          <w:sz w:val="32"/>
          <w:szCs w:val="32"/>
          <w:lang w:val="en-US" w:eastAsia="zh-CN"/>
        </w:rPr>
        <w:t>增值税专用发票后</w:t>
      </w:r>
      <w:r>
        <w:rPr>
          <w:rFonts w:hint="eastAsia" w:ascii="仿宋" w:hAnsi="仿宋" w:eastAsia="仿宋" w:cs="仿宋"/>
          <w:b w:val="0"/>
          <w:bCs w:val="0"/>
          <w:sz w:val="32"/>
          <w:szCs w:val="32"/>
          <w:u w:val="single"/>
          <w:lang w:val="en-US" w:eastAsia="zh-CN"/>
        </w:rPr>
        <w:t xml:space="preserve"> 60</w:t>
      </w:r>
      <w:r>
        <w:rPr>
          <w:rFonts w:hint="eastAsia" w:ascii="仿宋" w:hAnsi="仿宋" w:eastAsia="仿宋" w:cs="仿宋"/>
          <w:sz w:val="32"/>
          <w:szCs w:val="32"/>
          <w:lang w:val="en-US" w:eastAsia="zh-CN"/>
        </w:rPr>
        <w:t>日内以</w:t>
      </w:r>
      <w:r>
        <w:rPr>
          <w:rFonts w:hint="eastAsia" w:ascii="仿宋" w:hAnsi="仿宋" w:eastAsia="仿宋" w:cs="仿宋"/>
          <w:b/>
          <w:bCs/>
          <w:sz w:val="32"/>
          <w:szCs w:val="32"/>
          <w:lang w:val="en-US" w:eastAsia="zh-CN"/>
        </w:rPr>
        <w:t>银行承兑</w:t>
      </w:r>
      <w:r>
        <w:rPr>
          <w:rFonts w:hint="eastAsia" w:ascii="仿宋" w:hAnsi="仿宋" w:eastAsia="仿宋" w:cs="仿宋"/>
          <w:sz w:val="32"/>
          <w:szCs w:val="32"/>
          <w:lang w:val="en-US" w:eastAsia="zh-CN"/>
        </w:rPr>
        <w:t>方式付款。</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61D87601">
      <w:pPr>
        <w:pStyle w:val="15"/>
        <w:rPr>
          <w:rFonts w:ascii="方正仿宋简体" w:hAnsi="方正仿宋简体" w:eastAsia="方正仿宋简体" w:cs="方正仿宋简体"/>
          <w:szCs w:val="32"/>
        </w:rPr>
      </w:pPr>
    </w:p>
    <w:p w14:paraId="08AFA311">
      <w:pPr>
        <w:pStyle w:val="15"/>
        <w:rPr>
          <w:rFonts w:ascii="方正仿宋简体" w:hAnsi="方正仿宋简体" w:eastAsia="方正仿宋简体" w:cs="方正仿宋简体"/>
          <w:szCs w:val="32"/>
        </w:rPr>
      </w:pPr>
    </w:p>
    <w:p w14:paraId="583850CE">
      <w:pPr>
        <w:pStyle w:val="15"/>
        <w:rPr>
          <w:rFonts w:ascii="方正仿宋简体" w:hAnsi="方正仿宋简体" w:eastAsia="方正仿宋简体" w:cs="方正仿宋简体"/>
          <w:szCs w:val="32"/>
        </w:rPr>
      </w:pPr>
    </w:p>
    <w:p w14:paraId="4B66AAB2">
      <w:pPr>
        <w:pStyle w:val="13"/>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3"/>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3"/>
        <w:spacing w:line="440" w:lineRule="exact"/>
        <w:jc w:val="center"/>
        <w:rPr>
          <w:rFonts w:ascii="宋体" w:hAnsi="宋体"/>
          <w:b w:val="0"/>
          <w:sz w:val="24"/>
          <w:szCs w:val="21"/>
        </w:rPr>
      </w:pPr>
    </w:p>
    <w:p w14:paraId="3F5F223E">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3"/>
        <w:spacing w:line="440" w:lineRule="exact"/>
        <w:jc w:val="center"/>
        <w:rPr>
          <w:rFonts w:ascii="宋体" w:hAnsi="宋体"/>
          <w:szCs w:val="21"/>
        </w:rPr>
      </w:pPr>
    </w:p>
    <w:p w14:paraId="56857FEC">
      <w:pPr>
        <w:pStyle w:val="3"/>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4"/>
      </w:pPr>
    </w:p>
    <w:p w14:paraId="131AD714">
      <w:pPr>
        <w:pStyle w:val="28"/>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8"/>
        <w:ind w:firstLine="560" w:firstLineChars="200"/>
        <w:rPr>
          <w:color w:val="auto"/>
          <w:sz w:val="28"/>
          <w:szCs w:val="28"/>
        </w:rPr>
      </w:pPr>
      <w:r>
        <w:rPr>
          <w:rFonts w:hint="eastAsia"/>
          <w:color w:val="auto"/>
          <w:sz w:val="28"/>
          <w:szCs w:val="28"/>
        </w:rPr>
        <w:t>本授权书于______年____月____日起生效，特此声明。</w:t>
      </w:r>
    </w:p>
    <w:p w14:paraId="19DE24BA">
      <w:pPr>
        <w:pStyle w:val="28"/>
        <w:rPr>
          <w:color w:val="auto"/>
          <w:sz w:val="28"/>
          <w:szCs w:val="28"/>
        </w:rPr>
      </w:pPr>
      <w:r>
        <w:rPr>
          <w:rFonts w:hint="eastAsia"/>
          <w:color w:val="auto"/>
          <w:sz w:val="28"/>
          <w:szCs w:val="28"/>
        </w:rPr>
        <w:t xml:space="preserve">    代理人（被授权人）签字：_______________________</w:t>
      </w:r>
    </w:p>
    <w:p w14:paraId="320ECFD6">
      <w:pPr>
        <w:pStyle w:val="28"/>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8"/>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8"/>
        <w:ind w:firstLine="560" w:firstLineChars="200"/>
        <w:rPr>
          <w:color w:val="auto"/>
          <w:sz w:val="28"/>
          <w:szCs w:val="28"/>
        </w:rPr>
      </w:pPr>
      <w:r>
        <w:rPr>
          <w:rFonts w:hint="eastAsia"/>
          <w:color w:val="auto"/>
          <w:sz w:val="28"/>
          <w:szCs w:val="28"/>
        </w:rPr>
        <w:t>单位名称：_____________________________________</w:t>
      </w:r>
    </w:p>
    <w:p w14:paraId="4497ED6A">
      <w:pPr>
        <w:pStyle w:val="28"/>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8"/>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8"/>
        <w:rPr>
          <w:color w:val="auto"/>
          <w:sz w:val="28"/>
          <w:szCs w:val="28"/>
        </w:rPr>
      </w:pPr>
      <w:r>
        <w:rPr>
          <w:rFonts w:hint="eastAsia"/>
          <w:color w:val="auto"/>
          <w:sz w:val="28"/>
          <w:szCs w:val="28"/>
        </w:rPr>
        <w:t xml:space="preserve">    日期：   年   月   日</w:t>
      </w:r>
    </w:p>
    <w:p w14:paraId="26C26C12">
      <w:pPr>
        <w:pStyle w:val="28"/>
        <w:spacing w:line="440" w:lineRule="exact"/>
        <w:rPr>
          <w:color w:val="auto"/>
          <w:sz w:val="28"/>
          <w:szCs w:val="28"/>
        </w:rPr>
      </w:pPr>
      <w:r>
        <w:rPr>
          <w:rFonts w:hint="eastAsia"/>
          <w:color w:val="auto"/>
          <w:sz w:val="28"/>
          <w:szCs w:val="28"/>
        </w:rPr>
        <w:t xml:space="preserve">                </w:t>
      </w:r>
      <w:bookmarkStart w:id="0" w:name="_Hlt26955070"/>
      <w:bookmarkEnd w:id="0"/>
      <w:bookmarkStart w:id="1" w:name="_Hlt26671380"/>
      <w:bookmarkEnd w:id="1"/>
      <w:bookmarkStart w:id="2" w:name="_格式3__银行出具的资信证明"/>
      <w:bookmarkEnd w:id="2"/>
    </w:p>
    <w:p w14:paraId="0F47A750">
      <w:pPr>
        <w:pStyle w:val="4"/>
        <w:spacing w:line="440" w:lineRule="exact"/>
      </w:pPr>
    </w:p>
    <w:p w14:paraId="0605301D">
      <w:pPr>
        <w:pStyle w:val="4"/>
        <w:spacing w:line="440" w:lineRule="exact"/>
      </w:pPr>
    </w:p>
    <w:p w14:paraId="745D3794">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3"/>
        <w:spacing w:line="440" w:lineRule="exact"/>
        <w:jc w:val="center"/>
        <w:rPr>
          <w:rFonts w:ascii="宋体" w:hAnsi="宋体"/>
          <w:szCs w:val="21"/>
        </w:rPr>
      </w:pPr>
    </w:p>
    <w:p w14:paraId="269934E9">
      <w:pPr>
        <w:pStyle w:val="3"/>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3"/>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4"/>
      </w:pPr>
    </w:p>
    <w:p w14:paraId="436B728F">
      <w:pPr>
        <w:ind w:firstLine="426"/>
        <w:jc w:val="left"/>
      </w:pPr>
    </w:p>
    <w:p w14:paraId="769FC046">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042578B5">
      <w:pPr>
        <w:spacing w:line="600" w:lineRule="exact"/>
        <w:ind w:firstLine="640" w:firstLineChars="200"/>
        <w:rPr>
          <w:rFonts w:ascii="方正仿宋简体" w:hAnsi="方正仿宋简体" w:eastAsia="方正仿宋简体" w:cs="方正仿宋简体"/>
          <w:sz w:val="32"/>
          <w:szCs w:val="32"/>
        </w:rPr>
      </w:pPr>
    </w:p>
    <w:p w14:paraId="2BD48E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35C4B2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000B05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3E10E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1FF890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11193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441EA9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2227A4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307203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256D18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6DCA35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5E4E65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4D944D99">
      <w:pPr>
        <w:ind w:firstLine="426"/>
        <w:jc w:val="left"/>
      </w:pPr>
    </w:p>
    <w:p w14:paraId="12AE3672"/>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FA002">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02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27AC59D9">
                          <w:pPr>
                            <w:pStyle w:val="10"/>
                            <w:jc w:val="center"/>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rect id="矩形 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XW5UtAAAAAFAQAADwAAAAAAAAABACAAAAAiAAAAZHJzL2Rvd25yZXYueG1sUEsBAhQA&#10;FAAAAAgAh07iQF2iGA3BAQAAjwMAAA4AAAAAAAAAAQAgAAAAHwEAAGRycy9lMm9Eb2MueG1sUEsF&#10;BgAAAAAGAAYAWQEAAFIFAAAAAA==&#10;">
              <v:fill on="f" focussize="0,0"/>
              <v:stroke on="f"/>
              <v:imagedata o:title=""/>
              <o:lock v:ext="edit" aspectratio="f"/>
              <v:textbox inset="0mm,0mm,0mm,0mm" style="mso-fit-shape-to-text:t;">
                <w:txbxContent>
                  <w:p w14:paraId="27AC59D9">
                    <w:pPr>
                      <w:pStyle w:val="10"/>
                      <w:jc w:val="center"/>
                    </w:pPr>
                    <w:r>
                      <w:fldChar w:fldCharType="begin"/>
                    </w:r>
                    <w:r>
                      <w:instrText xml:space="preserve"> PAGE  \* MERGEFORMAT </w:instrText>
                    </w:r>
                    <w:r>
                      <w:fldChar w:fldCharType="separate"/>
                    </w:r>
                    <w:r>
                      <w:t>8</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08D5">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CF97490">
                          <w:pPr>
                            <w:pStyle w:val="10"/>
                            <w:jc w:val="center"/>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VaPg7EAQAAjw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r+ljMnLF345fu3y49fl59f&#10;2SrZ0wesqOsxPMCUIYVJ69CCTW9SwYZs6flqqRoik1RcrlfrdUluSzqbE8Ipnj4PgPFeectSUHOg&#10;O8tWitMHjGPr3JKmOX+njaG6qIz7q0CYqVIkxiPHFMVhP0zE9745k9qerrvmjrabM/PekZtpM+YA&#10;5mA/B8cA+tARtW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VaPg7EAQAAjwMAAA4AAAAAAAAAAQAgAAAAHwEAAGRycy9lMm9Eb2MueG1s&#10;UEsFBgAAAAAGAAYAWQEAAFUFAAAAAA==&#10;">
              <v:fill on="f" focussize="0,0"/>
              <v:stroke on="f"/>
              <v:imagedata o:title=""/>
              <o:lock v:ext="edit" aspectratio="f"/>
              <v:textbox inset="0mm,0mm,0mm,0mm" style="mso-fit-shape-to-text:t;">
                <w:txbxContent>
                  <w:p w14:paraId="7CF97490">
                    <w:pPr>
                      <w:pStyle w:val="10"/>
                      <w:jc w:val="center"/>
                    </w:pPr>
                    <w:r>
                      <w:fldChar w:fldCharType="begin"/>
                    </w:r>
                    <w:r>
                      <w:instrText xml:space="preserve"> PAGE  \* MERGEFORMAT </w:instrText>
                    </w:r>
                    <w:r>
                      <w:fldChar w:fldCharType="separate"/>
                    </w:r>
                    <w:r>
                      <w:t>11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376E7"/>
    <w:rsid w:val="00061383"/>
    <w:rsid w:val="00063E06"/>
    <w:rsid w:val="000A22DB"/>
    <w:rsid w:val="000B2499"/>
    <w:rsid w:val="000C1845"/>
    <w:rsid w:val="000D348B"/>
    <w:rsid w:val="000D6A23"/>
    <w:rsid w:val="00103A8D"/>
    <w:rsid w:val="00115EEC"/>
    <w:rsid w:val="00123D5D"/>
    <w:rsid w:val="001260B7"/>
    <w:rsid w:val="00136B0D"/>
    <w:rsid w:val="00140869"/>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0F09"/>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00378"/>
    <w:rsid w:val="00806172"/>
    <w:rsid w:val="008127B4"/>
    <w:rsid w:val="00823974"/>
    <w:rsid w:val="0083404A"/>
    <w:rsid w:val="00842B41"/>
    <w:rsid w:val="00856599"/>
    <w:rsid w:val="00882A3F"/>
    <w:rsid w:val="00883E54"/>
    <w:rsid w:val="008A7E03"/>
    <w:rsid w:val="008B33B1"/>
    <w:rsid w:val="008C237E"/>
    <w:rsid w:val="008C785B"/>
    <w:rsid w:val="008D2F65"/>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34AD"/>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224BD"/>
    <w:rsid w:val="00E2759B"/>
    <w:rsid w:val="00E30627"/>
    <w:rsid w:val="00E3302B"/>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584BC3"/>
    <w:rsid w:val="01D3771A"/>
    <w:rsid w:val="01DC5A85"/>
    <w:rsid w:val="01EC20E2"/>
    <w:rsid w:val="023E4C4B"/>
    <w:rsid w:val="02D22031"/>
    <w:rsid w:val="05CA1940"/>
    <w:rsid w:val="05E10B55"/>
    <w:rsid w:val="06954854"/>
    <w:rsid w:val="08826623"/>
    <w:rsid w:val="09234933"/>
    <w:rsid w:val="09E67744"/>
    <w:rsid w:val="0BAB5E45"/>
    <w:rsid w:val="0CCD460E"/>
    <w:rsid w:val="0D8C7E40"/>
    <w:rsid w:val="0F2E3D3A"/>
    <w:rsid w:val="0FEF2520"/>
    <w:rsid w:val="10940BB8"/>
    <w:rsid w:val="11E467E9"/>
    <w:rsid w:val="1294247C"/>
    <w:rsid w:val="12B010AA"/>
    <w:rsid w:val="13A43D78"/>
    <w:rsid w:val="13EC129A"/>
    <w:rsid w:val="1444244B"/>
    <w:rsid w:val="144753D2"/>
    <w:rsid w:val="14EA645D"/>
    <w:rsid w:val="17244882"/>
    <w:rsid w:val="18025D64"/>
    <w:rsid w:val="18927BC8"/>
    <w:rsid w:val="19181A3A"/>
    <w:rsid w:val="19770A42"/>
    <w:rsid w:val="19D131AD"/>
    <w:rsid w:val="1B253D73"/>
    <w:rsid w:val="1CBE6095"/>
    <w:rsid w:val="1E366767"/>
    <w:rsid w:val="1E6C5CB0"/>
    <w:rsid w:val="1FE130B6"/>
    <w:rsid w:val="203A606B"/>
    <w:rsid w:val="20F12F7E"/>
    <w:rsid w:val="21337E6D"/>
    <w:rsid w:val="214C004F"/>
    <w:rsid w:val="21507B40"/>
    <w:rsid w:val="216E14AA"/>
    <w:rsid w:val="2181419D"/>
    <w:rsid w:val="225D796E"/>
    <w:rsid w:val="228A0257"/>
    <w:rsid w:val="23AC3027"/>
    <w:rsid w:val="23D06D16"/>
    <w:rsid w:val="24651B54"/>
    <w:rsid w:val="24EC6623"/>
    <w:rsid w:val="26DA6AFE"/>
    <w:rsid w:val="27174C5C"/>
    <w:rsid w:val="28317393"/>
    <w:rsid w:val="28CB3C3A"/>
    <w:rsid w:val="28FD2442"/>
    <w:rsid w:val="29957438"/>
    <w:rsid w:val="2A0C0919"/>
    <w:rsid w:val="2A98798D"/>
    <w:rsid w:val="2B8E5DE7"/>
    <w:rsid w:val="2BBD3669"/>
    <w:rsid w:val="2D892B23"/>
    <w:rsid w:val="2DD51314"/>
    <w:rsid w:val="2E16582B"/>
    <w:rsid w:val="2E4116FA"/>
    <w:rsid w:val="30C16302"/>
    <w:rsid w:val="31262BAF"/>
    <w:rsid w:val="3266422A"/>
    <w:rsid w:val="330F093A"/>
    <w:rsid w:val="34E37CA8"/>
    <w:rsid w:val="359E47FF"/>
    <w:rsid w:val="35B72FCB"/>
    <w:rsid w:val="35DA3E68"/>
    <w:rsid w:val="36E674AE"/>
    <w:rsid w:val="370C4BC0"/>
    <w:rsid w:val="379A3E49"/>
    <w:rsid w:val="3886492A"/>
    <w:rsid w:val="391E61C3"/>
    <w:rsid w:val="3EA439F0"/>
    <w:rsid w:val="3F3441A5"/>
    <w:rsid w:val="3F3D735A"/>
    <w:rsid w:val="40D519B8"/>
    <w:rsid w:val="416D2207"/>
    <w:rsid w:val="42615B77"/>
    <w:rsid w:val="43AC625C"/>
    <w:rsid w:val="43EC12FF"/>
    <w:rsid w:val="44366C11"/>
    <w:rsid w:val="44D426B2"/>
    <w:rsid w:val="44E509D4"/>
    <w:rsid w:val="454A5A23"/>
    <w:rsid w:val="458D35C1"/>
    <w:rsid w:val="46825CD1"/>
    <w:rsid w:val="48243709"/>
    <w:rsid w:val="48F66D24"/>
    <w:rsid w:val="4ADD1BA1"/>
    <w:rsid w:val="4B0853C3"/>
    <w:rsid w:val="4C574A64"/>
    <w:rsid w:val="4C9D164C"/>
    <w:rsid w:val="4D711CAB"/>
    <w:rsid w:val="4DC0511E"/>
    <w:rsid w:val="4ED8205C"/>
    <w:rsid w:val="4F0022F6"/>
    <w:rsid w:val="4F670AE8"/>
    <w:rsid w:val="4FAC5BC3"/>
    <w:rsid w:val="4FC61FF0"/>
    <w:rsid w:val="50506965"/>
    <w:rsid w:val="50761340"/>
    <w:rsid w:val="50846203"/>
    <w:rsid w:val="50D47596"/>
    <w:rsid w:val="51E90CAA"/>
    <w:rsid w:val="52C27FEE"/>
    <w:rsid w:val="53277E51"/>
    <w:rsid w:val="538763B9"/>
    <w:rsid w:val="540463E4"/>
    <w:rsid w:val="54EA55DA"/>
    <w:rsid w:val="55DC546E"/>
    <w:rsid w:val="56C026EC"/>
    <w:rsid w:val="572A194D"/>
    <w:rsid w:val="579C3951"/>
    <w:rsid w:val="57F90679"/>
    <w:rsid w:val="596D6B7C"/>
    <w:rsid w:val="59906E06"/>
    <w:rsid w:val="59CA13D0"/>
    <w:rsid w:val="59ED3476"/>
    <w:rsid w:val="5AAA0620"/>
    <w:rsid w:val="5C917268"/>
    <w:rsid w:val="5CB112FB"/>
    <w:rsid w:val="5CEC747F"/>
    <w:rsid w:val="5D3970FE"/>
    <w:rsid w:val="5DDA4712"/>
    <w:rsid w:val="5F054B42"/>
    <w:rsid w:val="5F072ED8"/>
    <w:rsid w:val="6074277F"/>
    <w:rsid w:val="611E533D"/>
    <w:rsid w:val="62BB247B"/>
    <w:rsid w:val="62DB5DD2"/>
    <w:rsid w:val="64B42810"/>
    <w:rsid w:val="65103043"/>
    <w:rsid w:val="65183AA3"/>
    <w:rsid w:val="66202ABE"/>
    <w:rsid w:val="66266ED5"/>
    <w:rsid w:val="66441755"/>
    <w:rsid w:val="66CF713B"/>
    <w:rsid w:val="683F6E19"/>
    <w:rsid w:val="68961ACE"/>
    <w:rsid w:val="68BC1A6D"/>
    <w:rsid w:val="69831495"/>
    <w:rsid w:val="69C166FE"/>
    <w:rsid w:val="6AE467D8"/>
    <w:rsid w:val="6BD22052"/>
    <w:rsid w:val="6C272818"/>
    <w:rsid w:val="6C885C51"/>
    <w:rsid w:val="6CEC2323"/>
    <w:rsid w:val="6D9745DB"/>
    <w:rsid w:val="6E867C52"/>
    <w:rsid w:val="6E8B5CA1"/>
    <w:rsid w:val="6F5830D1"/>
    <w:rsid w:val="70496B83"/>
    <w:rsid w:val="70560679"/>
    <w:rsid w:val="710B29FE"/>
    <w:rsid w:val="712900A2"/>
    <w:rsid w:val="726141AB"/>
    <w:rsid w:val="728370A4"/>
    <w:rsid w:val="7406451D"/>
    <w:rsid w:val="756A3232"/>
    <w:rsid w:val="75FE283B"/>
    <w:rsid w:val="77DF544D"/>
    <w:rsid w:val="782F54C8"/>
    <w:rsid w:val="783458C3"/>
    <w:rsid w:val="792B0055"/>
    <w:rsid w:val="79FF1F4B"/>
    <w:rsid w:val="7A1E0C67"/>
    <w:rsid w:val="7B044DE1"/>
    <w:rsid w:val="7B336A8D"/>
    <w:rsid w:val="7DAD0939"/>
    <w:rsid w:val="7DC118B5"/>
    <w:rsid w:val="7DD76804"/>
    <w:rsid w:val="7E8A517F"/>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autoRedefine/>
    <w:qFormat/>
    <w:uiPriority w:val="99"/>
    <w:pPr>
      <w:keepNext/>
      <w:keepLines/>
      <w:spacing w:line="600" w:lineRule="exact"/>
      <w:jc w:val="center"/>
      <w:outlineLvl w:val="0"/>
    </w:pPr>
    <w:rPr>
      <w:rFonts w:ascii="Calibri" w:hAnsi="Calibri"/>
      <w:kern w:val="44"/>
      <w:sz w:val="44"/>
    </w:rPr>
  </w:style>
  <w:style w:type="paragraph" w:styleId="3">
    <w:name w:val="heading 3"/>
    <w:next w:val="4"/>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24"/>
    <w:autoRedefine/>
    <w:qFormat/>
    <w:uiPriority w:val="0"/>
    <w:pPr>
      <w:jc w:val="left"/>
    </w:pPr>
    <w:rPr>
      <w:rFonts w:ascii="Calibri" w:hAnsi="Calibri"/>
      <w:color w:val="FF0000"/>
    </w:rPr>
  </w:style>
  <w:style w:type="paragraph" w:styleId="6">
    <w:name w:val="Body Text"/>
    <w:basedOn w:val="1"/>
    <w:next w:val="7"/>
    <w:link w:val="27"/>
    <w:autoRedefine/>
    <w:unhideWhenUsed/>
    <w:qFormat/>
    <w:uiPriority w:val="99"/>
    <w:pPr>
      <w:spacing w:after="120"/>
    </w:pPr>
  </w:style>
  <w:style w:type="paragraph" w:styleId="7">
    <w:name w:val="Plain Text"/>
    <w:basedOn w:val="1"/>
    <w:autoRedefine/>
    <w:unhideWhenUsed/>
    <w:qFormat/>
    <w:uiPriority w:val="99"/>
    <w:rPr>
      <w:rFonts w:ascii="宋体" w:hAnsi="Courier New"/>
      <w:kern w:val="0"/>
      <w:sz w:val="2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6"/>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4">
    <w:name w:val="annotation subject"/>
    <w:basedOn w:val="5"/>
    <w:next w:val="5"/>
    <w:link w:val="38"/>
    <w:qFormat/>
    <w:uiPriority w:val="0"/>
    <w:rPr>
      <w:rFonts w:ascii="Times New Roman" w:hAnsi="Times New Roman"/>
      <w:b/>
      <w:bCs/>
    </w:rPr>
  </w:style>
  <w:style w:type="paragraph" w:styleId="15">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annotation reference"/>
    <w:basedOn w:val="18"/>
    <w:qFormat/>
    <w:uiPriority w:val="0"/>
    <w:rPr>
      <w:sz w:val="21"/>
      <w:szCs w:val="21"/>
    </w:rPr>
  </w:style>
  <w:style w:type="paragraph" w:customStyle="1" w:styleId="21">
    <w:name w:val="列出段落11"/>
    <w:basedOn w:val="1"/>
    <w:autoRedefine/>
    <w:qFormat/>
    <w:uiPriority w:val="99"/>
    <w:pPr>
      <w:ind w:firstLine="420" w:firstLineChars="200"/>
    </w:pPr>
  </w:style>
  <w:style w:type="paragraph" w:customStyle="1" w:styleId="22">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3">
    <w:name w:val="列出段落1"/>
    <w:basedOn w:val="1"/>
    <w:autoRedefine/>
    <w:qFormat/>
    <w:uiPriority w:val="34"/>
    <w:pPr>
      <w:ind w:firstLine="420" w:firstLineChars="200"/>
    </w:pPr>
  </w:style>
  <w:style w:type="character" w:customStyle="1" w:styleId="24">
    <w:name w:val="批注文字 字符"/>
    <w:basedOn w:val="18"/>
    <w:link w:val="5"/>
    <w:autoRedefine/>
    <w:qFormat/>
    <w:uiPriority w:val="0"/>
    <w:rPr>
      <w:rFonts w:ascii="Calibri" w:hAnsi="Calibri"/>
      <w:color w:val="FF0000"/>
      <w:kern w:val="2"/>
      <w:sz w:val="21"/>
    </w:rPr>
  </w:style>
  <w:style w:type="character" w:customStyle="1" w:styleId="25">
    <w:name w:val="标题 1 字符"/>
    <w:basedOn w:val="18"/>
    <w:link w:val="2"/>
    <w:autoRedefine/>
    <w:qFormat/>
    <w:uiPriority w:val="99"/>
    <w:rPr>
      <w:rFonts w:cs="Times New Roman"/>
      <w:kern w:val="44"/>
      <w:sz w:val="44"/>
    </w:rPr>
  </w:style>
  <w:style w:type="character" w:customStyle="1" w:styleId="26">
    <w:name w:val="批注框文本 字符"/>
    <w:basedOn w:val="18"/>
    <w:link w:val="9"/>
    <w:autoRedefine/>
    <w:qFormat/>
    <w:uiPriority w:val="0"/>
    <w:rPr>
      <w:rFonts w:ascii="Times New Roman" w:hAnsi="Times New Roman" w:cs="Times New Roman"/>
      <w:kern w:val="2"/>
      <w:sz w:val="18"/>
      <w:szCs w:val="18"/>
    </w:rPr>
  </w:style>
  <w:style w:type="character" w:customStyle="1" w:styleId="27">
    <w:name w:val="正文文本 字符"/>
    <w:basedOn w:val="18"/>
    <w:link w:val="6"/>
    <w:autoRedefine/>
    <w:qFormat/>
    <w:uiPriority w:val="99"/>
    <w:rPr>
      <w:rFonts w:ascii="Times New Roman" w:hAnsi="Times New Roman" w:cs="Times New Roman"/>
      <w:kern w:val="2"/>
      <w:sz w:val="21"/>
    </w:rPr>
  </w:style>
  <w:style w:type="paragraph" w:customStyle="1" w:styleId="28">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9">
    <w:name w:val="font31"/>
    <w:basedOn w:val="18"/>
    <w:qFormat/>
    <w:uiPriority w:val="0"/>
    <w:rPr>
      <w:rFonts w:hint="eastAsia" w:ascii="宋体" w:hAnsi="宋体" w:eastAsia="宋体" w:cs="宋体"/>
      <w:color w:val="FF0000"/>
      <w:sz w:val="16"/>
      <w:szCs w:val="16"/>
      <w:u w:val="none"/>
    </w:rPr>
  </w:style>
  <w:style w:type="character" w:customStyle="1" w:styleId="30">
    <w:name w:val="font21"/>
    <w:basedOn w:val="18"/>
    <w:qFormat/>
    <w:uiPriority w:val="0"/>
    <w:rPr>
      <w:rFonts w:hint="eastAsia" w:ascii="宋体" w:hAnsi="宋体" w:eastAsia="宋体" w:cs="宋体"/>
      <w:color w:val="000000"/>
      <w:sz w:val="16"/>
      <w:szCs w:val="16"/>
      <w:u w:val="none"/>
    </w:rPr>
  </w:style>
  <w:style w:type="character" w:customStyle="1" w:styleId="31">
    <w:name w:val="font01"/>
    <w:basedOn w:val="18"/>
    <w:qFormat/>
    <w:uiPriority w:val="0"/>
    <w:rPr>
      <w:rFonts w:hint="eastAsia" w:ascii="宋体" w:hAnsi="宋体" w:eastAsia="宋体" w:cs="宋体"/>
      <w:color w:val="000000"/>
      <w:sz w:val="24"/>
      <w:szCs w:val="24"/>
      <w:u w:val="none"/>
    </w:rPr>
  </w:style>
  <w:style w:type="character" w:customStyle="1" w:styleId="32">
    <w:name w:val="font61"/>
    <w:basedOn w:val="18"/>
    <w:qFormat/>
    <w:uiPriority w:val="0"/>
    <w:rPr>
      <w:rFonts w:hint="eastAsia" w:ascii="宋体" w:hAnsi="宋体" w:eastAsia="宋体" w:cs="宋体"/>
      <w:color w:val="000000"/>
      <w:sz w:val="20"/>
      <w:szCs w:val="20"/>
      <w:u w:val="none"/>
      <w:vertAlign w:val="superscript"/>
    </w:rPr>
  </w:style>
  <w:style w:type="character" w:customStyle="1" w:styleId="33">
    <w:name w:val="font91"/>
    <w:basedOn w:val="18"/>
    <w:qFormat/>
    <w:uiPriority w:val="0"/>
    <w:rPr>
      <w:rFonts w:hint="default" w:ascii="Times New Roman" w:hAnsi="Times New Roman" w:cs="Times New Roman"/>
      <w:color w:val="000000"/>
      <w:sz w:val="24"/>
      <w:szCs w:val="24"/>
      <w:u w:val="none"/>
    </w:rPr>
  </w:style>
  <w:style w:type="character" w:customStyle="1" w:styleId="34">
    <w:name w:val="font81"/>
    <w:basedOn w:val="18"/>
    <w:qFormat/>
    <w:uiPriority w:val="0"/>
    <w:rPr>
      <w:rFonts w:hint="eastAsia" w:ascii="宋体" w:hAnsi="宋体" w:eastAsia="宋体" w:cs="宋体"/>
      <w:color w:val="000000"/>
      <w:sz w:val="20"/>
      <w:szCs w:val="20"/>
      <w:u w:val="none"/>
      <w:vertAlign w:val="superscript"/>
    </w:rPr>
  </w:style>
  <w:style w:type="character" w:customStyle="1" w:styleId="35">
    <w:name w:val="font101"/>
    <w:basedOn w:val="18"/>
    <w:qFormat/>
    <w:uiPriority w:val="0"/>
    <w:rPr>
      <w:rFonts w:hint="eastAsia" w:ascii="宋体" w:hAnsi="宋体" w:eastAsia="宋体" w:cs="宋体"/>
      <w:color w:val="FF0000"/>
      <w:sz w:val="12"/>
      <w:szCs w:val="12"/>
      <w:u w:val="none"/>
    </w:rPr>
  </w:style>
  <w:style w:type="character" w:customStyle="1" w:styleId="36">
    <w:name w:val="font112"/>
    <w:basedOn w:val="18"/>
    <w:qFormat/>
    <w:uiPriority w:val="0"/>
    <w:rPr>
      <w:rFonts w:hint="eastAsia" w:ascii="宋体" w:hAnsi="宋体" w:eastAsia="宋体" w:cs="宋体"/>
      <w:color w:val="FF0000"/>
      <w:sz w:val="20"/>
      <w:szCs w:val="20"/>
      <w:u w:val="none"/>
    </w:rPr>
  </w:style>
  <w:style w:type="character" w:customStyle="1" w:styleId="37">
    <w:name w:val="font71"/>
    <w:basedOn w:val="18"/>
    <w:qFormat/>
    <w:uiPriority w:val="0"/>
    <w:rPr>
      <w:rFonts w:hint="eastAsia" w:ascii="宋体" w:hAnsi="宋体" w:eastAsia="宋体" w:cs="宋体"/>
      <w:color w:val="3366FF"/>
      <w:sz w:val="20"/>
      <w:szCs w:val="20"/>
      <w:u w:val="none"/>
    </w:rPr>
  </w:style>
  <w:style w:type="character" w:customStyle="1" w:styleId="38">
    <w:name w:val="批注主题 字符"/>
    <w:basedOn w:val="24"/>
    <w:link w:val="14"/>
    <w:qFormat/>
    <w:uiPriority w:val="0"/>
    <w:rPr>
      <w:rFonts w:ascii="Calibri" w:hAnsi="Calibri"/>
      <w:b/>
      <w:bCs/>
      <w:color w:val="FF0000"/>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9D95A-B2FC-45BF-BBAF-FDAB81A2888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25</Pages>
  <Words>8322</Words>
  <Characters>8935</Characters>
  <Lines>73</Lines>
  <Paragraphs>20</Paragraphs>
  <TotalTime>1</TotalTime>
  <ScaleCrop>false</ScaleCrop>
  <LinksUpToDate>false</LinksUpToDate>
  <CharactersWithSpaces>9509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2026-07-03T05:43:28Z</dcterms:modified>
  <dc:title>镇江海纳川物流产业发展有限责任公司</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602BF37241DF4765AF1748C7990F4E57_13</vt:lpwstr>
  </property>
  <property fmtid="{D5CDD505-2E9C-101B-9397-08002B2CF9AE}" pid="4" name="KSOTemplateDocerSaveRecord">
    <vt:lpwstr>eyJoZGlkIjoiMTU0M2ZmNzc2YmY1YWRjZGI2MWY1NzhmMzhkZTA1ZDciLCJ1c2VySWQiOiI1NDQ5ODI3MTIifQ==</vt:lpwstr>
  </property>
</Properties>
</file>