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BC6A0E">
      <w:pPr>
        <w:pStyle w:val="4"/>
        <w:rPr>
          <w:rFonts w:ascii="方正小标宋简体" w:eastAsia="方正小标宋简体" w:cs="宋体"/>
        </w:rPr>
      </w:pPr>
      <w:r>
        <w:rPr>
          <w:rFonts w:hint="eastAsia" w:ascii="方正小标宋简体" w:hAnsi="宋体" w:eastAsia="方正小标宋简体" w:cs="宋体"/>
        </w:rPr>
        <w:t>镇江海纳川物流产业发展有限责任公司</w:t>
      </w:r>
    </w:p>
    <w:p w14:paraId="741CE369">
      <w:pPr>
        <w:pStyle w:val="4"/>
        <w:rPr>
          <w:rFonts w:ascii="方正小标宋简体" w:eastAsia="方正小标宋简体" w:cs="宋体"/>
        </w:rPr>
      </w:pPr>
      <w:r>
        <w:rPr>
          <w:rFonts w:hint="eastAsia" w:ascii="方正小标宋简体" w:hAnsi="宋体" w:eastAsia="方正小标宋简体" w:cs="宋体"/>
          <w:lang w:val="en-US" w:eastAsia="zh-CN"/>
        </w:rPr>
        <w:t>采购</w:t>
      </w:r>
      <w:r>
        <w:rPr>
          <w:rFonts w:hint="eastAsia" w:ascii="方正小标宋简体" w:hAnsi="宋体" w:eastAsia="方正小标宋简体" w:cs="宋体"/>
        </w:rPr>
        <w:t>比选文书</w:t>
      </w:r>
    </w:p>
    <w:p w14:paraId="2CE2583C">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sz w:val="32"/>
          <w:szCs w:val="32"/>
        </w:rPr>
        <w:t>我公司现</w:t>
      </w:r>
      <w:r>
        <w:rPr>
          <w:rFonts w:hint="eastAsia" w:ascii="方正仿宋简体" w:hAnsi="方正仿宋简体" w:eastAsia="方正仿宋简体" w:cs="方正仿宋简体"/>
          <w:bCs/>
          <w:sz w:val="32"/>
          <w:szCs w:val="32"/>
          <w:lang w:val="zh-CN"/>
        </w:rPr>
        <w:t>采用自主公开采购的方式选定供应商，</w:t>
      </w:r>
      <w:r>
        <w:rPr>
          <w:rFonts w:hint="eastAsia" w:ascii="方正仿宋简体" w:hAnsi="方正仿宋简体" w:eastAsia="方正仿宋简体" w:cs="方正仿宋简体"/>
          <w:sz w:val="32"/>
          <w:szCs w:val="32"/>
        </w:rPr>
        <w:t>欢迎具有相关资质的厂商前来报价</w:t>
      </w:r>
    </w:p>
    <w:p w14:paraId="5D9B97EA">
      <w:pPr>
        <w:spacing w:line="600" w:lineRule="exac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一、招标概况</w:t>
      </w:r>
    </w:p>
    <w:p w14:paraId="79A3FDE4">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项目名称：</w:t>
      </w:r>
      <w:r>
        <w:rPr>
          <w:rFonts w:hint="eastAsia" w:ascii="方正仿宋简体" w:hAnsi="方正仿宋简体" w:eastAsia="方正仿宋简体" w:cs="方正仿宋简体"/>
          <w:bCs/>
          <w:sz w:val="32"/>
          <w:szCs w:val="32"/>
          <w:u w:val="single"/>
        </w:rPr>
        <w:t>HNC202501V5201醋酸储罐重建与设施升级项目储罐无缝钢管及管阀件采购</w:t>
      </w:r>
      <w:r>
        <w:rPr>
          <w:rFonts w:hint="eastAsia" w:ascii="方正仿宋简体" w:hAnsi="方正仿宋简体" w:eastAsia="方正仿宋简体" w:cs="方正仿宋简体"/>
          <w:bCs/>
          <w:sz w:val="32"/>
          <w:szCs w:val="32"/>
        </w:rPr>
        <w:t>；</w:t>
      </w:r>
    </w:p>
    <w:p w14:paraId="0216091C">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交货时间：</w:t>
      </w:r>
      <w:r>
        <w:rPr>
          <w:rFonts w:hint="eastAsia" w:ascii="方正仿宋简体" w:hAnsi="方正仿宋简体" w:eastAsia="方正仿宋简体" w:cs="方正仿宋简体"/>
          <w:kern w:val="1"/>
          <w:sz w:val="32"/>
          <w:szCs w:val="32"/>
          <w:u w:val="single"/>
        </w:rPr>
        <w:t>合同签订生效后</w:t>
      </w:r>
      <w:r>
        <w:rPr>
          <w:rFonts w:hint="eastAsia" w:ascii="方正仿宋简体" w:hAnsi="方正仿宋简体" w:eastAsia="方正仿宋简体" w:cs="方正仿宋简体"/>
          <w:kern w:val="1"/>
          <w:sz w:val="32"/>
          <w:szCs w:val="32"/>
          <w:u w:val="single"/>
          <w:lang w:val="en-US" w:eastAsia="zh-CN"/>
        </w:rPr>
        <w:t>20</w:t>
      </w:r>
      <w:r>
        <w:rPr>
          <w:rFonts w:hint="eastAsia" w:ascii="方正仿宋简体" w:hAnsi="方正仿宋简体" w:eastAsia="方正仿宋简体" w:cs="方正仿宋简体"/>
          <w:kern w:val="1"/>
          <w:sz w:val="32"/>
          <w:szCs w:val="32"/>
          <w:u w:val="single"/>
        </w:rPr>
        <w:t>天内供货</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r>
        <w:rPr>
          <w:rFonts w:hint="eastAsia" w:ascii="方正仿宋简体" w:hAnsi="方正仿宋简体" w:eastAsia="方正仿宋简体" w:cs="方正仿宋简体"/>
          <w:color w:val="FF0000"/>
          <w:sz w:val="30"/>
          <w:szCs w:val="30"/>
        </w:rPr>
        <w:t>允许</w:t>
      </w:r>
      <w:r>
        <w:rPr>
          <w:rFonts w:hint="eastAsia" w:ascii="方正仿宋简体" w:hAnsi="方正仿宋简体" w:eastAsia="方正仿宋简体" w:cs="方正仿宋简体"/>
          <w:color w:val="FF0000"/>
          <w:sz w:val="30"/>
          <w:szCs w:val="30"/>
          <w:lang w:val="en-US" w:eastAsia="zh-CN"/>
        </w:rPr>
        <w:t>报价</w:t>
      </w:r>
      <w:r>
        <w:rPr>
          <w:rFonts w:hint="eastAsia" w:ascii="方正仿宋简体" w:hAnsi="方正仿宋简体" w:eastAsia="方正仿宋简体" w:cs="方正仿宋简体"/>
          <w:color w:val="FF0000"/>
          <w:sz w:val="30"/>
          <w:szCs w:val="30"/>
        </w:rPr>
        <w:t>人按实际交货时间填写,评</w:t>
      </w:r>
      <w:r>
        <w:rPr>
          <w:rFonts w:hint="eastAsia" w:ascii="方正仿宋简体" w:hAnsi="方正仿宋简体" w:eastAsia="方正仿宋简体" w:cs="方正仿宋简体"/>
          <w:color w:val="FF0000"/>
          <w:sz w:val="30"/>
          <w:szCs w:val="30"/>
          <w:lang w:val="en-US" w:eastAsia="zh-CN"/>
        </w:rPr>
        <w:t>审</w:t>
      </w:r>
      <w:r>
        <w:rPr>
          <w:rFonts w:hint="eastAsia" w:ascii="方正仿宋简体" w:hAnsi="方正仿宋简体" w:eastAsia="方正仿宋简体" w:cs="方正仿宋简体"/>
          <w:color w:val="FF0000"/>
          <w:sz w:val="30"/>
          <w:szCs w:val="30"/>
        </w:rPr>
        <w:t>时交货期作为重要参考依据</w:t>
      </w:r>
      <w:r>
        <w:rPr>
          <w:rFonts w:hint="eastAsia" w:ascii="方正仿宋简体" w:hAnsi="方正仿宋简体" w:eastAsia="方正仿宋简体" w:cs="方正仿宋简体"/>
          <w:kern w:val="1"/>
          <w:sz w:val="32"/>
          <w:szCs w:val="32"/>
        </w:rPr>
        <w:t>）</w:t>
      </w:r>
    </w:p>
    <w:p w14:paraId="53BEB70C">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sz w:val="32"/>
          <w:szCs w:val="32"/>
        </w:rPr>
        <w:t>交货地点：</w:t>
      </w:r>
      <w:r>
        <w:rPr>
          <w:rFonts w:hint="eastAsia" w:ascii="方正仿宋简体" w:hAnsi="方正仿宋简体" w:eastAsia="方正仿宋简体" w:cs="方正仿宋简体"/>
          <w:sz w:val="32"/>
          <w:szCs w:val="32"/>
          <w:u w:val="single"/>
        </w:rPr>
        <w:t xml:space="preserve"> 海纳川仓库 </w:t>
      </w:r>
      <w:r>
        <w:rPr>
          <w:rFonts w:hint="eastAsia" w:ascii="方正仿宋简体" w:hAnsi="方正仿宋简体" w:eastAsia="方正仿宋简体" w:cs="方正仿宋简体"/>
          <w:sz w:val="32"/>
          <w:szCs w:val="32"/>
        </w:rPr>
        <w:t>；</w:t>
      </w:r>
    </w:p>
    <w:p w14:paraId="63213893">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sz w:val="32"/>
          <w:szCs w:val="32"/>
        </w:rPr>
        <w:t>报价截止时间：</w:t>
      </w:r>
      <w:r>
        <w:rPr>
          <w:rFonts w:hint="eastAsia" w:ascii="方正仿宋简体" w:hAnsi="方正仿宋简体" w:eastAsia="方正仿宋简体" w:cs="方正仿宋简体"/>
          <w:sz w:val="32"/>
          <w:szCs w:val="32"/>
          <w:u w:val="single"/>
          <w:lang w:val="en-US" w:eastAsia="zh-CN"/>
        </w:rPr>
        <w:t>2026年7月21日上午10:00</w:t>
      </w:r>
      <w:r>
        <w:rPr>
          <w:rFonts w:hint="eastAsia" w:ascii="方正仿宋简体" w:hAnsi="方正仿宋简体" w:eastAsia="方正仿宋简体" w:cs="方正仿宋简体"/>
          <w:sz w:val="32"/>
          <w:szCs w:val="32"/>
        </w:rPr>
        <w:t>；</w:t>
      </w:r>
    </w:p>
    <w:p w14:paraId="5A2844CB">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sz w:val="32"/>
          <w:szCs w:val="32"/>
        </w:rPr>
        <w:t>评审时间：</w:t>
      </w:r>
      <w:r>
        <w:rPr>
          <w:rFonts w:hint="eastAsia" w:ascii="方正仿宋简体" w:hAnsi="方正仿宋简体" w:eastAsia="方正仿宋简体" w:cs="方正仿宋简体"/>
          <w:sz w:val="32"/>
          <w:szCs w:val="32"/>
          <w:u w:val="single"/>
          <w:lang w:val="en-US" w:eastAsia="zh-CN"/>
        </w:rPr>
        <w:t>2026年7月21日上午10:00</w:t>
      </w:r>
      <w:bookmarkStart w:id="4" w:name="_GoBack"/>
      <w:bookmarkEnd w:id="4"/>
      <w:r>
        <w:rPr>
          <w:rFonts w:hint="eastAsia" w:ascii="方正仿宋简体" w:hAnsi="方正仿宋简体" w:eastAsia="方正仿宋简体" w:cs="方正仿宋简体"/>
          <w:sz w:val="32"/>
          <w:szCs w:val="32"/>
        </w:rPr>
        <w:t>；</w:t>
      </w:r>
    </w:p>
    <w:p w14:paraId="56DFF365">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（六）</w:t>
      </w:r>
      <w:r>
        <w:rPr>
          <w:rFonts w:hint="eastAsia" w:ascii="方正仿宋简体" w:hAnsi="方正仿宋简体" w:eastAsia="方正仿宋简体" w:cs="方正仿宋简体"/>
          <w:sz w:val="32"/>
          <w:szCs w:val="32"/>
        </w:rPr>
        <w:t>评审地点：</w:t>
      </w:r>
      <w:r>
        <w:rPr>
          <w:rFonts w:hint="eastAsia" w:ascii="方正仿宋简体" w:hAnsi="方正仿宋简体" w:eastAsia="方正仿宋简体" w:cs="方正仿宋简体"/>
          <w:sz w:val="32"/>
          <w:szCs w:val="32"/>
          <w:u w:val="single"/>
        </w:rPr>
        <w:t>镇江海纳川物流产业发展有限责任公司210开标室</w:t>
      </w:r>
      <w:r>
        <w:rPr>
          <w:rFonts w:hint="eastAsia" w:ascii="方正仿宋简体" w:hAnsi="方正仿宋简体" w:eastAsia="方正仿宋简体" w:cs="方正仿宋简体"/>
          <w:sz w:val="32"/>
          <w:szCs w:val="32"/>
        </w:rPr>
        <w:t>；</w:t>
      </w:r>
    </w:p>
    <w:p w14:paraId="5A481573">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（七）</w:t>
      </w:r>
      <w:r>
        <w:rPr>
          <w:rFonts w:hint="eastAsia" w:ascii="方正仿宋简体" w:hAnsi="方正仿宋简体" w:eastAsia="方正仿宋简体" w:cs="方正仿宋简体"/>
          <w:b/>
          <w:bCs/>
          <w:sz w:val="32"/>
          <w:szCs w:val="32"/>
          <w:highlight w:val="yellow"/>
        </w:rPr>
        <w:t>中选公示：中选信息将于评审后在江苏索普集团官网公示，请各报价人登录http://www.sopo.com.cn/查询</w:t>
      </w:r>
      <w:r>
        <w:rPr>
          <w:rFonts w:hint="eastAsia" w:ascii="方正仿宋简体" w:hAnsi="方正仿宋简体" w:eastAsia="方正仿宋简体" w:cs="方正仿宋简体"/>
          <w:sz w:val="32"/>
          <w:szCs w:val="32"/>
        </w:rPr>
        <w:t>。</w:t>
      </w:r>
    </w:p>
    <w:p w14:paraId="246FBCA6">
      <w:pPr>
        <w:wordWrap w:val="0"/>
        <w:ind w:firstLine="640" w:firstLineChars="200"/>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二、采购内容</w:t>
      </w:r>
    </w:p>
    <w:p w14:paraId="7C849C37">
      <w:pPr>
        <w:wordWrap w:val="0"/>
        <w:ind w:firstLine="640" w:firstLineChars="200"/>
        <w:jc w:val="left"/>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货物清单(详见：</w:t>
      </w:r>
      <w:r>
        <w:rPr>
          <w:rFonts w:hint="eastAsia" w:ascii="方正仿宋简体" w:hAnsi="方正仿宋简体" w:eastAsia="方正仿宋简体" w:cs="方正仿宋简体"/>
          <w:b/>
          <w:bCs/>
          <w:sz w:val="32"/>
          <w:szCs w:val="32"/>
        </w:rPr>
        <w:t>报价函</w:t>
      </w:r>
      <w:r>
        <w:rPr>
          <w:rFonts w:hint="eastAsia" w:ascii="方正仿宋简体" w:hAnsi="方正仿宋简体" w:eastAsia="方正仿宋简体" w:cs="方正仿宋简体"/>
          <w:bCs/>
          <w:sz w:val="32"/>
          <w:szCs w:val="32"/>
        </w:rPr>
        <w:t>)　</w:t>
      </w:r>
    </w:p>
    <w:p w14:paraId="7D0310AB">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kern w:val="1"/>
          <w:sz w:val="32"/>
          <w:szCs w:val="32"/>
        </w:rPr>
        <w:t>技术要求</w:t>
      </w:r>
    </w:p>
    <w:p w14:paraId="48B61AB6">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1.报价方必须严格按照我公司比选文书中要求报价供货，所供产品必须符合相应国家或行业有关技术标准和安全规范</w:t>
      </w:r>
      <w:r>
        <w:rPr>
          <w:rFonts w:hint="eastAsia" w:ascii="方正仿宋简体" w:hAnsi="方正仿宋简体" w:eastAsia="方正仿宋简体" w:cs="方正仿宋简体"/>
          <w:b w:val="0"/>
          <w:bCs w:val="0"/>
          <w:kern w:val="1"/>
          <w:sz w:val="32"/>
          <w:szCs w:val="32"/>
          <w:highlight w:val="none"/>
          <w:lang w:val="en-US" w:eastAsia="zh-CN"/>
        </w:rPr>
        <w:t>要求</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不符合比选文书要求的按</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kern w:val="1"/>
          <w:sz w:val="32"/>
          <w:szCs w:val="32"/>
        </w:rPr>
        <w:t>处理。</w:t>
      </w:r>
    </w:p>
    <w:p w14:paraId="445769C7">
      <w:pPr>
        <w:spacing w:line="360" w:lineRule="auto"/>
        <w:ind w:firstLine="640" w:firstLineChars="200"/>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2.成交方提供的产品须满足我公司使用要求，否则按</w:t>
      </w:r>
      <w:r>
        <w:rPr>
          <w:rFonts w:hint="eastAsia" w:ascii="方正仿宋简体" w:hAnsi="方正仿宋简体" w:eastAsia="方正仿宋简体" w:cs="方正仿宋简体"/>
          <w:b/>
          <w:color w:val="FF0000"/>
          <w:kern w:val="1"/>
          <w:sz w:val="32"/>
          <w:szCs w:val="32"/>
        </w:rPr>
        <w:t>退货</w:t>
      </w:r>
      <w:r>
        <w:rPr>
          <w:rFonts w:hint="eastAsia" w:ascii="方正仿宋简体" w:hAnsi="方正仿宋简体" w:eastAsia="方正仿宋简体" w:cs="方正仿宋简体"/>
          <w:kern w:val="1"/>
          <w:sz w:val="32"/>
          <w:szCs w:val="32"/>
        </w:rPr>
        <w:t>处理。</w:t>
      </w:r>
    </w:p>
    <w:p w14:paraId="03313056">
      <w:pPr>
        <w:spacing w:line="360" w:lineRule="auto"/>
        <w:ind w:firstLine="640" w:firstLineChars="200"/>
        <w:jc w:val="left"/>
        <w:rPr>
          <w:rFonts w:hint="eastAsia" w:ascii="方正仿宋简体" w:hAnsi="方正仿宋简体" w:eastAsia="方正仿宋简体" w:cs="方正仿宋简体"/>
          <w:b w:val="0"/>
          <w:bCs w:val="0"/>
          <w:kern w:val="1"/>
          <w:sz w:val="32"/>
          <w:szCs w:val="32"/>
          <w:highlight w:val="yellow"/>
          <w:lang w:val="en-US" w:eastAsia="zh-CN" w:bidi="ar-SA"/>
        </w:rPr>
      </w:pPr>
      <w:bookmarkStart w:id="0" w:name="OLE_LINK2"/>
      <w:r>
        <w:rPr>
          <w:rFonts w:hint="eastAsia" w:ascii="方正仿宋简体" w:hAnsi="方正仿宋简体" w:eastAsia="方正仿宋简体" w:cs="方正仿宋简体"/>
          <w:b w:val="0"/>
          <w:bCs w:val="0"/>
          <w:kern w:val="1"/>
          <w:sz w:val="32"/>
          <w:szCs w:val="32"/>
          <w:highlight w:val="yellow"/>
          <w:lang w:val="en-US" w:eastAsia="zh-CN" w:bidi="ar-SA"/>
        </w:rPr>
        <w:t>3.法兰必须为</w:t>
      </w:r>
      <w:r>
        <w:rPr>
          <w:rFonts w:hint="eastAsia" w:ascii="方正仿宋简体" w:hAnsi="方正仿宋简体" w:eastAsia="方正仿宋简体" w:cs="方正仿宋简体"/>
          <w:b/>
          <w:bCs/>
          <w:color w:val="FF0000"/>
          <w:kern w:val="1"/>
          <w:sz w:val="32"/>
          <w:szCs w:val="32"/>
          <w:highlight w:val="yellow"/>
          <w:lang w:val="en-US" w:eastAsia="zh-CN" w:bidi="ar-SA"/>
        </w:rPr>
        <w:t>标准锻件</w:t>
      </w:r>
      <w:r>
        <w:rPr>
          <w:rFonts w:hint="eastAsia" w:ascii="方正仿宋简体" w:hAnsi="方正仿宋简体" w:eastAsia="方正仿宋简体" w:cs="方正仿宋简体"/>
          <w:b w:val="0"/>
          <w:bCs w:val="0"/>
          <w:kern w:val="1"/>
          <w:sz w:val="32"/>
          <w:szCs w:val="32"/>
          <w:highlight w:val="yellow"/>
          <w:lang w:val="en-US" w:eastAsia="zh-CN" w:bidi="ar-SA"/>
        </w:rPr>
        <w:t>，需满足HG/T20615-2009现行相关标准</w:t>
      </w:r>
      <w:bookmarkEnd w:id="0"/>
      <w:r>
        <w:rPr>
          <w:rFonts w:hint="eastAsia" w:ascii="方正仿宋简体" w:hAnsi="方正仿宋简体" w:eastAsia="方正仿宋简体" w:cs="方正仿宋简体"/>
          <w:b w:val="0"/>
          <w:bCs w:val="0"/>
          <w:kern w:val="1"/>
          <w:sz w:val="32"/>
          <w:szCs w:val="32"/>
          <w:highlight w:val="yellow"/>
          <w:lang w:val="en-US" w:eastAsia="zh-CN" w:bidi="ar-SA"/>
        </w:rPr>
        <w:t>，不允许用企业小标准报价且出现负偏差。</w:t>
      </w:r>
    </w:p>
    <w:p w14:paraId="4E75FD1E">
      <w:pPr>
        <w:spacing w:line="360" w:lineRule="auto"/>
        <w:ind w:firstLine="640" w:firstLineChars="200"/>
        <w:jc w:val="left"/>
        <w:rPr>
          <w:rFonts w:hint="eastAsia" w:ascii="方正仿宋简体" w:hAnsi="方正仿宋简体" w:eastAsia="方正仿宋简体" w:cs="方正仿宋简体"/>
          <w:b w:val="0"/>
          <w:bCs w:val="0"/>
          <w:kern w:val="1"/>
          <w:sz w:val="32"/>
          <w:szCs w:val="32"/>
          <w:highlight w:val="yellow"/>
          <w:lang w:val="en-US" w:eastAsia="zh-CN" w:bidi="ar-SA"/>
        </w:rPr>
      </w:pPr>
      <w:r>
        <w:rPr>
          <w:rFonts w:hint="eastAsia" w:ascii="方正仿宋简体" w:hAnsi="方正仿宋简体" w:eastAsia="方正仿宋简体" w:cs="方正仿宋简体"/>
          <w:b w:val="0"/>
          <w:bCs w:val="0"/>
          <w:kern w:val="1"/>
          <w:sz w:val="32"/>
          <w:szCs w:val="32"/>
          <w:highlight w:val="yellow"/>
          <w:lang w:val="en-US" w:eastAsia="zh-CN" w:bidi="ar-SA"/>
        </w:rPr>
        <w:t>4.法兰需满足TSG D0001-2009 压力管道安全技术监察规程检验标准，采用标志进行标记，标志内容一般包括制造单位代号或商标、许可标志、材料，标准号、产品编号等，随货提供的质量证明书内容需与喷码标志内容一致。</w:t>
      </w:r>
    </w:p>
    <w:p w14:paraId="1C5E9B42">
      <w:pPr>
        <w:spacing w:line="360" w:lineRule="auto"/>
        <w:ind w:firstLine="640" w:firstLineChars="200"/>
        <w:jc w:val="left"/>
        <w:rPr>
          <w:rFonts w:hint="eastAsia" w:ascii="方正仿宋简体" w:hAnsi="方正仿宋简体" w:eastAsia="方正仿宋简体" w:cs="方正仿宋简体"/>
          <w:b w:val="0"/>
          <w:bCs w:val="0"/>
          <w:kern w:val="1"/>
          <w:sz w:val="32"/>
          <w:szCs w:val="32"/>
          <w:highlight w:val="yellow"/>
          <w:lang w:val="en-US" w:eastAsia="zh-CN" w:bidi="ar-SA"/>
        </w:rPr>
      </w:pPr>
      <w:r>
        <w:rPr>
          <w:rFonts w:hint="eastAsia" w:ascii="方正仿宋简体" w:hAnsi="方正仿宋简体" w:eastAsia="方正仿宋简体" w:cs="方正仿宋简体"/>
          <w:b w:val="0"/>
          <w:bCs w:val="0"/>
          <w:kern w:val="1"/>
          <w:sz w:val="32"/>
          <w:szCs w:val="32"/>
          <w:highlight w:val="yellow"/>
          <w:lang w:val="en-US" w:eastAsia="zh-CN" w:bidi="ar-SA"/>
        </w:rPr>
        <w:t>5.交货附合格证及检测报告，装箱清单位于包装箱明显位置，包装箱内分类摆放。</w:t>
      </w:r>
    </w:p>
    <w:p w14:paraId="5DE19589">
      <w:pPr>
        <w:spacing w:line="360" w:lineRule="auto"/>
        <w:ind w:firstLine="640" w:firstLineChars="200"/>
        <w:jc w:val="left"/>
        <w:rPr>
          <w:rFonts w:hint="eastAsia" w:ascii="方正仿宋简体" w:hAnsi="方正仿宋简体" w:eastAsia="方正仿宋简体" w:cs="方正仿宋简体"/>
          <w:b w:val="0"/>
          <w:bCs w:val="0"/>
          <w:kern w:val="1"/>
          <w:sz w:val="32"/>
          <w:szCs w:val="32"/>
          <w:highlight w:val="yellow"/>
          <w:lang w:val="en-US" w:eastAsia="zh-CN" w:bidi="ar-SA"/>
        </w:rPr>
      </w:pPr>
      <w:r>
        <w:rPr>
          <w:rFonts w:hint="eastAsia" w:ascii="方正仿宋简体" w:hAnsi="方正仿宋简体" w:eastAsia="方正仿宋简体" w:cs="方正仿宋简体"/>
          <w:b w:val="0"/>
          <w:bCs w:val="0"/>
          <w:kern w:val="1"/>
          <w:sz w:val="32"/>
          <w:szCs w:val="32"/>
          <w:highlight w:val="yellow"/>
          <w:lang w:val="en-US" w:eastAsia="zh-CN" w:bidi="ar-SA"/>
        </w:rPr>
        <w:t>6.法兰加工完毕后，应在其密封面上涂防锈油，并采取密封面保护措施（保护套），防止划伤和撞击。</w:t>
      </w:r>
    </w:p>
    <w:p w14:paraId="7988A71E">
      <w:pPr>
        <w:spacing w:line="360" w:lineRule="auto"/>
        <w:ind w:firstLine="640" w:firstLineChars="200"/>
        <w:jc w:val="left"/>
        <w:rPr>
          <w:rFonts w:hint="eastAsia" w:ascii="方正仿宋简体" w:hAnsi="方正仿宋简体" w:eastAsia="方正仿宋简体" w:cs="方正仿宋简体"/>
          <w:kern w:val="1"/>
          <w:sz w:val="32"/>
          <w:szCs w:val="32"/>
          <w:highlight w:val="yellow"/>
        </w:rPr>
      </w:pPr>
      <w:r>
        <w:rPr>
          <w:rFonts w:hint="eastAsia" w:ascii="方正仿宋简体" w:hAnsi="方正仿宋简体" w:eastAsia="方正仿宋简体" w:cs="方正仿宋简体"/>
          <w:kern w:val="1"/>
          <w:sz w:val="32"/>
          <w:szCs w:val="32"/>
          <w:highlight w:val="yellow"/>
          <w:lang w:val="en-US" w:eastAsia="zh-CN"/>
        </w:rPr>
        <w:t>3</w:t>
      </w:r>
      <w:r>
        <w:rPr>
          <w:rFonts w:hint="eastAsia" w:ascii="方正仿宋简体" w:hAnsi="方正仿宋简体" w:eastAsia="方正仿宋简体" w:cs="方正仿宋简体"/>
          <w:kern w:val="1"/>
          <w:sz w:val="32"/>
          <w:szCs w:val="32"/>
          <w:highlight w:val="yellow"/>
        </w:rPr>
        <w:t>.</w:t>
      </w:r>
      <w:r>
        <w:rPr>
          <w:rFonts w:hint="eastAsia" w:ascii="方正仿宋简体" w:hAnsi="方正仿宋简体" w:eastAsia="方正仿宋简体" w:cs="方正仿宋简体"/>
          <w:kern w:val="1"/>
          <w:sz w:val="32"/>
          <w:szCs w:val="32"/>
          <w:highlight w:val="yellow"/>
          <w:lang w:val="en-US" w:eastAsia="zh-CN"/>
        </w:rPr>
        <w:t>报价</w:t>
      </w:r>
      <w:r>
        <w:rPr>
          <w:rFonts w:hint="eastAsia" w:ascii="方正仿宋简体" w:hAnsi="方正仿宋简体" w:eastAsia="方正仿宋简体" w:cs="方正仿宋简体"/>
          <w:b w:val="0"/>
          <w:bCs w:val="0"/>
          <w:kern w:val="1"/>
          <w:sz w:val="32"/>
          <w:szCs w:val="32"/>
          <w:highlight w:val="yellow"/>
        </w:rPr>
        <w:t>方</w:t>
      </w:r>
      <w:r>
        <w:rPr>
          <w:rFonts w:hint="eastAsia" w:ascii="方正仿宋简体" w:hAnsi="方正仿宋简体" w:eastAsia="方正仿宋简体" w:cs="方正仿宋简体"/>
          <w:kern w:val="1"/>
          <w:sz w:val="32"/>
          <w:szCs w:val="32"/>
          <w:highlight w:val="yellow"/>
        </w:rPr>
        <w:t>所供无缝钢管的生产厂家</w:t>
      </w:r>
      <w:r>
        <w:rPr>
          <w:rFonts w:hint="eastAsia" w:ascii="方正仿宋简体" w:hAnsi="方正仿宋简体" w:eastAsia="方正仿宋简体" w:cs="方正仿宋简体"/>
          <w:kern w:val="1"/>
          <w:sz w:val="32"/>
          <w:szCs w:val="32"/>
          <w:highlight w:val="yellow"/>
          <w:lang w:val="en-US" w:eastAsia="zh-CN"/>
        </w:rPr>
        <w:t>需</w:t>
      </w:r>
      <w:r>
        <w:rPr>
          <w:rFonts w:hint="eastAsia" w:ascii="方正仿宋简体" w:hAnsi="方正仿宋简体" w:eastAsia="方正仿宋简体" w:cs="方正仿宋简体"/>
          <w:kern w:val="1"/>
          <w:sz w:val="32"/>
          <w:szCs w:val="32"/>
          <w:highlight w:val="yellow"/>
        </w:rPr>
        <w:t>持有由中华人民共和国国家质量监督检验检疫总局颁发的《中华人民共和国特种设备制造许可证》，证书在有效期内，报价时</w:t>
      </w:r>
      <w:r>
        <w:rPr>
          <w:rFonts w:hint="eastAsia" w:ascii="方正仿宋简体" w:hAnsi="方正仿宋简体" w:eastAsia="方正仿宋简体" w:cs="方正仿宋简体"/>
          <w:kern w:val="1"/>
          <w:sz w:val="32"/>
          <w:szCs w:val="32"/>
          <w:highlight w:val="yellow"/>
          <w:lang w:val="en-US" w:eastAsia="zh-CN"/>
        </w:rPr>
        <w:t>随报价文件一并提供</w:t>
      </w:r>
      <w:r>
        <w:rPr>
          <w:rFonts w:hint="eastAsia" w:ascii="方正仿宋简体" w:hAnsi="方正仿宋简体" w:eastAsia="方正仿宋简体" w:cs="方正仿宋简体"/>
          <w:kern w:val="1"/>
          <w:sz w:val="32"/>
          <w:szCs w:val="32"/>
          <w:highlight w:val="yellow"/>
          <w:lang w:val="en-US" w:eastAsia="zh-CN" w:bidi="ar-SA"/>
        </w:rPr>
        <w:t>生产厂家特种设备制造许可证和型式试验证书</w:t>
      </w:r>
      <w:r>
        <w:rPr>
          <w:rFonts w:hint="eastAsia" w:ascii="方正仿宋简体" w:hAnsi="方正仿宋简体" w:eastAsia="方正仿宋简体" w:cs="方正仿宋简体"/>
          <w:kern w:val="1"/>
          <w:sz w:val="32"/>
          <w:szCs w:val="32"/>
          <w:highlight w:val="yellow"/>
        </w:rPr>
        <w:t>。</w:t>
      </w:r>
    </w:p>
    <w:p w14:paraId="090A168C">
      <w:pPr>
        <w:spacing w:line="360" w:lineRule="auto"/>
        <w:ind w:firstLine="640" w:firstLineChars="200"/>
        <w:jc w:val="left"/>
        <w:rPr>
          <w:rFonts w:hint="eastAsia" w:ascii="方正仿宋简体" w:hAnsi="方正仿宋简体" w:eastAsia="方正仿宋简体" w:cs="方正仿宋简体"/>
          <w:kern w:val="1"/>
          <w:sz w:val="32"/>
          <w:szCs w:val="32"/>
          <w:highlight w:val="yellow"/>
        </w:rPr>
      </w:pPr>
      <w:r>
        <w:rPr>
          <w:rFonts w:hint="eastAsia" w:ascii="方正仿宋简体" w:hAnsi="方正仿宋简体" w:eastAsia="方正仿宋简体" w:cs="方正仿宋简体"/>
          <w:kern w:val="1"/>
          <w:sz w:val="32"/>
          <w:szCs w:val="32"/>
          <w:highlight w:val="yellow"/>
          <w:lang w:val="en-US" w:eastAsia="zh-CN"/>
        </w:rPr>
        <w:t>4</w:t>
      </w:r>
      <w:r>
        <w:rPr>
          <w:rFonts w:hint="eastAsia" w:ascii="方正仿宋简体" w:hAnsi="方正仿宋简体" w:eastAsia="方正仿宋简体" w:cs="方正仿宋简体"/>
          <w:kern w:val="1"/>
          <w:sz w:val="32"/>
          <w:szCs w:val="32"/>
          <w:highlight w:val="yellow"/>
        </w:rPr>
        <w:t>.无缝钢管</w:t>
      </w:r>
      <w:r>
        <w:rPr>
          <w:rFonts w:hint="eastAsia" w:ascii="方正仿宋简体" w:hAnsi="方正仿宋简体" w:eastAsia="方正仿宋简体" w:cs="方正仿宋简体"/>
          <w:kern w:val="1"/>
          <w:sz w:val="32"/>
          <w:szCs w:val="32"/>
          <w:highlight w:val="yellow"/>
          <w:lang w:val="en-US" w:eastAsia="zh-CN"/>
        </w:rPr>
        <w:t>须</w:t>
      </w:r>
      <w:r>
        <w:rPr>
          <w:rFonts w:hint="eastAsia" w:ascii="方正仿宋简体" w:hAnsi="方正仿宋简体" w:eastAsia="方正仿宋简体" w:cs="方正仿宋简体"/>
          <w:kern w:val="1"/>
          <w:sz w:val="32"/>
          <w:szCs w:val="32"/>
          <w:highlight w:val="yellow"/>
        </w:rPr>
        <w:t>满足</w:t>
      </w:r>
      <w:r>
        <w:rPr>
          <w:rFonts w:hint="eastAsia" w:ascii="方正仿宋简体" w:hAnsi="方正仿宋简体" w:eastAsia="方正仿宋简体" w:cs="方正仿宋简体"/>
          <w:kern w:val="1"/>
          <w:sz w:val="32"/>
          <w:szCs w:val="32"/>
          <w:highlight w:val="yellow"/>
          <w:lang w:val="en-US" w:eastAsia="zh-CN"/>
        </w:rPr>
        <w:t>采购需求中相关</w:t>
      </w:r>
      <w:r>
        <w:rPr>
          <w:rFonts w:hint="eastAsia" w:ascii="方正仿宋简体" w:hAnsi="方正仿宋简体" w:eastAsia="方正仿宋简体" w:cs="方正仿宋简体"/>
          <w:kern w:val="1"/>
          <w:sz w:val="32"/>
          <w:szCs w:val="32"/>
          <w:highlight w:val="yellow"/>
        </w:rPr>
        <w:t>标准，随货提供的质量证明书内容与</w:t>
      </w:r>
      <w:r>
        <w:rPr>
          <w:rFonts w:hint="eastAsia" w:ascii="方正仿宋简体" w:hAnsi="方正仿宋简体" w:eastAsia="方正仿宋简体" w:cs="方正仿宋简体"/>
          <w:kern w:val="1"/>
          <w:sz w:val="32"/>
          <w:szCs w:val="32"/>
          <w:highlight w:val="yellow"/>
          <w:lang w:val="en-US" w:eastAsia="zh-CN"/>
        </w:rPr>
        <w:t>实物</w:t>
      </w:r>
      <w:r>
        <w:rPr>
          <w:rFonts w:hint="eastAsia" w:ascii="方正仿宋简体" w:hAnsi="方正仿宋简体" w:eastAsia="方正仿宋简体" w:cs="方正仿宋简体"/>
          <w:kern w:val="1"/>
          <w:sz w:val="32"/>
          <w:szCs w:val="32"/>
          <w:highlight w:val="yellow"/>
        </w:rPr>
        <w:t>一致</w:t>
      </w:r>
      <w:r>
        <w:rPr>
          <w:rFonts w:hint="eastAsia" w:ascii="方正仿宋简体" w:hAnsi="方正仿宋简体" w:eastAsia="方正仿宋简体" w:cs="方正仿宋简体"/>
          <w:kern w:val="1"/>
          <w:sz w:val="32"/>
          <w:szCs w:val="32"/>
          <w:highlight w:val="yellow"/>
          <w:lang w:val="en-US" w:eastAsia="zh-CN"/>
        </w:rPr>
        <w:t>，</w:t>
      </w:r>
      <w:r>
        <w:rPr>
          <w:rFonts w:hint="eastAsia" w:ascii="方正仿宋简体" w:hAnsi="方正仿宋简体" w:eastAsia="方正仿宋简体" w:cs="方正仿宋简体"/>
          <w:kern w:val="1"/>
          <w:sz w:val="32"/>
          <w:szCs w:val="32"/>
          <w:highlight w:val="yellow"/>
        </w:rPr>
        <w:t>标志必须醒目、牢固，字迹要清晰、规范、不易褪色。</w:t>
      </w:r>
    </w:p>
    <w:p w14:paraId="74466FF9">
      <w:pPr>
        <w:pStyle w:val="2"/>
        <w:spacing w:line="360" w:lineRule="auto"/>
        <w:ind w:firstLine="640" w:firstLineChars="200"/>
        <w:jc w:val="left"/>
        <w:rPr>
          <w:rFonts w:hint="default" w:ascii="方正仿宋简体" w:hAnsi="方正仿宋简体" w:eastAsia="方正仿宋简体" w:cs="方正仿宋简体"/>
          <w:kern w:val="1"/>
          <w:sz w:val="32"/>
          <w:szCs w:val="32"/>
          <w:highlight w:val="yellow"/>
          <w:lang w:val="en-US" w:eastAsia="zh-CN"/>
        </w:rPr>
      </w:pPr>
      <w:r>
        <w:rPr>
          <w:rFonts w:hint="eastAsia" w:ascii="方正仿宋简体" w:hAnsi="方正仿宋简体" w:eastAsia="方正仿宋简体" w:cs="方正仿宋简体"/>
          <w:kern w:val="1"/>
          <w:sz w:val="32"/>
          <w:szCs w:val="32"/>
          <w:highlight w:val="yellow"/>
          <w:lang w:val="en-US" w:eastAsia="zh-CN" w:bidi="ar-SA"/>
        </w:rPr>
        <w:t>5．报价方需按采购需求清单明细内容报价及供货，本次采购其偏差要求不超过合同总金额的</w:t>
      </w:r>
      <w:r>
        <w:rPr>
          <w:rFonts w:hint="eastAsia" w:ascii="方正仿宋简体" w:hAnsi="方正仿宋简体" w:eastAsia="方正仿宋简体" w:cs="方正仿宋简体"/>
          <w:b/>
          <w:bCs/>
          <w:color w:val="FF0000"/>
          <w:kern w:val="1"/>
          <w:sz w:val="32"/>
          <w:szCs w:val="32"/>
          <w:highlight w:val="yellow"/>
          <w:lang w:val="en-US" w:eastAsia="zh-CN" w:bidi="ar-SA"/>
        </w:rPr>
        <w:t>10%</w:t>
      </w:r>
      <w:r>
        <w:rPr>
          <w:rFonts w:hint="eastAsia" w:ascii="方正仿宋简体" w:hAnsi="方正仿宋简体" w:eastAsia="方正仿宋简体" w:cs="方正仿宋简体"/>
          <w:kern w:val="1"/>
          <w:sz w:val="32"/>
          <w:szCs w:val="32"/>
          <w:highlight w:val="yellow"/>
          <w:lang w:val="en-US" w:eastAsia="zh-CN" w:bidi="ar-SA"/>
        </w:rPr>
        <w:t>范围内。无缝钢管以米报价按实收长度数量结算。收货时随机抽检外型尺寸及壁厚，须</w:t>
      </w:r>
      <w:r>
        <w:rPr>
          <w:rFonts w:hint="eastAsia" w:ascii="方正仿宋简体" w:hAnsi="方正仿宋简体" w:eastAsia="方正仿宋简体" w:cs="方正仿宋简体"/>
          <w:kern w:val="1"/>
          <w:sz w:val="32"/>
          <w:szCs w:val="32"/>
          <w:highlight w:val="yellow"/>
        </w:rPr>
        <w:t>满足GB/T8163</w:t>
      </w:r>
      <w:r>
        <w:rPr>
          <w:rFonts w:hint="eastAsia" w:ascii="方正仿宋简体" w:hAnsi="方正仿宋简体" w:eastAsia="方正仿宋简体" w:cs="方正仿宋简体"/>
          <w:kern w:val="1"/>
          <w:sz w:val="32"/>
          <w:szCs w:val="32"/>
          <w:highlight w:val="yellow"/>
          <w:lang w:val="en-US" w:eastAsia="zh-CN"/>
        </w:rPr>
        <w:t>、GB14976-2012及 HG/T20553等国家现行相关标准。</w:t>
      </w:r>
    </w:p>
    <w:p w14:paraId="46928082">
      <w:pPr>
        <w:spacing w:line="360" w:lineRule="auto"/>
        <w:ind w:firstLine="640" w:firstLineChars="200"/>
        <w:jc w:val="left"/>
        <w:rPr>
          <w:rFonts w:hint="eastAsia" w:ascii="方正仿宋简体" w:hAnsi="方正仿宋简体" w:eastAsia="方正仿宋简体" w:cs="方正仿宋简体"/>
          <w:kern w:val="1"/>
          <w:sz w:val="32"/>
          <w:szCs w:val="32"/>
          <w:highlight w:val="yellow"/>
          <w:lang w:val="en-US" w:eastAsia="zh-CN" w:bidi="ar-SA"/>
        </w:rPr>
      </w:pPr>
      <w:r>
        <w:rPr>
          <w:rFonts w:hint="eastAsia" w:ascii="方正仿宋简体" w:hAnsi="方正仿宋简体" w:eastAsia="方正仿宋简体" w:cs="方正仿宋简体"/>
          <w:kern w:val="1"/>
          <w:sz w:val="32"/>
          <w:szCs w:val="32"/>
          <w:highlight w:val="yellow"/>
          <w:lang w:val="en-US" w:eastAsia="zh-CN" w:bidi="ar-SA"/>
        </w:rPr>
        <w:t>6.交货时需随货提供无缝钢管生产厂家特种设备制造许可证和型式试验证书、检测合格证书等相关资料。</w:t>
      </w:r>
    </w:p>
    <w:p w14:paraId="0D0F80C1">
      <w:pPr>
        <w:spacing w:line="360" w:lineRule="auto"/>
        <w:ind w:firstLine="640" w:firstLineChars="200"/>
        <w:jc w:val="left"/>
        <w:rPr>
          <w:rFonts w:hint="default" w:ascii="方正仿宋简体" w:hAnsi="方正仿宋简体" w:eastAsia="方正仿宋简体" w:cs="方正仿宋简体"/>
          <w:kern w:val="1"/>
          <w:sz w:val="32"/>
          <w:szCs w:val="32"/>
          <w:highlight w:val="yellow"/>
          <w:lang w:val="en-US" w:eastAsia="zh-CN" w:bidi="ar-SA"/>
        </w:rPr>
      </w:pPr>
      <w:r>
        <w:rPr>
          <w:rFonts w:hint="eastAsia" w:ascii="方正仿宋简体" w:hAnsi="方正仿宋简体" w:eastAsia="方正仿宋简体" w:cs="方正仿宋简体"/>
          <w:color w:val="auto"/>
          <w:kern w:val="1"/>
          <w:sz w:val="32"/>
          <w:szCs w:val="32"/>
          <w:highlight w:val="yellow"/>
          <w:lang w:val="en-US" w:eastAsia="zh-CN" w:bidi="ar-SA"/>
        </w:rPr>
        <w:t>7.</w:t>
      </w:r>
      <w:r>
        <w:rPr>
          <w:rFonts w:hint="eastAsia" w:ascii="方正仿宋简体" w:hAnsi="方正仿宋简体" w:eastAsia="方正仿宋简体" w:cs="方正仿宋简体"/>
          <w:color w:val="FF0000"/>
          <w:kern w:val="1"/>
          <w:sz w:val="32"/>
          <w:szCs w:val="32"/>
          <w:highlight w:val="yellow"/>
          <w:lang w:val="en-US" w:eastAsia="zh-CN" w:bidi="ar-SA"/>
        </w:rPr>
        <w:t>不锈钢无缝钢管要求长度≥6米/根（剩余部分除外）。</w:t>
      </w:r>
    </w:p>
    <w:p w14:paraId="3768ED6D">
      <w:pPr>
        <w:wordWrap w:val="0"/>
        <w:ind w:firstLine="640" w:firstLineChars="200"/>
        <w:jc w:val="left"/>
        <w:rPr>
          <w:rFonts w:ascii="方正仿宋简体" w:hAnsi="方正仿宋简体" w:eastAsia="方正仿宋简体" w:cs="方正仿宋简体"/>
          <w:bCs/>
          <w:sz w:val="32"/>
          <w:szCs w:val="32"/>
        </w:rPr>
      </w:pPr>
      <w:r>
        <w:rPr>
          <w:rFonts w:hint="eastAsia" w:ascii="方正黑体_GBK" w:hAnsi="方正黑体_GBK" w:eastAsia="方正黑体_GBK" w:cs="方正黑体_GBK"/>
          <w:sz w:val="32"/>
          <w:szCs w:val="32"/>
        </w:rPr>
        <w:t>三、报价人资质与要求</w:t>
      </w:r>
    </w:p>
    <w:p w14:paraId="3AB0075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报价人必须具备中华人民共和国境内生产或经营应具备的合法资质；</w:t>
      </w:r>
    </w:p>
    <w:p w14:paraId="545B7341">
      <w:pPr>
        <w:spacing w:line="600" w:lineRule="exact"/>
        <w:ind w:firstLine="640" w:firstLineChars="200"/>
        <w:jc w:val="left"/>
        <w:rPr>
          <w:rFonts w:ascii="方正仿宋简体" w:hAnsi="方正仿宋简体" w:eastAsia="方正仿宋简体" w:cs="方正仿宋简体"/>
          <w:color w:val="0000FF"/>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报价时需提供的</w:t>
      </w:r>
      <w:r>
        <w:rPr>
          <w:rFonts w:hint="eastAsia" w:ascii="方正仿宋简体" w:hAnsi="方正仿宋简体" w:eastAsia="方正仿宋简体" w:cs="方正仿宋简体"/>
          <w:b/>
          <w:sz w:val="32"/>
          <w:szCs w:val="32"/>
        </w:rPr>
        <w:t>必备材料</w:t>
      </w:r>
      <w:r>
        <w:rPr>
          <w:rFonts w:hint="eastAsia" w:ascii="方正仿宋简体" w:hAnsi="方正仿宋简体" w:eastAsia="方正仿宋简体" w:cs="方正仿宋简体"/>
          <w:color w:val="0000FF"/>
          <w:sz w:val="32"/>
          <w:szCs w:val="32"/>
        </w:rPr>
        <w:t>：</w:t>
      </w:r>
    </w:p>
    <w:p w14:paraId="0A233507">
      <w:pPr>
        <w:spacing w:line="600" w:lineRule="exact"/>
        <w:ind w:firstLine="640" w:firstLineChars="200"/>
        <w:jc w:val="left"/>
        <w:rPr>
          <w:rFonts w:ascii="方正仿宋简体" w:eastAsia="方正仿宋简体" w:cs="仿宋_GB2312"/>
          <w:sz w:val="32"/>
          <w:szCs w:val="32"/>
        </w:rPr>
      </w:pPr>
      <w:r>
        <w:rPr>
          <w:rFonts w:hint="eastAsia" w:ascii="方正仿宋简体" w:hAnsi="方正仿宋简体" w:eastAsia="方正仿宋简体" w:cs="方正仿宋简体"/>
          <w:sz w:val="32"/>
          <w:szCs w:val="32"/>
        </w:rPr>
        <w:t>1.《营业执照》、《税务登记证》、《组织机构代码证》（或三证合一）</w:t>
      </w:r>
      <w:r>
        <w:rPr>
          <w:rFonts w:hint="eastAsia" w:ascii="方正仿宋简体" w:hAnsi="方正仿宋简体" w:eastAsia="方正仿宋简体" w:cs="方正仿宋简体"/>
          <w:kern w:val="1"/>
          <w:sz w:val="32"/>
          <w:szCs w:val="32"/>
        </w:rPr>
        <w:t xml:space="preserve"> （</w:t>
      </w:r>
      <w:r>
        <w:rPr>
          <w:rFonts w:hint="eastAsia" w:ascii="方正仿宋简体" w:eastAsia="方正仿宋简体" w:cs="仿宋_GB2312"/>
          <w:sz w:val="32"/>
          <w:szCs w:val="32"/>
        </w:rPr>
        <w:t>以上资格证明文件均可提供复印件，但需加盖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eastAsia="方正仿宋简体" w:cs="仿宋_GB2312"/>
          <w:sz w:val="32"/>
          <w:szCs w:val="32"/>
        </w:rPr>
        <w:t>）；</w:t>
      </w:r>
    </w:p>
    <w:p w14:paraId="0E495543">
      <w:pPr>
        <w:spacing w:line="600" w:lineRule="exact"/>
        <w:ind w:firstLine="640" w:firstLineChars="200"/>
        <w:jc w:val="left"/>
        <w:rPr>
          <w:rFonts w:ascii="方正仿宋简体" w:eastAsia="方正仿宋简体" w:cs="仿宋_GB2312"/>
          <w:sz w:val="32"/>
          <w:szCs w:val="32"/>
        </w:rPr>
      </w:pPr>
      <w:r>
        <w:rPr>
          <w:rFonts w:hint="eastAsia" w:ascii="方正仿宋简体" w:eastAsia="方正仿宋简体" w:cs="仿宋_GB2312"/>
          <w:sz w:val="32"/>
          <w:szCs w:val="32"/>
        </w:rPr>
        <w:t>2.具备履行合同所必需的设备和专业技术能力的书面声明（详见附件3）、法人授权委托书（详见附件4）、参加采购活动前3年内在经营活动中没有重大违法记录的书面声明（详见附件5）；</w:t>
      </w:r>
    </w:p>
    <w:p w14:paraId="2D98ED61">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eastAsia="方正仿宋简体" w:cs="仿宋_GB2312"/>
          <w:color w:val="FF0000"/>
          <w:sz w:val="32"/>
          <w:szCs w:val="32"/>
          <w:highlight w:val="yellow"/>
        </w:rPr>
        <w:t>注：</w:t>
      </w:r>
      <w:r>
        <w:rPr>
          <w:rFonts w:hint="eastAsia" w:ascii="方正仿宋简体" w:eastAsia="方正仿宋简体" w:cs="仿宋_GB2312"/>
          <w:sz w:val="32"/>
          <w:szCs w:val="32"/>
          <w:highlight w:val="yellow"/>
        </w:rPr>
        <w:t>在采购单位1年内有同类型业绩且以上资格证明文件均合法有效的企业可不提供以上1、2资格证明文件</w:t>
      </w:r>
      <w:r>
        <w:rPr>
          <w:rFonts w:hint="eastAsia" w:ascii="方正仿宋简体" w:hAnsi="方正仿宋简体" w:eastAsia="方正仿宋简体" w:cs="方正仿宋简体"/>
          <w:kern w:val="1"/>
          <w:sz w:val="32"/>
          <w:szCs w:val="32"/>
        </w:rPr>
        <w:t>。</w:t>
      </w:r>
    </w:p>
    <w:p w14:paraId="3D00DC2E">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sz w:val="32"/>
          <w:szCs w:val="32"/>
        </w:rPr>
        <w:t>3.报价函（需加盖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p>
    <w:p w14:paraId="6C5B5FD1">
      <w:pPr>
        <w:pStyle w:val="2"/>
        <w:spacing w:after="0" w:line="600" w:lineRule="exact"/>
        <w:ind w:firstLine="640" w:firstLineChars="200"/>
        <w:rPr>
          <w:rFonts w:ascii="方正仿宋简体" w:hAnsi="方正仿宋简体" w:eastAsia="方正仿宋简体" w:cs="方正仿宋简体"/>
          <w:bCs/>
          <w:sz w:val="30"/>
          <w:szCs w:val="30"/>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bCs/>
          <w:sz w:val="30"/>
          <w:szCs w:val="30"/>
        </w:rPr>
        <w:t>不接受被列入失信被执行人、重大违法案件当事人报价。</w:t>
      </w:r>
    </w:p>
    <w:p w14:paraId="2968E966">
      <w:pPr>
        <w:adjustRightInd w:val="0"/>
        <w:snapToGrid w:val="0"/>
        <w:spacing w:line="600" w:lineRule="exact"/>
        <w:ind w:firstLine="640" w:firstLineChars="200"/>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bCs/>
          <w:kern w:val="1"/>
          <w:sz w:val="32"/>
          <w:szCs w:val="32"/>
        </w:rPr>
        <w:t>报价人应</w:t>
      </w:r>
      <w:r>
        <w:rPr>
          <w:rFonts w:hint="eastAsia" w:ascii="方正仿宋简体" w:hAnsi="方正仿宋简体" w:eastAsia="方正仿宋简体" w:cs="方正仿宋简体"/>
          <w:bCs/>
          <w:sz w:val="32"/>
          <w:szCs w:val="32"/>
        </w:rPr>
        <w:t>具备良好的售后服务能力，要求电话联系后</w:t>
      </w:r>
      <w:r>
        <w:rPr>
          <w:rFonts w:hint="eastAsia" w:ascii="方正仿宋简体" w:hAnsi="方正仿宋简体" w:eastAsia="方正仿宋简体" w:cs="方正仿宋简体"/>
          <w:bCs/>
          <w:sz w:val="32"/>
          <w:szCs w:val="32"/>
          <w:u w:val="single"/>
        </w:rPr>
        <w:t xml:space="preserve"> 24小时 </w:t>
      </w:r>
      <w:r>
        <w:rPr>
          <w:rFonts w:hint="eastAsia" w:ascii="方正仿宋简体" w:hAnsi="方正仿宋简体" w:eastAsia="方正仿宋简体" w:cs="方正仿宋简体"/>
          <w:bCs/>
          <w:sz w:val="32"/>
          <w:szCs w:val="32"/>
        </w:rPr>
        <w:t>内必须给予回复，明确解决方案，</w:t>
      </w:r>
      <w:r>
        <w:rPr>
          <w:rFonts w:hint="eastAsia" w:ascii="方正仿宋简体" w:hAnsi="方正仿宋简体" w:eastAsia="方正仿宋简体" w:cs="方正仿宋简体"/>
          <w:sz w:val="32"/>
          <w:szCs w:val="32"/>
        </w:rPr>
        <w:t>必要时需来我公司作技术指导</w:t>
      </w:r>
      <w:r>
        <w:rPr>
          <w:rFonts w:hint="eastAsia" w:ascii="方正仿宋简体" w:hAnsi="方正仿宋简体" w:eastAsia="方正仿宋简体" w:cs="方正仿宋简体"/>
          <w:bCs/>
          <w:sz w:val="32"/>
          <w:szCs w:val="32"/>
        </w:rPr>
        <w:t>。</w:t>
      </w:r>
    </w:p>
    <w:p w14:paraId="759ECFC6">
      <w:pPr>
        <w:adjustRightInd w:val="0"/>
        <w:snapToGrid w:val="0"/>
        <w:spacing w:line="600" w:lineRule="exact"/>
        <w:ind w:firstLine="640" w:firstLineChars="200"/>
        <w:rPr>
          <w:rFonts w:hint="eastAsia"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bCs/>
          <w:sz w:val="32"/>
          <w:szCs w:val="32"/>
        </w:rPr>
        <w:t>报价人所供产品引起的知识产权方面的纠纷，由报价人承担一切后果，采购人不承担任何责任。</w:t>
      </w:r>
    </w:p>
    <w:p w14:paraId="595A8F56">
      <w:pPr>
        <w:pStyle w:val="5"/>
        <w:keepNext w:val="0"/>
        <w:keepLines w:val="0"/>
        <w:pageBreakBefore w:val="0"/>
        <w:widowControl w:val="0"/>
        <w:kinsoku/>
        <w:wordWrap/>
        <w:overflowPunct/>
        <w:topLinePunct w:val="0"/>
        <w:autoSpaceDE/>
        <w:autoSpaceDN/>
        <w:bidi w:val="0"/>
        <w:spacing w:before="0" w:after="0" w:line="560" w:lineRule="exact"/>
        <w:ind w:firstLine="643" w:firstLineChars="200"/>
        <w:jc w:val="both"/>
        <w:textAlignment w:val="auto"/>
        <w:rPr>
          <w:rFonts w:hint="default"/>
          <w:spacing w:val="0"/>
          <w:kern w:val="0"/>
          <w:sz w:val="32"/>
          <w:szCs w:val="32"/>
          <w:highlight w:val="yellow"/>
          <w:u w:val="none"/>
          <w:lang w:val="en-US" w:eastAsia="zh-CN"/>
        </w:rPr>
      </w:pPr>
      <w:r>
        <w:rPr>
          <w:rFonts w:hint="eastAsia" w:ascii="方正仿宋简体" w:hAnsi="方正仿宋简体" w:eastAsia="方正仿宋简体" w:cs="方正仿宋简体"/>
          <w:b/>
          <w:bCs/>
          <w:color w:val="auto"/>
          <w:sz w:val="32"/>
          <w:szCs w:val="32"/>
          <w:highlight w:val="yellow"/>
          <w:lang w:eastAsia="zh-CN"/>
        </w:rPr>
        <w:t>（</w:t>
      </w:r>
      <w:r>
        <w:rPr>
          <w:rFonts w:hint="eastAsia" w:ascii="方正仿宋简体" w:hAnsi="方正仿宋简体" w:eastAsia="方正仿宋简体" w:cs="方正仿宋简体"/>
          <w:b/>
          <w:bCs/>
          <w:color w:val="auto"/>
          <w:sz w:val="32"/>
          <w:szCs w:val="32"/>
          <w:highlight w:val="yellow"/>
          <w:lang w:val="en-US" w:eastAsia="zh-CN"/>
        </w:rPr>
        <w:t>六）</w:t>
      </w:r>
      <w:r>
        <w:rPr>
          <w:rFonts w:hint="eastAsia" w:ascii="仿宋_GB2312" w:hAnsi="宋体" w:eastAsia="仿宋_GB2312" w:cs="Times New Roman"/>
          <w:b/>
          <w:bCs/>
          <w:strike w:val="0"/>
          <w:dstrike w:val="0"/>
          <w:color w:val="auto"/>
          <w:spacing w:val="0"/>
          <w:kern w:val="0"/>
          <w:sz w:val="32"/>
          <w:szCs w:val="32"/>
          <w:highlight w:val="yellow"/>
          <w:u w:val="none"/>
          <w:lang w:val="en-US" w:eastAsia="zh-CN" w:bidi="ar-SA"/>
        </w:rPr>
        <w:t>本项目实施过程中规格型号相同物资的补充采购，3个月内可参照本次自主公开采购价格与原供应商直接签订补充采购协议供货，补充采购协议总金额不得大于原采购合同总金额</w:t>
      </w:r>
      <w:r>
        <w:rPr>
          <w:rFonts w:hint="eastAsia" w:ascii="仿宋_GB2312" w:hAnsi="宋体" w:eastAsia="仿宋_GB2312" w:cs="Times New Roman"/>
          <w:b/>
          <w:bCs/>
          <w:strike w:val="0"/>
          <w:dstrike w:val="0"/>
          <w:color w:val="FF0000"/>
          <w:spacing w:val="0"/>
          <w:kern w:val="0"/>
          <w:sz w:val="32"/>
          <w:szCs w:val="32"/>
          <w:highlight w:val="yellow"/>
          <w:u w:val="none"/>
          <w:lang w:val="en-US" w:eastAsia="zh-CN" w:bidi="ar-SA"/>
        </w:rPr>
        <w:t>10%</w:t>
      </w:r>
      <w:r>
        <w:rPr>
          <w:rFonts w:hint="eastAsia" w:ascii="仿宋_GB2312" w:hAnsi="宋体" w:eastAsia="仿宋_GB2312" w:cs="Times New Roman"/>
          <w:b w:val="0"/>
          <w:bCs w:val="0"/>
          <w:strike w:val="0"/>
          <w:dstrike w:val="0"/>
          <w:color w:val="auto"/>
          <w:spacing w:val="0"/>
          <w:kern w:val="0"/>
          <w:sz w:val="32"/>
          <w:szCs w:val="32"/>
          <w:highlight w:val="yellow"/>
          <w:u w:val="none"/>
          <w:lang w:val="en-US" w:eastAsia="zh-CN" w:bidi="ar-SA"/>
        </w:rPr>
        <w:t>。</w:t>
      </w:r>
    </w:p>
    <w:p w14:paraId="1FCF8C57">
      <w:pPr>
        <w:pStyle w:val="3"/>
        <w:spacing w:line="600" w:lineRule="exact"/>
        <w:ind w:firstLine="640" w:firstLineChars="200"/>
        <w:rPr>
          <w:rFonts w:ascii="方正仿宋简体" w:hAnsi="方正仿宋简体" w:eastAsia="方正黑体_GBK" w:cs="方正仿宋简体"/>
          <w:bCs/>
          <w:sz w:val="32"/>
          <w:szCs w:val="32"/>
        </w:rPr>
      </w:pPr>
      <w:r>
        <w:rPr>
          <w:rFonts w:hint="eastAsia" w:ascii="方正黑体_GBK" w:hAnsi="方正黑体_GBK" w:eastAsia="方正黑体_GBK" w:cs="方正黑体_GBK"/>
          <w:kern w:val="2"/>
          <w:sz w:val="32"/>
          <w:szCs w:val="32"/>
        </w:rPr>
        <w:t>四、报价</w:t>
      </w:r>
    </w:p>
    <w:p w14:paraId="520DBB77">
      <w:pPr>
        <w:pStyle w:val="3"/>
        <w:spacing w:line="600" w:lineRule="exact"/>
        <w:ind w:firstLine="640" w:firstLineChars="200"/>
        <w:rPr>
          <w:rFonts w:hint="eastAsia" w:ascii="方正仿宋简体" w:hAnsi="方正仿宋简体" w:eastAsia="方正仿宋简体" w:cs="方正仿宋简体"/>
          <w:bCs/>
          <w:kern w:val="1"/>
          <w:sz w:val="32"/>
          <w:szCs w:val="32"/>
          <w:lang w:val="en-US" w:eastAsia="zh-CN" w:bidi="ar-SA"/>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报价方式：</w:t>
      </w:r>
      <w:r>
        <w:rPr>
          <w:rFonts w:hint="eastAsia" w:ascii="方正仿宋简体" w:hAnsi="方正仿宋简体" w:eastAsia="方正仿宋简体" w:cs="方正仿宋简体"/>
          <w:bCs/>
          <w:kern w:val="1"/>
          <w:sz w:val="32"/>
          <w:szCs w:val="32"/>
          <w:lang w:val="en-US" w:eastAsia="zh-CN" w:bidi="ar-SA"/>
        </w:rPr>
        <w:t>报价为含增值税送到价。合同期内如国家税率进行调整，则本合同不含增值税单价不变，按照调整后的增值税税率进行结算调整含税总价。</w:t>
      </w:r>
    </w:p>
    <w:p w14:paraId="25FB968A">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lang w:val="en-US" w:eastAsia="zh-CN"/>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付款方式：</w:t>
      </w:r>
      <w:r>
        <w:rPr>
          <w:rFonts w:hint="eastAsia" w:ascii="方正仿宋简体" w:hAnsi="方正仿宋简体" w:eastAsia="方正仿宋简体" w:cs="方正仿宋简体"/>
          <w:kern w:val="1"/>
          <w:sz w:val="32"/>
          <w:szCs w:val="32"/>
          <w:u w:val="single"/>
        </w:rPr>
        <w:t>采购</w:t>
      </w:r>
      <w:r>
        <w:rPr>
          <w:rFonts w:ascii="方正仿宋简体" w:hAnsi="方正仿宋简体" w:eastAsia="方正仿宋简体" w:cs="方正仿宋简体"/>
          <w:kern w:val="1"/>
          <w:sz w:val="32"/>
          <w:szCs w:val="32"/>
          <w:u w:val="single"/>
        </w:rPr>
        <w:t>方</w:t>
      </w:r>
      <w:r>
        <w:rPr>
          <w:rFonts w:hint="eastAsia" w:ascii="方正仿宋简体" w:hAnsi="方正仿宋简体" w:eastAsia="方正仿宋简体" w:cs="方正仿宋简体"/>
          <w:kern w:val="1"/>
          <w:sz w:val="32"/>
          <w:szCs w:val="32"/>
          <w:u w:val="single"/>
        </w:rPr>
        <w:t>自收到标的物验收合格并且收到成交方开具的</w:t>
      </w:r>
      <w:r>
        <w:rPr>
          <w:rFonts w:hint="eastAsia" w:ascii="方正仿宋简体" w:hAnsi="方正仿宋简体" w:eastAsia="方正仿宋简体" w:cs="方正仿宋简体"/>
          <w:kern w:val="1"/>
          <w:sz w:val="32"/>
          <w:szCs w:val="32"/>
          <w:u w:val="single"/>
          <w:lang w:val="en-US" w:eastAsia="zh-CN"/>
        </w:rPr>
        <w:t>全额</w:t>
      </w:r>
      <w:r>
        <w:rPr>
          <w:rFonts w:hint="eastAsia" w:ascii="方正仿宋简体" w:hAnsi="方正仿宋简体" w:eastAsia="方正仿宋简体" w:cs="方正仿宋简体"/>
          <w:kern w:val="1"/>
          <w:sz w:val="32"/>
          <w:szCs w:val="32"/>
          <w:u w:val="single"/>
        </w:rPr>
        <w:t>增值税</w:t>
      </w:r>
      <w:r>
        <w:rPr>
          <w:rFonts w:hint="eastAsia" w:ascii="方正仿宋简体" w:hAnsi="方正仿宋简体" w:eastAsia="方正仿宋简体" w:cs="方正仿宋简体"/>
          <w:kern w:val="1"/>
          <w:sz w:val="32"/>
          <w:szCs w:val="32"/>
          <w:u w:val="single"/>
          <w:lang w:val="en-US" w:eastAsia="zh-CN"/>
        </w:rPr>
        <w:t>专用</w:t>
      </w:r>
      <w:r>
        <w:rPr>
          <w:rFonts w:hint="eastAsia" w:ascii="方正仿宋简体" w:hAnsi="方正仿宋简体" w:eastAsia="方正仿宋简体" w:cs="方正仿宋简体"/>
          <w:kern w:val="1"/>
          <w:sz w:val="32"/>
          <w:szCs w:val="32"/>
          <w:u w:val="single"/>
        </w:rPr>
        <w:t>发票后</w:t>
      </w:r>
      <w:r>
        <w:rPr>
          <w:rFonts w:hint="eastAsia" w:ascii="方正仿宋简体" w:hAnsi="方正仿宋简体" w:eastAsia="方正仿宋简体" w:cs="方正仿宋简体"/>
          <w:b/>
          <w:kern w:val="1"/>
          <w:sz w:val="32"/>
          <w:szCs w:val="32"/>
          <w:u w:val="single"/>
        </w:rPr>
        <w:t>60日内以银</w:t>
      </w:r>
      <w:r>
        <w:rPr>
          <w:rFonts w:hint="eastAsia" w:ascii="方正仿宋简体" w:hAnsi="方正仿宋简体" w:eastAsia="方正仿宋简体" w:cs="方正仿宋简体"/>
          <w:b/>
          <w:kern w:val="1"/>
          <w:sz w:val="32"/>
          <w:szCs w:val="32"/>
          <w:u w:val="single"/>
          <w:lang w:val="en-US" w:eastAsia="zh-CN"/>
        </w:rPr>
        <w:t>行承兑</w:t>
      </w:r>
      <w:r>
        <w:rPr>
          <w:rFonts w:hint="eastAsia" w:ascii="方正仿宋简体" w:hAnsi="方正仿宋简体" w:eastAsia="方正仿宋简体" w:cs="方正仿宋简体"/>
          <w:kern w:val="1"/>
          <w:sz w:val="32"/>
          <w:szCs w:val="32"/>
          <w:u w:val="single"/>
        </w:rPr>
        <w:t>方式付款</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1"/>
          <w:sz w:val="32"/>
          <w:szCs w:val="32"/>
          <w:lang w:val="en-US" w:eastAsia="zh-CN"/>
        </w:rPr>
        <w:t xml:space="preserve">  </w:t>
      </w:r>
    </w:p>
    <w:p w14:paraId="4B2C33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本项目报价可通过线上和线下两种方式进行：</w:t>
      </w:r>
    </w:p>
    <w:p w14:paraId="22B6881A">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1"/>
          <w:sz w:val="32"/>
          <w:szCs w:val="32"/>
        </w:rPr>
        <w:t>1.采用线上报价需严格按照大企汇线上格式要求填写报价。</w:t>
      </w:r>
      <w:r>
        <w:rPr>
          <w:rFonts w:hint="eastAsia" w:ascii="方正仿宋简体" w:hAnsi="方正仿宋简体" w:eastAsia="方正仿宋简体" w:cs="方正仿宋简体"/>
          <w:bCs/>
          <w:kern w:val="0"/>
          <w:sz w:val="32"/>
          <w:szCs w:val="32"/>
        </w:rPr>
        <w:t>如需上传报价单需加盖报价章，同时上传比选文书中所规定的资质材料。</w:t>
      </w:r>
    </w:p>
    <w:p w14:paraId="02FC3271">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2.采用线下报价应将报价书及相关资料以密封袋形式送达并加盖公章；在密封袋封面上需注明</w:t>
      </w:r>
      <w:r>
        <w:rPr>
          <w:rFonts w:hint="eastAsia" w:ascii="方正仿宋简体" w:hAnsi="方正仿宋简体" w:eastAsia="方正仿宋简体" w:cs="方正仿宋简体"/>
          <w:bCs/>
          <w:color w:val="FF0000"/>
          <w:kern w:val="1"/>
          <w:sz w:val="32"/>
          <w:szCs w:val="32"/>
        </w:rPr>
        <w:t>报价项目名称、报价方名称、联系人、联系电话</w:t>
      </w:r>
      <w:r>
        <w:rPr>
          <w:rFonts w:hint="eastAsia" w:ascii="方正仿宋简体" w:hAnsi="方正仿宋简体" w:eastAsia="方正仿宋简体" w:cs="方正仿宋简体"/>
          <w:bCs/>
          <w:kern w:val="1"/>
          <w:sz w:val="32"/>
          <w:szCs w:val="32"/>
        </w:rPr>
        <w:t>等；并要求在报价截止时间之前送达，逾期将作为无效报价处理。</w:t>
      </w:r>
    </w:p>
    <w:p w14:paraId="1ADFBD94">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采用线下报价的，报价文件请密封邮寄：</w:t>
      </w:r>
    </w:p>
    <w:p w14:paraId="79BCAFED">
      <w:pPr>
        <w:pStyle w:val="20"/>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0"/>
          <w:szCs w:val="30"/>
        </w:rPr>
      </w:pPr>
      <w:r>
        <w:rPr>
          <w:rFonts w:hint="eastAsia" w:ascii="方正仿宋简体" w:hAnsi="方正仿宋简体" w:eastAsia="方正仿宋简体" w:cs="方正仿宋简体"/>
          <w:bCs/>
          <w:kern w:val="1"/>
          <w:sz w:val="32"/>
          <w:szCs w:val="32"/>
        </w:rPr>
        <w:t>公司：</w:t>
      </w:r>
      <w:r>
        <w:rPr>
          <w:rFonts w:hint="eastAsia" w:ascii="方正仿宋简体" w:hAnsi="方正仿宋简体" w:eastAsia="方正仿宋简体" w:cs="方正仿宋简体"/>
          <w:bCs/>
          <w:kern w:val="1"/>
          <w:sz w:val="30"/>
          <w:szCs w:val="30"/>
        </w:rPr>
        <w:t>镇江海纳川物流产业发展有限责任公司审计风控部</w:t>
      </w:r>
    </w:p>
    <w:p w14:paraId="5AD4B808">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    收件人：杨雨琦</w:t>
      </w:r>
    </w:p>
    <w:p w14:paraId="5AB1498F">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联系电话：0511-88995538，13952943464</w:t>
      </w:r>
    </w:p>
    <w:p w14:paraId="34D7575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凡对比选文书条款有疑义的，请在评审前按以下方式联系：</w:t>
      </w:r>
    </w:p>
    <w:p w14:paraId="2766CF69">
      <w:pPr>
        <w:pStyle w:val="20"/>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联系单位：镇江海纳川物流产业发展有限责任公司</w:t>
      </w:r>
    </w:p>
    <w:p w14:paraId="48D10A5A">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w:t>
      </w:r>
    </w:p>
    <w:p w14:paraId="6DAB5B1F">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采购部门联系人：周祥生   电话：13861358963</w:t>
      </w:r>
      <w:r>
        <w:rPr>
          <w:rFonts w:hint="eastAsia" w:ascii="方正仿宋简体" w:hAnsi="方正仿宋简体" w:eastAsia="方正仿宋简体" w:cs="方正仿宋简体"/>
          <w:bCs/>
          <w:color w:val="FF0000"/>
          <w:kern w:val="1"/>
          <w:sz w:val="32"/>
          <w:szCs w:val="32"/>
        </w:rPr>
        <w:t xml:space="preserve"> </w:t>
      </w:r>
    </w:p>
    <w:p w14:paraId="64628F48">
      <w:pPr>
        <w:pStyle w:val="3"/>
        <w:numPr>
          <w:ilvl w:val="0"/>
          <w:numId w:val="1"/>
        </w:numPr>
        <w:spacing w:line="600" w:lineRule="exact"/>
        <w:ind w:firstLine="640" w:firstLineChars="200"/>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评审流程：</w:t>
      </w:r>
    </w:p>
    <w:p w14:paraId="6236B78F">
      <w:pPr>
        <w:numPr>
          <w:ilvl w:val="0"/>
          <w:numId w:val="2"/>
        </w:num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评审</w:t>
      </w:r>
    </w:p>
    <w:p w14:paraId="209B7D0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本项目由采购人组织评审小组负责评审工作，对各报价人报价进行评审，确定最终成交人。</w:t>
      </w:r>
    </w:p>
    <w:p w14:paraId="2B6C8262">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1.请各报价人保持通讯畅通，便于</w:t>
      </w:r>
      <w:r>
        <w:rPr>
          <w:rFonts w:hint="eastAsia" w:ascii="方正仿宋简体" w:hAnsi="方正仿宋简体" w:eastAsia="方正仿宋简体" w:cs="方正仿宋简体"/>
          <w:kern w:val="1"/>
          <w:sz w:val="32"/>
          <w:szCs w:val="32"/>
        </w:rPr>
        <w:t>评审小组在评审现场电话联系</w:t>
      </w:r>
      <w:r>
        <w:rPr>
          <w:rFonts w:hint="eastAsia" w:ascii="方正仿宋简体" w:hAnsi="方正仿宋简体" w:eastAsia="方正仿宋简体" w:cs="方正仿宋简体"/>
          <w:sz w:val="32"/>
          <w:szCs w:val="32"/>
        </w:rPr>
        <w:t>确认比选文书中的相关信息，报价人必须及时回复评审过程中采购人提出的问题，合理解释报价文件与比选文书的偏离。如评审小组在评审现场</w:t>
      </w:r>
      <w:r>
        <w:rPr>
          <w:rFonts w:hint="eastAsia" w:ascii="方正仿宋简体" w:hAnsi="方正仿宋简体" w:eastAsia="方正仿宋简体" w:cs="方正仿宋简体"/>
          <w:color w:val="FF0000"/>
          <w:sz w:val="32"/>
          <w:szCs w:val="32"/>
        </w:rPr>
        <w:t>10分钟内</w:t>
      </w:r>
      <w:r>
        <w:rPr>
          <w:rFonts w:hint="eastAsia" w:ascii="方正仿宋简体" w:hAnsi="方正仿宋简体" w:eastAsia="方正仿宋简体" w:cs="方正仿宋简体"/>
          <w:sz w:val="32"/>
          <w:szCs w:val="32"/>
        </w:rPr>
        <w:t>电话联系不上报价人，且报价文件与比选文书的偏离影响中选结果，则视为报价人主动放弃本项目报价，评审结束后不再接受报价人的任何解释。</w:t>
      </w:r>
    </w:p>
    <w:p w14:paraId="1F8C658F">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 xml:space="preserve">2.评审小组不得泄露各报价人的报价。   </w:t>
      </w:r>
    </w:p>
    <w:p w14:paraId="2102143C">
      <w:pPr>
        <w:spacing w:line="360" w:lineRule="auto"/>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评定</w:t>
      </w:r>
    </w:p>
    <w:p w14:paraId="684880E7">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1.综合</w:t>
      </w:r>
    </w:p>
    <w:p w14:paraId="4285329D">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采取综合评审方法进行打分，具体按价格得分、技术得分、商务得分（得分比例根据货物内容确定）三个方面进行评审，并按综合得分由高到低顺序推选一名成交人。</w:t>
      </w:r>
    </w:p>
    <w:p w14:paraId="604E43A4">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2.通用</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b/>
          <w:bCs/>
          <w:color w:val="FF0000"/>
          <w:sz w:val="32"/>
          <w:szCs w:val="32"/>
        </w:rPr>
        <w:t>本次采用该种评审方式</w:t>
      </w:r>
      <w:r>
        <w:rPr>
          <w:rFonts w:hint="eastAsia" w:ascii="方正仿宋简体" w:hAnsi="方正仿宋简体" w:eastAsia="方正仿宋简体" w:cs="方正仿宋简体"/>
          <w:sz w:val="32"/>
          <w:szCs w:val="32"/>
        </w:rPr>
        <w:t>）</w:t>
      </w:r>
    </w:p>
    <w:p w14:paraId="30CB75F7">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在能够满足采购人技术要求及施工期要求的报价人中选择总报价最低的一家报价人作为成交人。评审中出现两家或多家单位价格一致且同时属于最低价时，优先考虑与我司长期合作的单位。</w:t>
      </w:r>
    </w:p>
    <w:p w14:paraId="3260EF8A">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询价废止及无效报价</w:t>
      </w:r>
    </w:p>
    <w:p w14:paraId="778F7B1D">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1.采购人如发现询比价过程中有串通报价、陪同报价等扰乱采购人经营秩序的恶劣情</w:t>
      </w:r>
      <w:r>
        <w:rPr>
          <w:rFonts w:hint="eastAsia" w:ascii="仿宋_GB2312" w:hAnsi="宋体" w:eastAsia="仿宋_GB2312" w:cs="仿宋_GB2312"/>
          <w:color w:val="2C2C2C"/>
          <w:sz w:val="30"/>
          <w:szCs w:val="30"/>
          <w:shd w:val="clear" w:color="auto" w:fill="FFFFFF"/>
        </w:rPr>
        <w:t>况</w:t>
      </w:r>
      <w:r>
        <w:rPr>
          <w:rFonts w:hint="eastAsia" w:ascii="方正仿宋简体" w:hAnsi="方正仿宋简体" w:eastAsia="方正仿宋简体" w:cs="方正仿宋简体"/>
          <w:bCs/>
          <w:kern w:val="1"/>
          <w:sz w:val="32"/>
          <w:szCs w:val="32"/>
        </w:rPr>
        <w:t>，经采购人评审小组评定可作询价废止处理，并可将相关供应商列入供应商负面清单，一年内不再接受参与报价工作。</w:t>
      </w:r>
    </w:p>
    <w:p w14:paraId="130FB15C">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楷体_GBK" w:cs="方正仿宋简体"/>
          <w:bCs/>
          <w:kern w:val="1"/>
          <w:sz w:val="32"/>
          <w:szCs w:val="32"/>
        </w:rPr>
        <w:t>2.</w:t>
      </w:r>
      <w:r>
        <w:rPr>
          <w:rFonts w:hint="eastAsia" w:ascii="方正仿宋简体" w:hAnsi="方正仿宋简体" w:eastAsia="方正仿宋简体" w:cs="方正仿宋简体"/>
          <w:bCs/>
          <w:kern w:val="1"/>
          <w:sz w:val="32"/>
          <w:szCs w:val="32"/>
        </w:rPr>
        <w:t>凡报价人不具备</w:t>
      </w:r>
      <w:r>
        <w:rPr>
          <w:rFonts w:hint="eastAsia" w:ascii="方正仿宋简体" w:hAnsi="方正仿宋简体" w:eastAsia="方正仿宋简体" w:cs="方正仿宋简体"/>
          <w:bCs/>
          <w:color w:val="FF0000"/>
          <w:kern w:val="1"/>
          <w:sz w:val="32"/>
          <w:szCs w:val="32"/>
        </w:rPr>
        <w:t>采购人明确要求资质的</w:t>
      </w:r>
      <w:r>
        <w:rPr>
          <w:rFonts w:hint="eastAsia" w:ascii="方正仿宋简体" w:hAnsi="方正仿宋简体" w:eastAsia="方正仿宋简体" w:cs="方正仿宋简体"/>
          <w:bCs/>
          <w:kern w:val="1"/>
          <w:sz w:val="32"/>
          <w:szCs w:val="32"/>
        </w:rPr>
        <w:t>，或报价文件填写不完整、报价有空项的，或不符合技术要求条款的，或者存在其他不符合采购人有关要求的问题，经采购人评审小组评定，可作</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bCs/>
          <w:kern w:val="1"/>
          <w:sz w:val="32"/>
          <w:szCs w:val="32"/>
        </w:rPr>
        <w:t>处理。</w:t>
      </w:r>
    </w:p>
    <w:p w14:paraId="099AE2C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3.报价人应如实提供符合市场规律和自身成本的合理报价。如果报价人的报价与市场价格</w:t>
      </w:r>
      <w:r>
        <w:rPr>
          <w:rFonts w:hint="eastAsia" w:ascii="方正仿宋简体" w:hAnsi="方正仿宋简体" w:eastAsia="方正仿宋简体" w:cs="方正仿宋简体"/>
          <w:b/>
          <w:bCs w:val="0"/>
          <w:kern w:val="1"/>
          <w:sz w:val="32"/>
          <w:szCs w:val="32"/>
        </w:rPr>
        <w:t>明显偏离</w:t>
      </w:r>
      <w:r>
        <w:rPr>
          <w:rFonts w:hint="eastAsia" w:ascii="方正仿宋简体" w:hAnsi="方正仿宋简体" w:eastAsia="方正仿宋简体" w:cs="方正仿宋简体"/>
          <w:bCs/>
          <w:kern w:val="1"/>
          <w:sz w:val="32"/>
          <w:szCs w:val="32"/>
        </w:rPr>
        <w:t>并因此影响了采购活动的公正合理性，损害了采购人的正当利益，经采购人评审小组评定，可作</w:t>
      </w:r>
      <w:r>
        <w:rPr>
          <w:rFonts w:hint="eastAsia" w:ascii="方正仿宋简体" w:hAnsi="方正仿宋简体" w:eastAsia="方正仿宋简体" w:cs="方正仿宋简体"/>
          <w:b/>
          <w:bCs w:val="0"/>
          <w:color w:val="FF0000"/>
          <w:kern w:val="1"/>
          <w:sz w:val="32"/>
          <w:szCs w:val="32"/>
        </w:rPr>
        <w:t>无效报价</w:t>
      </w:r>
      <w:r>
        <w:rPr>
          <w:rFonts w:hint="eastAsia" w:ascii="方正仿宋简体" w:hAnsi="方正仿宋简体" w:eastAsia="方正仿宋简体" w:cs="方正仿宋简体"/>
          <w:bCs/>
          <w:kern w:val="1"/>
          <w:sz w:val="32"/>
          <w:szCs w:val="32"/>
        </w:rPr>
        <w:t>处理。</w:t>
      </w:r>
    </w:p>
    <w:p w14:paraId="5CE96419">
      <w:pPr>
        <w:pStyle w:val="3"/>
        <w:spacing w:line="600" w:lineRule="exact"/>
        <w:ind w:firstLine="640" w:firstLineChars="200"/>
        <w:rPr>
          <w:rFonts w:ascii="方正仿宋简体" w:hAnsi="方正仿宋简体" w:eastAsia="方正仿宋简体" w:cs="方正仿宋简体"/>
          <w:bCs/>
          <w:color w:val="FF0000"/>
          <w:kern w:val="1"/>
          <w:sz w:val="32"/>
          <w:szCs w:val="32"/>
          <w:highlight w:val="green"/>
        </w:rPr>
      </w:pPr>
      <w:r>
        <w:rPr>
          <w:rFonts w:hint="eastAsia" w:ascii="方正黑体_GBK" w:hAnsi="方正黑体_GBK" w:eastAsia="方正黑体_GBK" w:cs="方正黑体_GBK"/>
          <w:b/>
          <w:kern w:val="1"/>
          <w:sz w:val="32"/>
          <w:szCs w:val="32"/>
        </w:rPr>
        <w:t xml:space="preserve"> 六、其他注意事项：</w:t>
      </w:r>
      <w:r>
        <w:rPr>
          <w:rFonts w:ascii="方正仿宋简体" w:hAnsi="方正仿宋简体" w:eastAsia="方正仿宋简体" w:cs="方正仿宋简体"/>
          <w:bCs/>
          <w:color w:val="FF0000"/>
          <w:kern w:val="1"/>
          <w:sz w:val="32"/>
          <w:szCs w:val="32"/>
        </w:rPr>
        <w:t xml:space="preserve"> </w:t>
      </w:r>
    </w:p>
    <w:p w14:paraId="574ED40E">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（一）成交人应严格按照比选文书约定与采购方签定供需合同，并按合同约定做好物资供应和服务工作。对成交人所有违背比选文书及合同约定的行为，采购人均可持续保留与成交方中止合作的一切权利。　</w:t>
      </w:r>
    </w:p>
    <w:p w14:paraId="466CEDF3">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二）对需检验的品种，经采购人检验部门检验合格后方能收货，否则做退、换货处理；长期合约的成交人如出现三次产品质量不合格的情况，视为成交人无能力保障产品质量，采购人有权终止此次采购合同的执行。</w:t>
      </w:r>
    </w:p>
    <w:p w14:paraId="74A6A1CB">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（三）对不合格货品采购人应及时通知成交人，如有异议双方可协商解决。</w:t>
      </w:r>
    </w:p>
    <w:p w14:paraId="5F06EEEB">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四）报价人在中选后无正当理由不与采购人签订合同的，将承担违约责任，列入采购人供应商负面清单；若承担违约责任不足以弥补采购人损失的，由报价人另行补足；若为大企汇平台报价，同时采购人将向大企汇进行投诉。</w:t>
      </w:r>
    </w:p>
    <w:p w14:paraId="70D9C573">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（五）报价人应详细阅读本比选文书，参与报价即视为对本比选文书所列之条款均表示接受。</w:t>
      </w:r>
    </w:p>
    <w:p w14:paraId="0F85DBDC">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（六）采购人对违反约定的报价人或成交人将按《镇江海纳川采购管理规定》中供应商管理对报价人进行管理考核（详见附件</w:t>
      </w:r>
      <w:r>
        <w:rPr>
          <w:rFonts w:hint="eastAsia" w:ascii="方正仿宋简体" w:hAnsi="方正仿宋简体" w:eastAsia="方正仿宋简体" w:cs="方正仿宋简体"/>
          <w:bCs/>
          <w:kern w:val="1"/>
          <w:sz w:val="32"/>
          <w:szCs w:val="32"/>
          <w:lang w:val="en-US" w:eastAsia="zh-CN"/>
        </w:rPr>
        <w:t>1</w:t>
      </w:r>
      <w:r>
        <w:rPr>
          <w:rFonts w:hint="eastAsia" w:ascii="方正仿宋简体" w:hAnsi="方正仿宋简体" w:eastAsia="方正仿宋简体" w:cs="方正仿宋简体"/>
          <w:bCs/>
          <w:kern w:val="1"/>
          <w:sz w:val="32"/>
          <w:szCs w:val="32"/>
        </w:rPr>
        <w:t>）。</w:t>
      </w:r>
    </w:p>
    <w:p w14:paraId="062ED990">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（七）外协作业人员需先进行安全教育培训并经考核合格，否则不得进入本公司工作场所。</w:t>
      </w:r>
    </w:p>
    <w:p w14:paraId="6B94FD3D">
      <w:pPr>
        <w:adjustRightInd w:val="0"/>
        <w:snapToGrid w:val="0"/>
        <w:spacing w:line="600" w:lineRule="exact"/>
        <w:ind w:firstLine="640" w:firstLineChars="200"/>
        <w:jc w:val="left"/>
        <w:rPr>
          <w:rFonts w:hint="eastAsia" w:ascii="方正小标宋简体" w:hAnsi="方正小标宋简体" w:eastAsia="方正小标宋简体" w:cs="方正小标宋简体"/>
          <w:sz w:val="44"/>
          <w:szCs w:val="44"/>
        </w:rPr>
      </w:pPr>
      <w:r>
        <w:rPr>
          <w:rFonts w:hint="eastAsia" w:ascii="方正仿宋简体" w:hAnsi="方正仿宋简体" w:eastAsia="方正仿宋简体" w:cs="方正仿宋简体"/>
          <w:bCs/>
          <w:kern w:val="1"/>
          <w:sz w:val="32"/>
          <w:szCs w:val="32"/>
        </w:rPr>
        <w:t>（八）本次采购为企业自主公开采购，属生产经营性商务行为，解释权归镇江海纳川物流产业发展有限责任公司所有。</w:t>
      </w:r>
    </w:p>
    <w:p w14:paraId="6EF8CB3F">
      <w:pPr>
        <w:bidi w:val="0"/>
        <w:rPr>
          <w:rFonts w:hint="eastAsia" w:ascii="方正小标宋简体" w:hAnsi="方正小标宋简体" w:eastAsia="方正小标宋简体" w:cs="方正小标宋简体"/>
          <w:sz w:val="44"/>
          <w:szCs w:val="44"/>
        </w:rPr>
      </w:pPr>
    </w:p>
    <w:p w14:paraId="4308DD22">
      <w:pPr>
        <w:bidi w:val="0"/>
        <w:rPr>
          <w:rFonts w:hint="eastAsia" w:ascii="方正小标宋简体" w:hAnsi="方正小标宋简体" w:eastAsia="方正小标宋简体" w:cs="方正小标宋简体"/>
          <w:sz w:val="44"/>
          <w:szCs w:val="44"/>
        </w:rPr>
      </w:pPr>
    </w:p>
    <w:p w14:paraId="12FAF614">
      <w:pPr>
        <w:bidi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报价函</w:t>
      </w:r>
    </w:p>
    <w:p w14:paraId="798D3F2F">
      <w:pPr>
        <w:tabs>
          <w:tab w:val="left" w:pos="180"/>
        </w:tabs>
        <w:spacing w:line="600" w:lineRule="exac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镇江海纳川物流产业发展有限责任公司：</w:t>
      </w:r>
    </w:p>
    <w:p w14:paraId="108655FA">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报价单位全称：</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；授权全权代表姓名：</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为全权代表，参加贵方组织的采购有关活动，并对该项目进行报价。</w:t>
      </w:r>
    </w:p>
    <w:p w14:paraId="365A0F36">
      <w:pPr>
        <w:spacing w:line="600" w:lineRule="exact"/>
        <w:ind w:firstLine="640" w:firstLineChars="200"/>
        <w:jc w:val="left"/>
        <w:rPr>
          <w:rFonts w:ascii="方正仿宋简体" w:hAnsi="方正仿宋简体" w:eastAsia="方正仿宋简体" w:cs="方正仿宋简体"/>
          <w:color w:val="FF0000"/>
          <w:kern w:val="1"/>
          <w:sz w:val="32"/>
          <w:szCs w:val="32"/>
        </w:rPr>
      </w:pPr>
      <w:r>
        <w:rPr>
          <w:rFonts w:hint="eastAsia" w:ascii="方正仿宋简体" w:hAnsi="方正仿宋简体" w:eastAsia="方正仿宋简体" w:cs="方正仿宋简体"/>
          <w:sz w:val="32"/>
          <w:szCs w:val="32"/>
        </w:rPr>
        <w:t>一、</w:t>
      </w:r>
      <w:r>
        <w:rPr>
          <w:rFonts w:hint="eastAsia" w:ascii="方正仿宋简体" w:hAnsi="方正仿宋简体" w:eastAsia="方正仿宋简体" w:cs="方正仿宋简体"/>
          <w:kern w:val="1"/>
          <w:sz w:val="32"/>
          <w:szCs w:val="32"/>
        </w:rPr>
        <w:t>报价项目的总报价（含税）为</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(大写）元人民币；税率</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w:t>
      </w:r>
    </w:p>
    <w:p w14:paraId="6B6ED34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二、报价格式</w:t>
      </w:r>
    </w:p>
    <w:tbl>
      <w:tblPr>
        <w:tblStyle w:val="16"/>
        <w:tblW w:w="5996" w:type="pct"/>
        <w:tblInd w:w="-3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0"/>
        <w:gridCol w:w="1258"/>
        <w:gridCol w:w="3621"/>
        <w:gridCol w:w="767"/>
        <w:gridCol w:w="429"/>
        <w:gridCol w:w="711"/>
        <w:gridCol w:w="1007"/>
        <w:gridCol w:w="1074"/>
        <w:gridCol w:w="893"/>
      </w:tblGrid>
      <w:tr w14:paraId="4ED3B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5000" w:type="pct"/>
            <w:gridSpan w:val="9"/>
            <w:vAlign w:val="center"/>
          </w:tcPr>
          <w:p w14:paraId="2F033C5A">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小标宋简体" w:hAnsi="宋体" w:eastAsia="方正小标宋简体" w:cs="宋体"/>
                <w:kern w:val="44"/>
                <w:sz w:val="32"/>
                <w:szCs w:val="32"/>
              </w:rPr>
              <w:t>镇江海纳川物流产业发展有限责任公司</w:t>
            </w:r>
          </w:p>
        </w:tc>
      </w:tr>
      <w:tr w14:paraId="294E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225" w:type="pct"/>
            <w:vAlign w:val="center"/>
          </w:tcPr>
          <w:p w14:paraId="7A28138E">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序号</w:t>
            </w:r>
          </w:p>
        </w:tc>
        <w:tc>
          <w:tcPr>
            <w:tcW w:w="615" w:type="pct"/>
            <w:vAlign w:val="center"/>
          </w:tcPr>
          <w:p w14:paraId="061780AB">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标的名称</w:t>
            </w:r>
          </w:p>
        </w:tc>
        <w:tc>
          <w:tcPr>
            <w:tcW w:w="1771" w:type="pct"/>
            <w:vAlign w:val="center"/>
          </w:tcPr>
          <w:p w14:paraId="77DE155A">
            <w:pPr>
              <w:keepNext w:val="0"/>
              <w:keepLines w:val="0"/>
              <w:pageBreakBefore w:val="0"/>
              <w:widowControl/>
              <w:kinsoku/>
              <w:wordWrap/>
              <w:overflowPunct/>
              <w:topLinePunct w:val="0"/>
              <w:autoSpaceDE/>
              <w:autoSpaceDN/>
              <w:bidi w:val="0"/>
              <w:adjustRightInd/>
              <w:snapToGrid/>
              <w:spacing w:line="0" w:lineRule="atLeast"/>
              <w:jc w:val="center"/>
              <w:rPr>
                <w:rFonts w:ascii="宋体" w:hAnsi="宋体" w:cs="宋体"/>
                <w:color w:val="000000"/>
                <w:kern w:val="0"/>
                <w:sz w:val="16"/>
                <w:szCs w:val="16"/>
                <w:lang w:bidi="ar"/>
              </w:rPr>
            </w:pPr>
            <w:r>
              <w:rPr>
                <w:rFonts w:hint="eastAsia" w:ascii="方正仿宋简体" w:hAnsi="方正仿宋简体" w:eastAsia="方正仿宋简体" w:cs="方正仿宋简体"/>
                <w:szCs w:val="21"/>
              </w:rPr>
              <w:t>规格</w:t>
            </w:r>
          </w:p>
        </w:tc>
        <w:tc>
          <w:tcPr>
            <w:tcW w:w="375" w:type="pct"/>
            <w:vAlign w:val="center"/>
          </w:tcPr>
          <w:p w14:paraId="6DA85C1D">
            <w:pPr>
              <w:keepNext w:val="0"/>
              <w:keepLines w:val="0"/>
              <w:pageBreakBefore w:val="0"/>
              <w:widowControl/>
              <w:kinsoku/>
              <w:wordWrap/>
              <w:overflowPunct/>
              <w:topLinePunct w:val="0"/>
              <w:autoSpaceDE/>
              <w:autoSpaceDN/>
              <w:bidi w:val="0"/>
              <w:adjustRightInd/>
              <w:snapToGrid/>
              <w:spacing w:line="0" w:lineRule="atLeast"/>
              <w:jc w:val="center"/>
              <w:rPr>
                <w:rFonts w:hint="default" w:ascii="方正仿宋简体" w:hAnsi="方正仿宋简体" w:eastAsia="方正仿宋简体" w:cs="方正仿宋简体"/>
                <w:szCs w:val="21"/>
                <w:lang w:val="en-US" w:eastAsia="zh-CN"/>
              </w:rPr>
            </w:pPr>
            <w:r>
              <w:rPr>
                <w:rFonts w:hint="eastAsia" w:ascii="方正仿宋简体" w:hAnsi="方正仿宋简体" w:eastAsia="方正仿宋简体" w:cs="方正仿宋简体"/>
                <w:szCs w:val="21"/>
              </w:rPr>
              <w:t>型号</w:t>
            </w:r>
          </w:p>
        </w:tc>
        <w:tc>
          <w:tcPr>
            <w:tcW w:w="209" w:type="pct"/>
            <w:vAlign w:val="center"/>
          </w:tcPr>
          <w:p w14:paraId="15DD9FD3">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单位</w:t>
            </w:r>
          </w:p>
        </w:tc>
        <w:tc>
          <w:tcPr>
            <w:tcW w:w="347" w:type="pct"/>
            <w:vAlign w:val="center"/>
          </w:tcPr>
          <w:p w14:paraId="7A92B358">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数量</w:t>
            </w:r>
          </w:p>
        </w:tc>
        <w:tc>
          <w:tcPr>
            <w:tcW w:w="492" w:type="pct"/>
            <w:vAlign w:val="center"/>
          </w:tcPr>
          <w:p w14:paraId="024ADDD8">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单价  （含税）</w:t>
            </w:r>
          </w:p>
        </w:tc>
        <w:tc>
          <w:tcPr>
            <w:tcW w:w="525" w:type="pct"/>
            <w:vAlign w:val="center"/>
          </w:tcPr>
          <w:p w14:paraId="3F7D5A33">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总价   （含税）</w:t>
            </w:r>
          </w:p>
        </w:tc>
        <w:tc>
          <w:tcPr>
            <w:tcW w:w="436" w:type="pct"/>
            <w:vAlign w:val="center"/>
          </w:tcPr>
          <w:p w14:paraId="4753E037">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交货期</w:t>
            </w:r>
          </w:p>
        </w:tc>
      </w:tr>
      <w:tr w14:paraId="3DE2B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241919B9">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方正仿宋简体" w:hAnsi="方正仿宋简体" w:eastAsia="方正仿宋简体" w:cs="方正仿宋简体"/>
                <w:szCs w:val="21"/>
              </w:rPr>
            </w:pPr>
            <w:r>
              <w:rPr>
                <w:rFonts w:hint="default" w:ascii="Arial" w:hAnsi="Arial" w:eastAsia="宋体" w:cs="Arial"/>
                <w:i w:val="0"/>
                <w:iCs w:val="0"/>
                <w:color w:val="000000"/>
                <w:kern w:val="0"/>
                <w:sz w:val="20"/>
                <w:szCs w:val="20"/>
                <w:u w:val="none"/>
                <w:lang w:val="en-US" w:eastAsia="zh-CN" w:bidi="ar"/>
              </w:rPr>
              <w:t>1</w:t>
            </w:r>
          </w:p>
        </w:tc>
        <w:tc>
          <w:tcPr>
            <w:tcW w:w="615" w:type="pct"/>
            <w:vAlign w:val="center"/>
          </w:tcPr>
          <w:p w14:paraId="27D0D0A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耙钉</w:t>
            </w:r>
          </w:p>
        </w:tc>
        <w:tc>
          <w:tcPr>
            <w:tcW w:w="1771" w:type="pct"/>
            <w:vAlign w:val="center"/>
          </w:tcPr>
          <w:p w14:paraId="3C29649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L=100，φ6mm   S30403</w:t>
            </w:r>
          </w:p>
        </w:tc>
        <w:tc>
          <w:tcPr>
            <w:tcW w:w="375" w:type="pct"/>
            <w:vAlign w:val="center"/>
          </w:tcPr>
          <w:p w14:paraId="46ECE5FD">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3CF5D57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只</w:t>
            </w:r>
          </w:p>
        </w:tc>
        <w:tc>
          <w:tcPr>
            <w:tcW w:w="347" w:type="pct"/>
            <w:vAlign w:val="center"/>
          </w:tcPr>
          <w:p w14:paraId="6A6FCFF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500</w:t>
            </w:r>
          </w:p>
        </w:tc>
        <w:tc>
          <w:tcPr>
            <w:tcW w:w="492" w:type="pct"/>
            <w:vAlign w:val="center"/>
          </w:tcPr>
          <w:p w14:paraId="1581624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60B603F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5483E1F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E9CA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64ED4C1A">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方正仿宋简体" w:hAnsi="方正仿宋简体" w:eastAsia="方正仿宋简体" w:cs="方正仿宋简体"/>
                <w:szCs w:val="21"/>
              </w:rPr>
            </w:pPr>
            <w:r>
              <w:rPr>
                <w:rFonts w:hint="default" w:ascii="Arial" w:hAnsi="Arial" w:eastAsia="宋体" w:cs="Arial"/>
                <w:i w:val="0"/>
                <w:iCs w:val="0"/>
                <w:color w:val="000000"/>
                <w:kern w:val="0"/>
                <w:sz w:val="20"/>
                <w:szCs w:val="20"/>
                <w:u w:val="none"/>
                <w:lang w:val="en-US" w:eastAsia="zh-CN" w:bidi="ar"/>
              </w:rPr>
              <w:t>2</w:t>
            </w:r>
          </w:p>
        </w:tc>
        <w:tc>
          <w:tcPr>
            <w:tcW w:w="615" w:type="pct"/>
            <w:vAlign w:val="center"/>
          </w:tcPr>
          <w:p w14:paraId="1ECB102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FF0000"/>
                <w:kern w:val="0"/>
                <w:sz w:val="16"/>
                <w:szCs w:val="16"/>
                <w:u w:val="none"/>
                <w:lang w:val="en-US" w:eastAsia="zh-CN" w:bidi="ar"/>
              </w:rPr>
              <w:t>非标90°弯头</w:t>
            </w:r>
          </w:p>
        </w:tc>
        <w:tc>
          <w:tcPr>
            <w:tcW w:w="1771" w:type="pct"/>
            <w:vAlign w:val="center"/>
          </w:tcPr>
          <w:p w14:paraId="4DE0B39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方正仿宋简体" w:hAnsi="方正仿宋简体" w:eastAsia="方正仿宋简体" w:cs="方正仿宋简体"/>
                <w:color w:val="auto"/>
                <w:szCs w:val="21"/>
                <w:lang w:val="en-US"/>
              </w:rPr>
            </w:pPr>
            <w:r>
              <w:rPr>
                <w:rFonts w:hint="eastAsia" w:ascii="宋体" w:hAnsi="宋体" w:eastAsia="宋体" w:cs="宋体"/>
                <w:i w:val="0"/>
                <w:iCs w:val="0"/>
                <w:color w:val="000000"/>
                <w:kern w:val="0"/>
                <w:sz w:val="16"/>
                <w:szCs w:val="16"/>
                <w:u w:val="none"/>
                <w:lang w:val="en-US" w:eastAsia="zh-CN" w:bidi="ar"/>
              </w:rPr>
              <w:t>φ168.3*7.11  R=</w:t>
            </w:r>
            <w:r>
              <w:rPr>
                <w:rFonts w:hint="eastAsia" w:ascii="宋体" w:hAnsi="宋体" w:eastAsia="宋体" w:cs="宋体"/>
                <w:b/>
                <w:bCs/>
                <w:i w:val="0"/>
                <w:iCs w:val="0"/>
                <w:color w:val="auto"/>
                <w:kern w:val="0"/>
                <w:sz w:val="16"/>
                <w:szCs w:val="16"/>
                <w:u w:val="none"/>
                <w:lang w:val="en-US" w:eastAsia="zh-CN" w:bidi="ar"/>
              </w:rPr>
              <w:t>250</w:t>
            </w:r>
            <w:r>
              <w:rPr>
                <w:rFonts w:hint="eastAsia" w:ascii="宋体" w:hAnsi="宋体" w:eastAsia="宋体" w:cs="宋体"/>
                <w:b/>
                <w:bCs/>
                <w:i w:val="0"/>
                <w:iCs w:val="0"/>
                <w:color w:val="FF0000"/>
                <w:kern w:val="0"/>
                <w:sz w:val="16"/>
                <w:szCs w:val="16"/>
                <w:u w:val="none"/>
                <w:lang w:val="en-US" w:eastAsia="zh-CN" w:bidi="ar"/>
              </w:rPr>
              <w:t xml:space="preserve"> </w:t>
            </w:r>
            <w:r>
              <w:rPr>
                <w:rFonts w:hint="eastAsia" w:ascii="宋体" w:hAnsi="宋体" w:eastAsia="宋体" w:cs="宋体"/>
                <w:i w:val="0"/>
                <w:iCs w:val="0"/>
                <w:color w:val="000000"/>
                <w:kern w:val="0"/>
                <w:sz w:val="16"/>
                <w:szCs w:val="16"/>
                <w:u w:val="none"/>
                <w:lang w:val="en-US" w:eastAsia="zh-CN" w:bidi="ar"/>
              </w:rPr>
              <w:t xml:space="preserve">  S30403</w:t>
            </w:r>
            <w:r>
              <w:rPr>
                <w:rFonts w:hint="eastAsia" w:ascii="宋体" w:hAnsi="宋体" w:cs="宋体"/>
                <w:i w:val="0"/>
                <w:iCs w:val="0"/>
                <w:color w:val="000000"/>
                <w:kern w:val="0"/>
                <w:sz w:val="16"/>
                <w:szCs w:val="16"/>
                <w:u w:val="none"/>
                <w:lang w:val="en-US" w:eastAsia="zh-CN" w:bidi="ar"/>
              </w:rPr>
              <w:t xml:space="preserve">  </w:t>
            </w:r>
          </w:p>
        </w:tc>
        <w:tc>
          <w:tcPr>
            <w:tcW w:w="375" w:type="pct"/>
            <w:vAlign w:val="center"/>
          </w:tcPr>
          <w:p w14:paraId="70958B99">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43D88EE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27DEADB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492" w:type="pct"/>
            <w:vAlign w:val="center"/>
          </w:tcPr>
          <w:p w14:paraId="30F9C05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247326D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3D5AF12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4DAA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463E2F39">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3</w:t>
            </w:r>
          </w:p>
        </w:tc>
        <w:tc>
          <w:tcPr>
            <w:tcW w:w="615" w:type="pct"/>
            <w:vAlign w:val="center"/>
          </w:tcPr>
          <w:p w14:paraId="0CFC736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FF0000"/>
                <w:kern w:val="0"/>
                <w:sz w:val="16"/>
                <w:szCs w:val="16"/>
                <w:u w:val="none"/>
                <w:lang w:val="en-US" w:eastAsia="zh-CN" w:bidi="ar"/>
              </w:rPr>
              <w:t>非标90°弯头</w:t>
            </w:r>
          </w:p>
        </w:tc>
        <w:tc>
          <w:tcPr>
            <w:tcW w:w="1771" w:type="pct"/>
            <w:vAlign w:val="center"/>
          </w:tcPr>
          <w:p w14:paraId="05F549A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φ219.1*8.18  R=203   S30403</w:t>
            </w:r>
          </w:p>
        </w:tc>
        <w:tc>
          <w:tcPr>
            <w:tcW w:w="375" w:type="pct"/>
            <w:vAlign w:val="center"/>
          </w:tcPr>
          <w:p w14:paraId="70DB2F32">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3DF63F3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05E9A59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492" w:type="pct"/>
            <w:vAlign w:val="center"/>
          </w:tcPr>
          <w:p w14:paraId="328D323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5DCC23C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53B9E61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5BDA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14CB14BD">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4</w:t>
            </w:r>
          </w:p>
        </w:tc>
        <w:tc>
          <w:tcPr>
            <w:tcW w:w="615" w:type="pct"/>
            <w:vAlign w:val="center"/>
          </w:tcPr>
          <w:p w14:paraId="7C5D60C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FF0000"/>
                <w:kern w:val="0"/>
                <w:sz w:val="16"/>
                <w:szCs w:val="16"/>
                <w:u w:val="none"/>
                <w:lang w:val="en-US" w:eastAsia="zh-CN" w:bidi="ar"/>
              </w:rPr>
              <w:t>非标90°弯头</w:t>
            </w:r>
          </w:p>
        </w:tc>
        <w:tc>
          <w:tcPr>
            <w:tcW w:w="1771" w:type="pct"/>
            <w:vAlign w:val="center"/>
          </w:tcPr>
          <w:p w14:paraId="672D7C1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φ114.3*6.02  R=250   S30403</w:t>
            </w:r>
          </w:p>
        </w:tc>
        <w:tc>
          <w:tcPr>
            <w:tcW w:w="375" w:type="pct"/>
            <w:vAlign w:val="center"/>
          </w:tcPr>
          <w:p w14:paraId="3DC6F33B">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1099556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556947C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492" w:type="pct"/>
            <w:vAlign w:val="center"/>
          </w:tcPr>
          <w:p w14:paraId="4166502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21A9138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6C95651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199E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7391E1D3">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5</w:t>
            </w:r>
          </w:p>
        </w:tc>
        <w:tc>
          <w:tcPr>
            <w:tcW w:w="615" w:type="pct"/>
            <w:vAlign w:val="center"/>
          </w:tcPr>
          <w:p w14:paraId="047B614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法兰</w:t>
            </w:r>
          </w:p>
        </w:tc>
        <w:tc>
          <w:tcPr>
            <w:tcW w:w="1771" w:type="pct"/>
            <w:vAlign w:val="center"/>
          </w:tcPr>
          <w:p w14:paraId="5802011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SO150-150RF   HG/T 20615-2009   S30403Ⅱ</w:t>
            </w:r>
          </w:p>
        </w:tc>
        <w:tc>
          <w:tcPr>
            <w:tcW w:w="375" w:type="pct"/>
            <w:vAlign w:val="center"/>
          </w:tcPr>
          <w:p w14:paraId="5477D069">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111D7CA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347" w:type="pct"/>
            <w:vAlign w:val="center"/>
          </w:tcPr>
          <w:p w14:paraId="7DE38A8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w:t>
            </w:r>
          </w:p>
        </w:tc>
        <w:tc>
          <w:tcPr>
            <w:tcW w:w="492" w:type="pct"/>
            <w:vAlign w:val="center"/>
          </w:tcPr>
          <w:p w14:paraId="5D27A20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3059ABA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29F7E63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6C8A6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3D733CAC">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615" w:type="pct"/>
            <w:vAlign w:val="center"/>
          </w:tcPr>
          <w:p w14:paraId="575496C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法兰</w:t>
            </w:r>
          </w:p>
        </w:tc>
        <w:tc>
          <w:tcPr>
            <w:tcW w:w="1771" w:type="pct"/>
            <w:vAlign w:val="center"/>
          </w:tcPr>
          <w:p w14:paraId="4064F3F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SO65-16RF   HG/T 20615-2009   S30403Ⅱ</w:t>
            </w:r>
          </w:p>
        </w:tc>
        <w:tc>
          <w:tcPr>
            <w:tcW w:w="375" w:type="pct"/>
            <w:vAlign w:val="center"/>
          </w:tcPr>
          <w:p w14:paraId="161D216E">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3170D83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347" w:type="pct"/>
            <w:vAlign w:val="center"/>
          </w:tcPr>
          <w:p w14:paraId="3E47239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w:t>
            </w:r>
          </w:p>
        </w:tc>
        <w:tc>
          <w:tcPr>
            <w:tcW w:w="492" w:type="pct"/>
            <w:vAlign w:val="center"/>
          </w:tcPr>
          <w:p w14:paraId="1EC5C66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66CEC68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42B7357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60C3E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598DD7B2">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7</w:t>
            </w:r>
          </w:p>
        </w:tc>
        <w:tc>
          <w:tcPr>
            <w:tcW w:w="615" w:type="pct"/>
            <w:vAlign w:val="center"/>
          </w:tcPr>
          <w:p w14:paraId="7CAEFE9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法兰</w:t>
            </w:r>
          </w:p>
        </w:tc>
        <w:tc>
          <w:tcPr>
            <w:tcW w:w="1771" w:type="pct"/>
            <w:vAlign w:val="center"/>
          </w:tcPr>
          <w:p w14:paraId="3B08C5B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SO200-150RF   HG/T 20615-2009   S30403Ⅱ</w:t>
            </w:r>
          </w:p>
        </w:tc>
        <w:tc>
          <w:tcPr>
            <w:tcW w:w="375" w:type="pct"/>
            <w:vAlign w:val="center"/>
          </w:tcPr>
          <w:p w14:paraId="1FEDFAE5">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2ED8168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347" w:type="pct"/>
            <w:vAlign w:val="center"/>
          </w:tcPr>
          <w:p w14:paraId="1826BE5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w:t>
            </w:r>
          </w:p>
        </w:tc>
        <w:tc>
          <w:tcPr>
            <w:tcW w:w="492" w:type="pct"/>
            <w:vAlign w:val="center"/>
          </w:tcPr>
          <w:p w14:paraId="46B2AC0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638EB96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16CD5DB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4347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0610018D">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8</w:t>
            </w:r>
          </w:p>
        </w:tc>
        <w:tc>
          <w:tcPr>
            <w:tcW w:w="615" w:type="pct"/>
            <w:vAlign w:val="center"/>
          </w:tcPr>
          <w:p w14:paraId="7509DCC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法兰</w:t>
            </w:r>
          </w:p>
        </w:tc>
        <w:tc>
          <w:tcPr>
            <w:tcW w:w="1771" w:type="pct"/>
            <w:vAlign w:val="center"/>
          </w:tcPr>
          <w:p w14:paraId="63A5056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SO100-150RF   HG/T 20615-2009   S30403Ⅱ</w:t>
            </w:r>
          </w:p>
        </w:tc>
        <w:tc>
          <w:tcPr>
            <w:tcW w:w="375" w:type="pct"/>
            <w:vAlign w:val="center"/>
          </w:tcPr>
          <w:p w14:paraId="3FCD93D4">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4627047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347" w:type="pct"/>
            <w:vAlign w:val="center"/>
          </w:tcPr>
          <w:p w14:paraId="5A87F83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492" w:type="pct"/>
            <w:vAlign w:val="center"/>
          </w:tcPr>
          <w:p w14:paraId="1B32D62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3797473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2ADA417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F936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36EE1F40">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9</w:t>
            </w:r>
          </w:p>
        </w:tc>
        <w:tc>
          <w:tcPr>
            <w:tcW w:w="615" w:type="pct"/>
            <w:vAlign w:val="center"/>
          </w:tcPr>
          <w:p w14:paraId="55EAFC2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法兰</w:t>
            </w:r>
          </w:p>
        </w:tc>
        <w:tc>
          <w:tcPr>
            <w:tcW w:w="1771" w:type="pct"/>
            <w:vAlign w:val="center"/>
          </w:tcPr>
          <w:p w14:paraId="33FAFF2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SO40-150RF   HG/T 20615-2009   S30403Ⅱ</w:t>
            </w:r>
          </w:p>
        </w:tc>
        <w:tc>
          <w:tcPr>
            <w:tcW w:w="375" w:type="pct"/>
            <w:vAlign w:val="center"/>
          </w:tcPr>
          <w:p w14:paraId="4E36B9C8">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3B28C55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347" w:type="pct"/>
            <w:vAlign w:val="center"/>
          </w:tcPr>
          <w:p w14:paraId="62D2655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16</w:t>
            </w:r>
          </w:p>
        </w:tc>
        <w:tc>
          <w:tcPr>
            <w:tcW w:w="492" w:type="pct"/>
            <w:vAlign w:val="center"/>
          </w:tcPr>
          <w:p w14:paraId="50EB684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7C336BE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7CA36A3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37E55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675F5C31">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10</w:t>
            </w:r>
          </w:p>
        </w:tc>
        <w:tc>
          <w:tcPr>
            <w:tcW w:w="615" w:type="pct"/>
            <w:vAlign w:val="center"/>
          </w:tcPr>
          <w:p w14:paraId="40449E1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法兰</w:t>
            </w:r>
          </w:p>
        </w:tc>
        <w:tc>
          <w:tcPr>
            <w:tcW w:w="1771" w:type="pct"/>
            <w:vAlign w:val="center"/>
          </w:tcPr>
          <w:p w14:paraId="3350716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SO20-150RF   HG/T 20615-2009   S30403Ⅱ</w:t>
            </w:r>
          </w:p>
        </w:tc>
        <w:tc>
          <w:tcPr>
            <w:tcW w:w="375" w:type="pct"/>
            <w:vAlign w:val="center"/>
          </w:tcPr>
          <w:p w14:paraId="23EC08D7">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640BBC0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347" w:type="pct"/>
            <w:vAlign w:val="center"/>
          </w:tcPr>
          <w:p w14:paraId="4EDA287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492" w:type="pct"/>
            <w:vAlign w:val="center"/>
          </w:tcPr>
          <w:p w14:paraId="5B5036D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29CD773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51F0860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CA65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6D9736A4">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11</w:t>
            </w:r>
          </w:p>
        </w:tc>
        <w:tc>
          <w:tcPr>
            <w:tcW w:w="615" w:type="pct"/>
            <w:vAlign w:val="center"/>
          </w:tcPr>
          <w:p w14:paraId="57A662F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法兰</w:t>
            </w:r>
          </w:p>
        </w:tc>
        <w:tc>
          <w:tcPr>
            <w:tcW w:w="1771" w:type="pct"/>
            <w:vAlign w:val="center"/>
          </w:tcPr>
          <w:p w14:paraId="5C5617A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SO80-150RF   HG/T 20615-2009   S30403Ⅱ</w:t>
            </w:r>
          </w:p>
        </w:tc>
        <w:tc>
          <w:tcPr>
            <w:tcW w:w="375" w:type="pct"/>
            <w:vAlign w:val="center"/>
          </w:tcPr>
          <w:p w14:paraId="5B689530">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3C72AFF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347" w:type="pct"/>
            <w:vAlign w:val="center"/>
          </w:tcPr>
          <w:p w14:paraId="6088EA5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w:t>
            </w:r>
          </w:p>
        </w:tc>
        <w:tc>
          <w:tcPr>
            <w:tcW w:w="492" w:type="pct"/>
            <w:vAlign w:val="center"/>
          </w:tcPr>
          <w:p w14:paraId="08400C2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55C485B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1A65E38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33006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53B261FB">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12</w:t>
            </w:r>
          </w:p>
        </w:tc>
        <w:tc>
          <w:tcPr>
            <w:tcW w:w="615" w:type="pct"/>
            <w:vAlign w:val="center"/>
          </w:tcPr>
          <w:p w14:paraId="65137DA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法兰</w:t>
            </w:r>
          </w:p>
        </w:tc>
        <w:tc>
          <w:tcPr>
            <w:tcW w:w="1771" w:type="pct"/>
            <w:vAlign w:val="center"/>
          </w:tcPr>
          <w:p w14:paraId="3961C18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SO50-150RF   HG/T 20615-2009   S30403Ⅱ</w:t>
            </w:r>
          </w:p>
        </w:tc>
        <w:tc>
          <w:tcPr>
            <w:tcW w:w="375" w:type="pct"/>
            <w:vAlign w:val="center"/>
          </w:tcPr>
          <w:p w14:paraId="012AB0F7">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6B5D2B4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347" w:type="pct"/>
            <w:vAlign w:val="center"/>
          </w:tcPr>
          <w:p w14:paraId="27F79D2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492" w:type="pct"/>
            <w:vAlign w:val="center"/>
          </w:tcPr>
          <w:p w14:paraId="72978CA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289A097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7D9CC45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8654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158D8A09">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13</w:t>
            </w:r>
          </w:p>
        </w:tc>
        <w:tc>
          <w:tcPr>
            <w:tcW w:w="615" w:type="pct"/>
            <w:vAlign w:val="center"/>
          </w:tcPr>
          <w:p w14:paraId="5151FF2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法兰</w:t>
            </w:r>
          </w:p>
        </w:tc>
        <w:tc>
          <w:tcPr>
            <w:tcW w:w="1771" w:type="pct"/>
            <w:vAlign w:val="center"/>
          </w:tcPr>
          <w:p w14:paraId="4A43B52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SO500-150RF   HG/T 20615-2009   S30403Ⅱ</w:t>
            </w:r>
          </w:p>
        </w:tc>
        <w:tc>
          <w:tcPr>
            <w:tcW w:w="375" w:type="pct"/>
            <w:vAlign w:val="center"/>
          </w:tcPr>
          <w:p w14:paraId="75E515D3">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4EC6DB7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347" w:type="pct"/>
            <w:vAlign w:val="center"/>
          </w:tcPr>
          <w:p w14:paraId="017B410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492" w:type="pct"/>
            <w:vAlign w:val="center"/>
          </w:tcPr>
          <w:p w14:paraId="1425DCD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1268C38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6E81BC6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33291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115505DF">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14</w:t>
            </w:r>
          </w:p>
        </w:tc>
        <w:tc>
          <w:tcPr>
            <w:tcW w:w="615" w:type="pct"/>
            <w:vAlign w:val="center"/>
          </w:tcPr>
          <w:p w14:paraId="0051D09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法兰盖</w:t>
            </w:r>
          </w:p>
        </w:tc>
        <w:tc>
          <w:tcPr>
            <w:tcW w:w="1771" w:type="pct"/>
            <w:vAlign w:val="center"/>
          </w:tcPr>
          <w:p w14:paraId="7F35BF8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BL200-150RF   HG/T 20615-2009   S30403Ⅱ</w:t>
            </w:r>
          </w:p>
        </w:tc>
        <w:tc>
          <w:tcPr>
            <w:tcW w:w="375" w:type="pct"/>
            <w:vAlign w:val="center"/>
          </w:tcPr>
          <w:p w14:paraId="3AC20F49">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392A242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347" w:type="pct"/>
            <w:vAlign w:val="center"/>
          </w:tcPr>
          <w:p w14:paraId="218760D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492" w:type="pct"/>
            <w:vAlign w:val="center"/>
          </w:tcPr>
          <w:p w14:paraId="70AC989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2440AA9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701D5EB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235E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54AD1D6B">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15</w:t>
            </w:r>
          </w:p>
        </w:tc>
        <w:tc>
          <w:tcPr>
            <w:tcW w:w="615" w:type="pct"/>
            <w:vAlign w:val="center"/>
          </w:tcPr>
          <w:p w14:paraId="4FA8188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法兰盖</w:t>
            </w:r>
          </w:p>
        </w:tc>
        <w:tc>
          <w:tcPr>
            <w:tcW w:w="1771" w:type="pct"/>
            <w:vAlign w:val="center"/>
          </w:tcPr>
          <w:p w14:paraId="466EAB1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BL40-150RF   HG/T 20615-2009   S30403Ⅱ</w:t>
            </w:r>
          </w:p>
        </w:tc>
        <w:tc>
          <w:tcPr>
            <w:tcW w:w="375" w:type="pct"/>
            <w:vAlign w:val="center"/>
          </w:tcPr>
          <w:p w14:paraId="06847331">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667EFD5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347" w:type="pct"/>
            <w:vAlign w:val="center"/>
          </w:tcPr>
          <w:p w14:paraId="2ED2F1F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492" w:type="pct"/>
            <w:vAlign w:val="center"/>
          </w:tcPr>
          <w:p w14:paraId="51AED0D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350C941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5CA5889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B53F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300F6E53">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16</w:t>
            </w:r>
          </w:p>
        </w:tc>
        <w:tc>
          <w:tcPr>
            <w:tcW w:w="615" w:type="pct"/>
            <w:vAlign w:val="center"/>
          </w:tcPr>
          <w:p w14:paraId="4C0D4D6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法兰盖</w:t>
            </w:r>
          </w:p>
        </w:tc>
        <w:tc>
          <w:tcPr>
            <w:tcW w:w="1771" w:type="pct"/>
            <w:vAlign w:val="center"/>
          </w:tcPr>
          <w:p w14:paraId="5FBB97B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BL20-150RF   HG/T 20615-2009   S30403Ⅱ</w:t>
            </w:r>
          </w:p>
        </w:tc>
        <w:tc>
          <w:tcPr>
            <w:tcW w:w="375" w:type="pct"/>
            <w:vAlign w:val="center"/>
          </w:tcPr>
          <w:p w14:paraId="1CEF8941">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39BDE72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347" w:type="pct"/>
            <w:vAlign w:val="center"/>
          </w:tcPr>
          <w:p w14:paraId="5295A4F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492" w:type="pct"/>
            <w:vAlign w:val="center"/>
          </w:tcPr>
          <w:p w14:paraId="60EEDCD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68E7A23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39B58A9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8572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541D44D3">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17</w:t>
            </w:r>
          </w:p>
        </w:tc>
        <w:tc>
          <w:tcPr>
            <w:tcW w:w="615" w:type="pct"/>
            <w:vAlign w:val="center"/>
          </w:tcPr>
          <w:p w14:paraId="33E414B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法兰盖</w:t>
            </w:r>
          </w:p>
        </w:tc>
        <w:tc>
          <w:tcPr>
            <w:tcW w:w="1771" w:type="pct"/>
            <w:vAlign w:val="center"/>
          </w:tcPr>
          <w:p w14:paraId="69D05C1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BL80-150RF   HG/T 20615-2009   S30403Ⅱ</w:t>
            </w:r>
          </w:p>
        </w:tc>
        <w:tc>
          <w:tcPr>
            <w:tcW w:w="375" w:type="pct"/>
            <w:vAlign w:val="center"/>
          </w:tcPr>
          <w:p w14:paraId="7B39CA73">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58FE910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347" w:type="pct"/>
            <w:vAlign w:val="center"/>
          </w:tcPr>
          <w:p w14:paraId="111DC16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492" w:type="pct"/>
            <w:vAlign w:val="center"/>
          </w:tcPr>
          <w:p w14:paraId="4890706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1EB2E44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5151BB4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3E77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225" w:type="pct"/>
            <w:vAlign w:val="bottom"/>
          </w:tcPr>
          <w:p w14:paraId="6CF37883">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18</w:t>
            </w:r>
          </w:p>
        </w:tc>
        <w:tc>
          <w:tcPr>
            <w:tcW w:w="615" w:type="pct"/>
            <w:vAlign w:val="center"/>
          </w:tcPr>
          <w:p w14:paraId="47CD736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人孔</w:t>
            </w:r>
          </w:p>
        </w:tc>
        <w:tc>
          <w:tcPr>
            <w:tcW w:w="1771" w:type="pct"/>
            <w:vAlign w:val="center"/>
          </w:tcPr>
          <w:p w14:paraId="308991E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 xml:space="preserve">RFMb(NM-RPTFE)500-16 H=190 s=10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HG/T 21520-2014</w:t>
            </w:r>
            <w:r>
              <w:rPr>
                <w:rFonts w:hint="eastAsia" w:ascii="宋体" w:hAnsi="宋体" w:cs="宋体"/>
                <w:i w:val="0"/>
                <w:iCs w:val="0"/>
                <w:color w:val="000000"/>
                <w:kern w:val="0"/>
                <w:sz w:val="16"/>
                <w:szCs w:val="16"/>
                <w:u w:val="none"/>
                <w:lang w:val="en-US" w:eastAsia="zh-CN" w:bidi="ar"/>
              </w:rPr>
              <w:t xml:space="preserve">  </w:t>
            </w:r>
            <w:r>
              <w:rPr>
                <w:rFonts w:hint="eastAsia" w:ascii="宋体" w:hAnsi="宋体" w:eastAsia="宋体" w:cs="宋体"/>
                <w:i w:val="0"/>
                <w:iCs w:val="0"/>
                <w:color w:val="000000"/>
                <w:kern w:val="0"/>
                <w:sz w:val="16"/>
                <w:szCs w:val="16"/>
                <w:u w:val="none"/>
                <w:lang w:val="en-US" w:eastAsia="zh-CN" w:bidi="ar"/>
              </w:rPr>
              <w:t>S30403</w:t>
            </w:r>
          </w:p>
        </w:tc>
        <w:tc>
          <w:tcPr>
            <w:tcW w:w="375" w:type="pct"/>
            <w:vAlign w:val="center"/>
          </w:tcPr>
          <w:p w14:paraId="5E447B14">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08A0FFD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套</w:t>
            </w:r>
          </w:p>
        </w:tc>
        <w:tc>
          <w:tcPr>
            <w:tcW w:w="347" w:type="pct"/>
            <w:vAlign w:val="center"/>
          </w:tcPr>
          <w:p w14:paraId="1B7990D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492" w:type="pct"/>
            <w:vAlign w:val="center"/>
          </w:tcPr>
          <w:p w14:paraId="59DF85B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439A68E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6D7F241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312C8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225" w:type="pct"/>
            <w:vAlign w:val="bottom"/>
          </w:tcPr>
          <w:p w14:paraId="07B28813">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19</w:t>
            </w:r>
          </w:p>
        </w:tc>
        <w:tc>
          <w:tcPr>
            <w:tcW w:w="615" w:type="pct"/>
            <w:vAlign w:val="center"/>
          </w:tcPr>
          <w:p w14:paraId="734CDB5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人孔</w:t>
            </w:r>
          </w:p>
        </w:tc>
        <w:tc>
          <w:tcPr>
            <w:tcW w:w="1771" w:type="pct"/>
            <w:vAlign w:val="center"/>
          </w:tcPr>
          <w:p w14:paraId="0AEBFC2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RFVb(NM-RPTFE)600-16 H=432</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HG/T 21520-2014</w:t>
            </w:r>
            <w:r>
              <w:rPr>
                <w:rFonts w:hint="eastAsia" w:ascii="宋体" w:hAnsi="宋体" w:cs="宋体"/>
                <w:i w:val="0"/>
                <w:iCs w:val="0"/>
                <w:color w:val="000000"/>
                <w:kern w:val="0"/>
                <w:sz w:val="16"/>
                <w:szCs w:val="16"/>
                <w:u w:val="none"/>
                <w:lang w:val="en-US" w:eastAsia="zh-CN" w:bidi="ar"/>
              </w:rPr>
              <w:t xml:space="preserve">  </w:t>
            </w:r>
            <w:r>
              <w:rPr>
                <w:rFonts w:hint="eastAsia" w:ascii="宋体" w:hAnsi="宋体" w:eastAsia="宋体" w:cs="宋体"/>
                <w:i w:val="0"/>
                <w:iCs w:val="0"/>
                <w:color w:val="000000"/>
                <w:kern w:val="0"/>
                <w:sz w:val="16"/>
                <w:szCs w:val="16"/>
                <w:u w:val="none"/>
                <w:lang w:val="en-US" w:eastAsia="zh-CN" w:bidi="ar"/>
              </w:rPr>
              <w:t>S30403</w:t>
            </w:r>
          </w:p>
        </w:tc>
        <w:tc>
          <w:tcPr>
            <w:tcW w:w="375" w:type="pct"/>
            <w:vAlign w:val="center"/>
          </w:tcPr>
          <w:p w14:paraId="2A3686F3">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314BB01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套</w:t>
            </w:r>
          </w:p>
        </w:tc>
        <w:tc>
          <w:tcPr>
            <w:tcW w:w="347" w:type="pct"/>
            <w:vAlign w:val="center"/>
          </w:tcPr>
          <w:p w14:paraId="2D540EC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492" w:type="pct"/>
            <w:vAlign w:val="center"/>
          </w:tcPr>
          <w:p w14:paraId="1F60E5B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767715A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1737011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63290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72C6A8BB">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20</w:t>
            </w:r>
          </w:p>
        </w:tc>
        <w:tc>
          <w:tcPr>
            <w:tcW w:w="615" w:type="pct"/>
            <w:vAlign w:val="center"/>
          </w:tcPr>
          <w:p w14:paraId="2A156DA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法兰盖</w:t>
            </w:r>
          </w:p>
        </w:tc>
        <w:tc>
          <w:tcPr>
            <w:tcW w:w="1771" w:type="pct"/>
            <w:vAlign w:val="center"/>
          </w:tcPr>
          <w:p w14:paraId="0E44B80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BL150-150RF   HG/T 20615-2009   S30403Ⅱ</w:t>
            </w:r>
          </w:p>
        </w:tc>
        <w:tc>
          <w:tcPr>
            <w:tcW w:w="375" w:type="pct"/>
            <w:vAlign w:val="center"/>
          </w:tcPr>
          <w:p w14:paraId="4BCB862D">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469AA16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347" w:type="pct"/>
            <w:vAlign w:val="center"/>
          </w:tcPr>
          <w:p w14:paraId="22BE89D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492" w:type="pct"/>
            <w:vAlign w:val="center"/>
          </w:tcPr>
          <w:p w14:paraId="19AFC09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27C8EA0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20583CF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472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0FABD9C3">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21</w:t>
            </w:r>
          </w:p>
        </w:tc>
        <w:tc>
          <w:tcPr>
            <w:tcW w:w="615" w:type="pct"/>
            <w:vAlign w:val="center"/>
          </w:tcPr>
          <w:p w14:paraId="6ACAC3A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螺栓</w:t>
            </w:r>
          </w:p>
        </w:tc>
        <w:tc>
          <w:tcPr>
            <w:tcW w:w="1771" w:type="pct"/>
            <w:vAlign w:val="center"/>
          </w:tcPr>
          <w:p w14:paraId="240F6E3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M20*90   GB/T 5782-2016   8.8级</w:t>
            </w:r>
          </w:p>
        </w:tc>
        <w:tc>
          <w:tcPr>
            <w:tcW w:w="375" w:type="pct"/>
            <w:vAlign w:val="center"/>
          </w:tcPr>
          <w:p w14:paraId="75410A47">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7F3E792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24F8E34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8</w:t>
            </w:r>
          </w:p>
        </w:tc>
        <w:tc>
          <w:tcPr>
            <w:tcW w:w="492" w:type="pct"/>
            <w:vAlign w:val="center"/>
          </w:tcPr>
          <w:p w14:paraId="06156A9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0275BD9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7B4636B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B5FE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340F2361">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22</w:t>
            </w:r>
          </w:p>
        </w:tc>
        <w:tc>
          <w:tcPr>
            <w:tcW w:w="615" w:type="pct"/>
            <w:vAlign w:val="center"/>
          </w:tcPr>
          <w:p w14:paraId="0279A6A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螺栓</w:t>
            </w:r>
          </w:p>
        </w:tc>
        <w:tc>
          <w:tcPr>
            <w:tcW w:w="1771" w:type="pct"/>
            <w:vAlign w:val="center"/>
          </w:tcPr>
          <w:p w14:paraId="438B550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M14*60   GB/T 5782-2016  8.8级</w:t>
            </w:r>
          </w:p>
        </w:tc>
        <w:tc>
          <w:tcPr>
            <w:tcW w:w="375" w:type="pct"/>
            <w:vAlign w:val="center"/>
          </w:tcPr>
          <w:p w14:paraId="56560F50">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5E08BE6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6B0E6B8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4</w:t>
            </w:r>
          </w:p>
        </w:tc>
        <w:tc>
          <w:tcPr>
            <w:tcW w:w="492" w:type="pct"/>
            <w:vAlign w:val="center"/>
          </w:tcPr>
          <w:p w14:paraId="660BF5F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6A73F6F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66529A7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1A3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2F091595">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23</w:t>
            </w:r>
          </w:p>
        </w:tc>
        <w:tc>
          <w:tcPr>
            <w:tcW w:w="615" w:type="pct"/>
            <w:vAlign w:val="center"/>
          </w:tcPr>
          <w:p w14:paraId="6033B1C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螺栓</w:t>
            </w:r>
          </w:p>
        </w:tc>
        <w:tc>
          <w:tcPr>
            <w:tcW w:w="1771" w:type="pct"/>
            <w:vAlign w:val="center"/>
          </w:tcPr>
          <w:p w14:paraId="2403AC0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M14*50   GB/T 5782-2016   8.8级</w:t>
            </w:r>
          </w:p>
        </w:tc>
        <w:tc>
          <w:tcPr>
            <w:tcW w:w="375" w:type="pct"/>
            <w:vAlign w:val="center"/>
          </w:tcPr>
          <w:p w14:paraId="3FB449EF">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4A076A7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60960E2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4</w:t>
            </w:r>
          </w:p>
        </w:tc>
        <w:tc>
          <w:tcPr>
            <w:tcW w:w="492" w:type="pct"/>
            <w:vAlign w:val="center"/>
          </w:tcPr>
          <w:p w14:paraId="01F4DFF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0852DD1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22D673A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75C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4B14BC78">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24</w:t>
            </w:r>
          </w:p>
        </w:tc>
        <w:tc>
          <w:tcPr>
            <w:tcW w:w="615" w:type="pct"/>
            <w:vAlign w:val="center"/>
          </w:tcPr>
          <w:p w14:paraId="5C1A0D9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螺栓</w:t>
            </w:r>
          </w:p>
        </w:tc>
        <w:tc>
          <w:tcPr>
            <w:tcW w:w="1771" w:type="pct"/>
            <w:vAlign w:val="center"/>
          </w:tcPr>
          <w:p w14:paraId="4CE5517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M16*75   GB/T 5782-2016   8.8级</w:t>
            </w:r>
          </w:p>
        </w:tc>
        <w:tc>
          <w:tcPr>
            <w:tcW w:w="375" w:type="pct"/>
            <w:vAlign w:val="center"/>
          </w:tcPr>
          <w:p w14:paraId="6A761D4D">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2BE90FF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3105141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8</w:t>
            </w:r>
          </w:p>
        </w:tc>
        <w:tc>
          <w:tcPr>
            <w:tcW w:w="492" w:type="pct"/>
            <w:vAlign w:val="center"/>
          </w:tcPr>
          <w:p w14:paraId="57178D5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00309EE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60894B0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413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4B68B44C">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25</w:t>
            </w:r>
          </w:p>
        </w:tc>
        <w:tc>
          <w:tcPr>
            <w:tcW w:w="615" w:type="pct"/>
            <w:vAlign w:val="center"/>
          </w:tcPr>
          <w:p w14:paraId="59F43CB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螺栓</w:t>
            </w:r>
          </w:p>
        </w:tc>
        <w:tc>
          <w:tcPr>
            <w:tcW w:w="1771" w:type="pct"/>
            <w:vAlign w:val="center"/>
          </w:tcPr>
          <w:p w14:paraId="57A3D3B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M20*85   GB/T 5782-2016   8.8级</w:t>
            </w:r>
          </w:p>
        </w:tc>
        <w:tc>
          <w:tcPr>
            <w:tcW w:w="375" w:type="pct"/>
            <w:vAlign w:val="center"/>
          </w:tcPr>
          <w:p w14:paraId="1811C884">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2002E6E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233E82E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8</w:t>
            </w:r>
          </w:p>
        </w:tc>
        <w:tc>
          <w:tcPr>
            <w:tcW w:w="492" w:type="pct"/>
            <w:vAlign w:val="center"/>
          </w:tcPr>
          <w:p w14:paraId="4D635A9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557014A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77E8DC7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6633B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69A7192A">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26</w:t>
            </w:r>
          </w:p>
        </w:tc>
        <w:tc>
          <w:tcPr>
            <w:tcW w:w="615" w:type="pct"/>
            <w:vAlign w:val="center"/>
          </w:tcPr>
          <w:p w14:paraId="07A1CC0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U型螺栓</w:t>
            </w:r>
          </w:p>
        </w:tc>
        <w:tc>
          <w:tcPr>
            <w:tcW w:w="1771" w:type="pct"/>
            <w:vAlign w:val="center"/>
          </w:tcPr>
          <w:p w14:paraId="035D2EE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M12    2"   S31603</w:t>
            </w:r>
          </w:p>
        </w:tc>
        <w:tc>
          <w:tcPr>
            <w:tcW w:w="375" w:type="pct"/>
            <w:vAlign w:val="center"/>
          </w:tcPr>
          <w:p w14:paraId="72C932D6">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4347E27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套</w:t>
            </w:r>
          </w:p>
        </w:tc>
        <w:tc>
          <w:tcPr>
            <w:tcW w:w="347" w:type="pct"/>
            <w:vAlign w:val="center"/>
          </w:tcPr>
          <w:p w14:paraId="49ABDA6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80</w:t>
            </w:r>
          </w:p>
        </w:tc>
        <w:tc>
          <w:tcPr>
            <w:tcW w:w="492" w:type="pct"/>
            <w:vAlign w:val="center"/>
          </w:tcPr>
          <w:p w14:paraId="0217A83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70F21B7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421EC23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9FB7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264F6279">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27</w:t>
            </w:r>
          </w:p>
        </w:tc>
        <w:tc>
          <w:tcPr>
            <w:tcW w:w="615" w:type="pct"/>
            <w:vAlign w:val="center"/>
          </w:tcPr>
          <w:p w14:paraId="77E1941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螺母</w:t>
            </w:r>
          </w:p>
        </w:tc>
        <w:tc>
          <w:tcPr>
            <w:tcW w:w="1771" w:type="pct"/>
            <w:vAlign w:val="center"/>
          </w:tcPr>
          <w:p w14:paraId="1927CC6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M20   GB/T 6170-2015   8.8级</w:t>
            </w:r>
          </w:p>
        </w:tc>
        <w:tc>
          <w:tcPr>
            <w:tcW w:w="375" w:type="pct"/>
            <w:vAlign w:val="center"/>
          </w:tcPr>
          <w:p w14:paraId="5E51A72A">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1A52348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3CB34B6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16</w:t>
            </w:r>
          </w:p>
        </w:tc>
        <w:tc>
          <w:tcPr>
            <w:tcW w:w="492" w:type="pct"/>
            <w:vAlign w:val="center"/>
          </w:tcPr>
          <w:p w14:paraId="1122397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502D715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000FB69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7D6D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3AFEFCD8">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28</w:t>
            </w:r>
          </w:p>
        </w:tc>
        <w:tc>
          <w:tcPr>
            <w:tcW w:w="615" w:type="pct"/>
            <w:vAlign w:val="center"/>
          </w:tcPr>
          <w:p w14:paraId="4A8B882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螺母</w:t>
            </w:r>
          </w:p>
        </w:tc>
        <w:tc>
          <w:tcPr>
            <w:tcW w:w="1771" w:type="pct"/>
            <w:vAlign w:val="center"/>
          </w:tcPr>
          <w:p w14:paraId="0041AF6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M14   GB/T 6170-2015   8.8级</w:t>
            </w:r>
          </w:p>
        </w:tc>
        <w:tc>
          <w:tcPr>
            <w:tcW w:w="375" w:type="pct"/>
            <w:vAlign w:val="center"/>
          </w:tcPr>
          <w:p w14:paraId="1B035194">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4CC486F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51E853D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8</w:t>
            </w:r>
          </w:p>
        </w:tc>
        <w:tc>
          <w:tcPr>
            <w:tcW w:w="492" w:type="pct"/>
            <w:vAlign w:val="center"/>
          </w:tcPr>
          <w:p w14:paraId="69651D9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183F48E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68BDA07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AD6B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0575ED0C">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29</w:t>
            </w:r>
          </w:p>
        </w:tc>
        <w:tc>
          <w:tcPr>
            <w:tcW w:w="615" w:type="pct"/>
            <w:vAlign w:val="center"/>
          </w:tcPr>
          <w:p w14:paraId="1BC5358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螺母</w:t>
            </w:r>
          </w:p>
        </w:tc>
        <w:tc>
          <w:tcPr>
            <w:tcW w:w="1771" w:type="pct"/>
            <w:vAlign w:val="center"/>
          </w:tcPr>
          <w:p w14:paraId="39A7B75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M16   GB/T 6170-2015   8.8级</w:t>
            </w:r>
          </w:p>
        </w:tc>
        <w:tc>
          <w:tcPr>
            <w:tcW w:w="375" w:type="pct"/>
            <w:vAlign w:val="center"/>
          </w:tcPr>
          <w:p w14:paraId="3CA485E9">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0899939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347" w:type="pct"/>
            <w:vAlign w:val="center"/>
          </w:tcPr>
          <w:p w14:paraId="42F4589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8</w:t>
            </w:r>
          </w:p>
        </w:tc>
        <w:tc>
          <w:tcPr>
            <w:tcW w:w="492" w:type="pct"/>
            <w:vAlign w:val="center"/>
          </w:tcPr>
          <w:p w14:paraId="5075D33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1CF8FFB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471B7DB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67139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18E72E00">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30</w:t>
            </w:r>
          </w:p>
        </w:tc>
        <w:tc>
          <w:tcPr>
            <w:tcW w:w="615" w:type="pct"/>
            <w:vAlign w:val="center"/>
          </w:tcPr>
          <w:p w14:paraId="56507B7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垫片</w:t>
            </w:r>
          </w:p>
        </w:tc>
        <w:tc>
          <w:tcPr>
            <w:tcW w:w="1771" w:type="pct"/>
            <w:vAlign w:val="center"/>
          </w:tcPr>
          <w:p w14:paraId="5DB8F76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200-150RF   HG/T 20615-2009   RPTFE</w:t>
            </w:r>
          </w:p>
        </w:tc>
        <w:tc>
          <w:tcPr>
            <w:tcW w:w="375" w:type="pct"/>
            <w:vAlign w:val="center"/>
          </w:tcPr>
          <w:p w14:paraId="434CB836">
            <w:pPr>
              <w:keepNext w:val="0"/>
              <w:keepLines w:val="0"/>
              <w:pageBreakBefore w:val="0"/>
              <w:widowControl/>
              <w:kinsoku/>
              <w:wordWrap/>
              <w:overflowPunct/>
              <w:topLinePunct w:val="0"/>
              <w:autoSpaceDE/>
              <w:autoSpaceDN/>
              <w:bidi w:val="0"/>
              <w:adjustRightInd/>
              <w:snapToGrid/>
              <w:spacing w:line="0" w:lineRule="atLeast"/>
              <w:jc w:val="left"/>
              <w:rPr>
                <w:rFonts w:hint="default" w:ascii="方正仿宋简体" w:hAnsi="方正仿宋简体" w:eastAsia="方正仿宋简体" w:cs="方正仿宋简体"/>
                <w:szCs w:val="21"/>
                <w:lang w:val="en-US" w:eastAsia="zh-CN"/>
              </w:rPr>
            </w:pPr>
          </w:p>
        </w:tc>
        <w:tc>
          <w:tcPr>
            <w:tcW w:w="209" w:type="pct"/>
            <w:vAlign w:val="center"/>
          </w:tcPr>
          <w:p w14:paraId="464FE03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347" w:type="pct"/>
            <w:vAlign w:val="center"/>
          </w:tcPr>
          <w:p w14:paraId="369EC4C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492" w:type="pct"/>
            <w:vAlign w:val="center"/>
          </w:tcPr>
          <w:p w14:paraId="05ABA58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42C9A10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2ED66EE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6853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0A7A014E">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31</w:t>
            </w:r>
          </w:p>
        </w:tc>
        <w:tc>
          <w:tcPr>
            <w:tcW w:w="615" w:type="pct"/>
            <w:vAlign w:val="center"/>
          </w:tcPr>
          <w:p w14:paraId="4CACA16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垫片</w:t>
            </w:r>
          </w:p>
        </w:tc>
        <w:tc>
          <w:tcPr>
            <w:tcW w:w="1771" w:type="pct"/>
            <w:vAlign w:val="center"/>
          </w:tcPr>
          <w:p w14:paraId="3525DDC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40-150RF   HG/T 20615-2009   RPTFE</w:t>
            </w:r>
          </w:p>
        </w:tc>
        <w:tc>
          <w:tcPr>
            <w:tcW w:w="375" w:type="pct"/>
            <w:vAlign w:val="center"/>
          </w:tcPr>
          <w:p w14:paraId="5F59D8EE">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6F31F52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347" w:type="pct"/>
            <w:vAlign w:val="center"/>
          </w:tcPr>
          <w:p w14:paraId="55A100D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492" w:type="pct"/>
            <w:vAlign w:val="center"/>
          </w:tcPr>
          <w:p w14:paraId="546A3C8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21555E1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317B874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3F0F5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69E49AF4">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32</w:t>
            </w:r>
          </w:p>
        </w:tc>
        <w:tc>
          <w:tcPr>
            <w:tcW w:w="615" w:type="pct"/>
            <w:vAlign w:val="center"/>
          </w:tcPr>
          <w:p w14:paraId="4619AC1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垫片</w:t>
            </w:r>
          </w:p>
        </w:tc>
        <w:tc>
          <w:tcPr>
            <w:tcW w:w="1771" w:type="pct"/>
            <w:vAlign w:val="center"/>
          </w:tcPr>
          <w:p w14:paraId="7DBF61D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20-150RF   HG/T 20615-2009   RPTFE</w:t>
            </w:r>
          </w:p>
        </w:tc>
        <w:tc>
          <w:tcPr>
            <w:tcW w:w="375" w:type="pct"/>
            <w:vAlign w:val="center"/>
          </w:tcPr>
          <w:p w14:paraId="2EA7663D">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2A1D80D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347" w:type="pct"/>
            <w:vAlign w:val="center"/>
          </w:tcPr>
          <w:p w14:paraId="4D17C75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492" w:type="pct"/>
            <w:vAlign w:val="center"/>
          </w:tcPr>
          <w:p w14:paraId="787B251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09EAF2A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6A869CA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3F038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6BF20447">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33</w:t>
            </w:r>
          </w:p>
        </w:tc>
        <w:tc>
          <w:tcPr>
            <w:tcW w:w="615" w:type="pct"/>
            <w:vAlign w:val="center"/>
          </w:tcPr>
          <w:p w14:paraId="07C065F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垫片</w:t>
            </w:r>
          </w:p>
        </w:tc>
        <w:tc>
          <w:tcPr>
            <w:tcW w:w="1771" w:type="pct"/>
            <w:vAlign w:val="center"/>
          </w:tcPr>
          <w:p w14:paraId="71F73F2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80-150RF   HG/T 20615-2009   RPTFE</w:t>
            </w:r>
          </w:p>
        </w:tc>
        <w:tc>
          <w:tcPr>
            <w:tcW w:w="375" w:type="pct"/>
            <w:vAlign w:val="center"/>
          </w:tcPr>
          <w:p w14:paraId="3C6CFB28">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26A4AE6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347" w:type="pct"/>
            <w:vAlign w:val="center"/>
          </w:tcPr>
          <w:p w14:paraId="447E43C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492" w:type="pct"/>
            <w:vAlign w:val="center"/>
          </w:tcPr>
          <w:p w14:paraId="597134C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528B042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4A04661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6E60F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1635960E">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34</w:t>
            </w:r>
          </w:p>
        </w:tc>
        <w:tc>
          <w:tcPr>
            <w:tcW w:w="615" w:type="pct"/>
            <w:vAlign w:val="center"/>
          </w:tcPr>
          <w:p w14:paraId="56F9249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垫片</w:t>
            </w:r>
          </w:p>
        </w:tc>
        <w:tc>
          <w:tcPr>
            <w:tcW w:w="1771" w:type="pct"/>
            <w:vAlign w:val="center"/>
          </w:tcPr>
          <w:p w14:paraId="75437D0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150-150RF   HG/T 20615-2009  RPTFE</w:t>
            </w:r>
          </w:p>
        </w:tc>
        <w:tc>
          <w:tcPr>
            <w:tcW w:w="375" w:type="pct"/>
            <w:vAlign w:val="center"/>
          </w:tcPr>
          <w:p w14:paraId="0F211C85">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7F22BD1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347" w:type="pct"/>
            <w:vAlign w:val="center"/>
          </w:tcPr>
          <w:p w14:paraId="2F1FBD8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492" w:type="pct"/>
            <w:vAlign w:val="center"/>
          </w:tcPr>
          <w:p w14:paraId="48534D9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2E4D124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30DE2BF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DEE8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6893081F">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35</w:t>
            </w:r>
          </w:p>
        </w:tc>
        <w:tc>
          <w:tcPr>
            <w:tcW w:w="615" w:type="pct"/>
            <w:vAlign w:val="center"/>
          </w:tcPr>
          <w:p w14:paraId="1F79035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无缝管</w:t>
            </w:r>
          </w:p>
        </w:tc>
        <w:tc>
          <w:tcPr>
            <w:tcW w:w="1771" w:type="pct"/>
            <w:vAlign w:val="center"/>
          </w:tcPr>
          <w:p w14:paraId="2B30FE4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φ168.3*7.11   S30403</w:t>
            </w:r>
          </w:p>
        </w:tc>
        <w:tc>
          <w:tcPr>
            <w:tcW w:w="375" w:type="pct"/>
            <w:vAlign w:val="center"/>
          </w:tcPr>
          <w:p w14:paraId="3DD83301">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40B2DA0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347" w:type="pct"/>
            <w:vAlign w:val="center"/>
          </w:tcPr>
          <w:p w14:paraId="3CC22CE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28.757 </w:t>
            </w:r>
          </w:p>
        </w:tc>
        <w:tc>
          <w:tcPr>
            <w:tcW w:w="492" w:type="pct"/>
            <w:vAlign w:val="center"/>
          </w:tcPr>
          <w:p w14:paraId="688AC01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3A3C7AB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02580B2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2B4D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47E01F08">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36</w:t>
            </w:r>
          </w:p>
        </w:tc>
        <w:tc>
          <w:tcPr>
            <w:tcW w:w="615" w:type="pct"/>
            <w:vAlign w:val="center"/>
          </w:tcPr>
          <w:p w14:paraId="44A14FF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无缝管</w:t>
            </w:r>
          </w:p>
        </w:tc>
        <w:tc>
          <w:tcPr>
            <w:tcW w:w="1771" w:type="pct"/>
            <w:vAlign w:val="center"/>
          </w:tcPr>
          <w:p w14:paraId="07CC894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φ76*5   S30403</w:t>
            </w:r>
          </w:p>
        </w:tc>
        <w:tc>
          <w:tcPr>
            <w:tcW w:w="375" w:type="pct"/>
            <w:vAlign w:val="center"/>
          </w:tcPr>
          <w:p w14:paraId="6B4F6FD9">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3495100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347" w:type="pct"/>
            <w:vAlign w:val="center"/>
          </w:tcPr>
          <w:p w14:paraId="3346864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5 </w:t>
            </w:r>
          </w:p>
        </w:tc>
        <w:tc>
          <w:tcPr>
            <w:tcW w:w="492" w:type="pct"/>
            <w:vAlign w:val="center"/>
          </w:tcPr>
          <w:p w14:paraId="3FB63A2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4202622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4D323B3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7DBD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4B641D96">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37</w:t>
            </w:r>
          </w:p>
        </w:tc>
        <w:tc>
          <w:tcPr>
            <w:tcW w:w="615" w:type="pct"/>
            <w:vAlign w:val="center"/>
          </w:tcPr>
          <w:p w14:paraId="5CF053A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无缝管</w:t>
            </w:r>
          </w:p>
        </w:tc>
        <w:tc>
          <w:tcPr>
            <w:tcW w:w="1771" w:type="pct"/>
            <w:vAlign w:val="center"/>
          </w:tcPr>
          <w:p w14:paraId="3909D31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φ219.1*8.18   S30403</w:t>
            </w:r>
          </w:p>
        </w:tc>
        <w:tc>
          <w:tcPr>
            <w:tcW w:w="375" w:type="pct"/>
            <w:vAlign w:val="center"/>
          </w:tcPr>
          <w:p w14:paraId="3F4F3AC2">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1551F2F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347" w:type="pct"/>
            <w:vAlign w:val="center"/>
          </w:tcPr>
          <w:p w14:paraId="2AD1417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5 </w:t>
            </w:r>
          </w:p>
        </w:tc>
        <w:tc>
          <w:tcPr>
            <w:tcW w:w="492" w:type="pct"/>
            <w:vAlign w:val="center"/>
          </w:tcPr>
          <w:p w14:paraId="106D447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6957EEF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0767882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C836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329A86BC">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38</w:t>
            </w:r>
          </w:p>
        </w:tc>
        <w:tc>
          <w:tcPr>
            <w:tcW w:w="615" w:type="pct"/>
            <w:vAlign w:val="center"/>
          </w:tcPr>
          <w:p w14:paraId="705BB74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无缝管</w:t>
            </w:r>
          </w:p>
        </w:tc>
        <w:tc>
          <w:tcPr>
            <w:tcW w:w="1771" w:type="pct"/>
            <w:vAlign w:val="center"/>
          </w:tcPr>
          <w:p w14:paraId="1FC28BC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φ114.3*6.02   S30403</w:t>
            </w:r>
          </w:p>
        </w:tc>
        <w:tc>
          <w:tcPr>
            <w:tcW w:w="375" w:type="pct"/>
            <w:vAlign w:val="center"/>
          </w:tcPr>
          <w:p w14:paraId="0AF37C6C">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0BCC906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347" w:type="pct"/>
            <w:vAlign w:val="center"/>
          </w:tcPr>
          <w:p w14:paraId="4E06C6C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5 </w:t>
            </w:r>
          </w:p>
        </w:tc>
        <w:tc>
          <w:tcPr>
            <w:tcW w:w="492" w:type="pct"/>
            <w:vAlign w:val="center"/>
          </w:tcPr>
          <w:p w14:paraId="22D26E5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05DFEE7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7A3E7D6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6D190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04B203FB">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39</w:t>
            </w:r>
          </w:p>
        </w:tc>
        <w:tc>
          <w:tcPr>
            <w:tcW w:w="615" w:type="pct"/>
            <w:vAlign w:val="center"/>
          </w:tcPr>
          <w:p w14:paraId="3F61F05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无缝管</w:t>
            </w:r>
          </w:p>
        </w:tc>
        <w:tc>
          <w:tcPr>
            <w:tcW w:w="1771" w:type="pct"/>
            <w:vAlign w:val="center"/>
          </w:tcPr>
          <w:p w14:paraId="249CA39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φ48.3*3.68   S30403</w:t>
            </w:r>
          </w:p>
        </w:tc>
        <w:tc>
          <w:tcPr>
            <w:tcW w:w="375" w:type="pct"/>
            <w:vAlign w:val="center"/>
          </w:tcPr>
          <w:p w14:paraId="3CEE409F">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3AFB708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347" w:type="pct"/>
            <w:vAlign w:val="center"/>
          </w:tcPr>
          <w:p w14:paraId="478A020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5 </w:t>
            </w:r>
          </w:p>
        </w:tc>
        <w:tc>
          <w:tcPr>
            <w:tcW w:w="492" w:type="pct"/>
            <w:vAlign w:val="center"/>
          </w:tcPr>
          <w:p w14:paraId="497B4C8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5C41022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7FE8DFB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2376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64D53551">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40</w:t>
            </w:r>
          </w:p>
        </w:tc>
        <w:tc>
          <w:tcPr>
            <w:tcW w:w="615" w:type="pct"/>
            <w:vAlign w:val="center"/>
          </w:tcPr>
          <w:p w14:paraId="18359D8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无缝管</w:t>
            </w:r>
          </w:p>
        </w:tc>
        <w:tc>
          <w:tcPr>
            <w:tcW w:w="1771" w:type="pct"/>
            <w:vAlign w:val="center"/>
          </w:tcPr>
          <w:p w14:paraId="53B7A9F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φ26.7*2.87   S30403</w:t>
            </w:r>
          </w:p>
        </w:tc>
        <w:tc>
          <w:tcPr>
            <w:tcW w:w="375" w:type="pct"/>
            <w:vAlign w:val="center"/>
          </w:tcPr>
          <w:p w14:paraId="0D72643F">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1E929CA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347" w:type="pct"/>
            <w:vAlign w:val="center"/>
          </w:tcPr>
          <w:p w14:paraId="17AEB09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5 </w:t>
            </w:r>
          </w:p>
        </w:tc>
        <w:tc>
          <w:tcPr>
            <w:tcW w:w="492" w:type="pct"/>
            <w:vAlign w:val="center"/>
          </w:tcPr>
          <w:p w14:paraId="1951E25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5717A55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7AD2828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3048C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2B6CA897">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41</w:t>
            </w:r>
          </w:p>
        </w:tc>
        <w:tc>
          <w:tcPr>
            <w:tcW w:w="615" w:type="pct"/>
            <w:vAlign w:val="center"/>
          </w:tcPr>
          <w:p w14:paraId="442A20E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无缝管</w:t>
            </w:r>
          </w:p>
        </w:tc>
        <w:tc>
          <w:tcPr>
            <w:tcW w:w="1771" w:type="pct"/>
            <w:vAlign w:val="center"/>
          </w:tcPr>
          <w:p w14:paraId="1EE5A36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φ88.9*5.49   S30403</w:t>
            </w:r>
          </w:p>
        </w:tc>
        <w:tc>
          <w:tcPr>
            <w:tcW w:w="375" w:type="pct"/>
            <w:vAlign w:val="center"/>
          </w:tcPr>
          <w:p w14:paraId="2F2CF63B">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5BD0443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347" w:type="pct"/>
            <w:vAlign w:val="center"/>
          </w:tcPr>
          <w:p w14:paraId="1F26247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5 </w:t>
            </w:r>
          </w:p>
        </w:tc>
        <w:tc>
          <w:tcPr>
            <w:tcW w:w="492" w:type="pct"/>
            <w:vAlign w:val="center"/>
          </w:tcPr>
          <w:p w14:paraId="34EAEE8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148C1EE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405A28D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F914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4A4F0DBE">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42</w:t>
            </w:r>
          </w:p>
        </w:tc>
        <w:tc>
          <w:tcPr>
            <w:tcW w:w="615" w:type="pct"/>
            <w:vAlign w:val="center"/>
          </w:tcPr>
          <w:p w14:paraId="7C246B2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无缝管</w:t>
            </w:r>
          </w:p>
        </w:tc>
        <w:tc>
          <w:tcPr>
            <w:tcW w:w="1771" w:type="pct"/>
            <w:vAlign w:val="center"/>
          </w:tcPr>
          <w:p w14:paraId="5306122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φ60.3*3.91   S30403</w:t>
            </w:r>
          </w:p>
        </w:tc>
        <w:tc>
          <w:tcPr>
            <w:tcW w:w="375" w:type="pct"/>
            <w:vAlign w:val="center"/>
          </w:tcPr>
          <w:p w14:paraId="07391CB0">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3482332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347" w:type="pct"/>
            <w:vAlign w:val="center"/>
          </w:tcPr>
          <w:p w14:paraId="4789CCC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5 </w:t>
            </w:r>
          </w:p>
        </w:tc>
        <w:tc>
          <w:tcPr>
            <w:tcW w:w="492" w:type="pct"/>
            <w:vAlign w:val="center"/>
          </w:tcPr>
          <w:p w14:paraId="1EC7F4E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154EFE3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6E8C3D3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1933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 w:type="pct"/>
            <w:vAlign w:val="bottom"/>
          </w:tcPr>
          <w:p w14:paraId="457A45F9">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43</w:t>
            </w:r>
          </w:p>
        </w:tc>
        <w:tc>
          <w:tcPr>
            <w:tcW w:w="615" w:type="pct"/>
            <w:vAlign w:val="center"/>
          </w:tcPr>
          <w:p w14:paraId="270E0AE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无缝管</w:t>
            </w:r>
          </w:p>
        </w:tc>
        <w:tc>
          <w:tcPr>
            <w:tcW w:w="1771" w:type="pct"/>
            <w:vAlign w:val="center"/>
          </w:tcPr>
          <w:p w14:paraId="5BA25F5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φ508*9.53   S30403</w:t>
            </w:r>
          </w:p>
        </w:tc>
        <w:tc>
          <w:tcPr>
            <w:tcW w:w="375" w:type="pct"/>
            <w:vAlign w:val="center"/>
          </w:tcPr>
          <w:p w14:paraId="2DD65A16">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50EE507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347" w:type="pct"/>
            <w:vAlign w:val="center"/>
          </w:tcPr>
          <w:p w14:paraId="77AB33B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2 </w:t>
            </w:r>
          </w:p>
        </w:tc>
        <w:tc>
          <w:tcPr>
            <w:tcW w:w="492" w:type="pct"/>
            <w:vAlign w:val="center"/>
          </w:tcPr>
          <w:p w14:paraId="501B45C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6091885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5451B48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D140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68EDAB18">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44</w:t>
            </w:r>
          </w:p>
        </w:tc>
        <w:tc>
          <w:tcPr>
            <w:tcW w:w="615" w:type="pct"/>
            <w:vAlign w:val="center"/>
          </w:tcPr>
          <w:p w14:paraId="4989F5E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无缝管</w:t>
            </w:r>
          </w:p>
        </w:tc>
        <w:tc>
          <w:tcPr>
            <w:tcW w:w="1771" w:type="pct"/>
            <w:vAlign w:val="center"/>
          </w:tcPr>
          <w:p w14:paraId="4329B4A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φ48.3*3.6   S31603</w:t>
            </w:r>
          </w:p>
        </w:tc>
        <w:tc>
          <w:tcPr>
            <w:tcW w:w="375" w:type="pct"/>
            <w:vAlign w:val="center"/>
          </w:tcPr>
          <w:p w14:paraId="3963997D">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2CD8341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347" w:type="pct"/>
            <w:vAlign w:val="center"/>
          </w:tcPr>
          <w:p w14:paraId="5AF4DBD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180 </w:t>
            </w:r>
          </w:p>
        </w:tc>
        <w:tc>
          <w:tcPr>
            <w:tcW w:w="492" w:type="pct"/>
            <w:vAlign w:val="center"/>
          </w:tcPr>
          <w:p w14:paraId="473CEC4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2F0221B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7D335F5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165E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5E70A638">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45</w:t>
            </w:r>
          </w:p>
        </w:tc>
        <w:tc>
          <w:tcPr>
            <w:tcW w:w="615" w:type="pct"/>
            <w:vAlign w:val="center"/>
          </w:tcPr>
          <w:p w14:paraId="72BF273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无缝管</w:t>
            </w:r>
          </w:p>
        </w:tc>
        <w:tc>
          <w:tcPr>
            <w:tcW w:w="1771" w:type="pct"/>
            <w:vAlign w:val="center"/>
          </w:tcPr>
          <w:p w14:paraId="704DE7F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φ38*3.5   S30403</w:t>
            </w:r>
          </w:p>
        </w:tc>
        <w:tc>
          <w:tcPr>
            <w:tcW w:w="375" w:type="pct"/>
            <w:vAlign w:val="center"/>
          </w:tcPr>
          <w:p w14:paraId="2B802D23">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324EF5B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347" w:type="pct"/>
            <w:vAlign w:val="center"/>
          </w:tcPr>
          <w:p w14:paraId="76AE248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280 </w:t>
            </w:r>
          </w:p>
        </w:tc>
        <w:tc>
          <w:tcPr>
            <w:tcW w:w="492" w:type="pct"/>
            <w:vAlign w:val="center"/>
          </w:tcPr>
          <w:p w14:paraId="15A2D3F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0E074DE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087EC17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CFD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3AEC900D">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46</w:t>
            </w:r>
          </w:p>
        </w:tc>
        <w:tc>
          <w:tcPr>
            <w:tcW w:w="615" w:type="pct"/>
            <w:vAlign w:val="center"/>
          </w:tcPr>
          <w:p w14:paraId="7B39EB9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扁钢</w:t>
            </w:r>
          </w:p>
        </w:tc>
        <w:tc>
          <w:tcPr>
            <w:tcW w:w="1771" w:type="pct"/>
            <w:vAlign w:val="center"/>
          </w:tcPr>
          <w:p w14:paraId="69E438B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—40*3.5   热镀锌</w:t>
            </w:r>
          </w:p>
        </w:tc>
        <w:tc>
          <w:tcPr>
            <w:tcW w:w="375" w:type="pct"/>
            <w:vAlign w:val="center"/>
          </w:tcPr>
          <w:p w14:paraId="3F6E143A">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624A07D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347" w:type="pct"/>
            <w:vAlign w:val="center"/>
          </w:tcPr>
          <w:p w14:paraId="5D684CC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450 </w:t>
            </w:r>
          </w:p>
        </w:tc>
        <w:tc>
          <w:tcPr>
            <w:tcW w:w="492" w:type="pct"/>
            <w:vAlign w:val="center"/>
          </w:tcPr>
          <w:p w14:paraId="1413967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72C47A0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6C1CC94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6764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42EFF947">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47</w:t>
            </w:r>
          </w:p>
        </w:tc>
        <w:tc>
          <w:tcPr>
            <w:tcW w:w="615" w:type="pct"/>
            <w:vAlign w:val="center"/>
          </w:tcPr>
          <w:p w14:paraId="4A6BBA4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扁钢</w:t>
            </w:r>
          </w:p>
        </w:tc>
        <w:tc>
          <w:tcPr>
            <w:tcW w:w="1771" w:type="pct"/>
            <w:vAlign w:val="center"/>
          </w:tcPr>
          <w:p w14:paraId="0A6E2B0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—60*12   S30403</w:t>
            </w:r>
          </w:p>
        </w:tc>
        <w:tc>
          <w:tcPr>
            <w:tcW w:w="375" w:type="pct"/>
            <w:vAlign w:val="center"/>
          </w:tcPr>
          <w:p w14:paraId="261A30B3">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71AFA9A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347" w:type="pct"/>
            <w:vAlign w:val="center"/>
          </w:tcPr>
          <w:p w14:paraId="755748C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36 </w:t>
            </w:r>
          </w:p>
        </w:tc>
        <w:tc>
          <w:tcPr>
            <w:tcW w:w="492" w:type="pct"/>
            <w:vAlign w:val="center"/>
          </w:tcPr>
          <w:p w14:paraId="78850F4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07C088F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6B608DB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B2C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38B26B0E">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48</w:t>
            </w:r>
          </w:p>
        </w:tc>
        <w:tc>
          <w:tcPr>
            <w:tcW w:w="615" w:type="pct"/>
            <w:vAlign w:val="center"/>
          </w:tcPr>
          <w:p w14:paraId="075C27E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扁钢</w:t>
            </w:r>
          </w:p>
        </w:tc>
        <w:tc>
          <w:tcPr>
            <w:tcW w:w="1771" w:type="pct"/>
            <w:vAlign w:val="center"/>
          </w:tcPr>
          <w:p w14:paraId="73A5757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—60*6   S30403</w:t>
            </w:r>
          </w:p>
        </w:tc>
        <w:tc>
          <w:tcPr>
            <w:tcW w:w="375" w:type="pct"/>
            <w:vAlign w:val="center"/>
          </w:tcPr>
          <w:p w14:paraId="458D5579">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756287D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347" w:type="pct"/>
            <w:vAlign w:val="center"/>
          </w:tcPr>
          <w:p w14:paraId="5222F0E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120 </w:t>
            </w:r>
          </w:p>
        </w:tc>
        <w:tc>
          <w:tcPr>
            <w:tcW w:w="492" w:type="pct"/>
            <w:vAlign w:val="center"/>
          </w:tcPr>
          <w:p w14:paraId="37B0943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292C34C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3204244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6AA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112444EB">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49</w:t>
            </w:r>
          </w:p>
        </w:tc>
        <w:tc>
          <w:tcPr>
            <w:tcW w:w="615" w:type="pct"/>
            <w:vAlign w:val="center"/>
          </w:tcPr>
          <w:p w14:paraId="46A9E08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扁钢</w:t>
            </w:r>
          </w:p>
        </w:tc>
        <w:tc>
          <w:tcPr>
            <w:tcW w:w="1771" w:type="pct"/>
            <w:vAlign w:val="center"/>
          </w:tcPr>
          <w:p w14:paraId="4EB69CF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—30*4   S30403</w:t>
            </w:r>
          </w:p>
        </w:tc>
        <w:tc>
          <w:tcPr>
            <w:tcW w:w="375" w:type="pct"/>
            <w:vAlign w:val="center"/>
          </w:tcPr>
          <w:p w14:paraId="604B20C6">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4926776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347" w:type="pct"/>
            <w:vAlign w:val="center"/>
          </w:tcPr>
          <w:p w14:paraId="4A9C0A4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210 </w:t>
            </w:r>
          </w:p>
        </w:tc>
        <w:tc>
          <w:tcPr>
            <w:tcW w:w="492" w:type="pct"/>
            <w:vAlign w:val="center"/>
          </w:tcPr>
          <w:p w14:paraId="61625D8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5415360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7D3DF8D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3C52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27373621">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50</w:t>
            </w:r>
          </w:p>
        </w:tc>
        <w:tc>
          <w:tcPr>
            <w:tcW w:w="615" w:type="pct"/>
            <w:vAlign w:val="center"/>
          </w:tcPr>
          <w:p w14:paraId="56497FA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扁钢</w:t>
            </w:r>
          </w:p>
        </w:tc>
        <w:tc>
          <w:tcPr>
            <w:tcW w:w="1771" w:type="pct"/>
            <w:vAlign w:val="center"/>
          </w:tcPr>
          <w:p w14:paraId="7FFD5DC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—100*4   S30403</w:t>
            </w:r>
          </w:p>
        </w:tc>
        <w:tc>
          <w:tcPr>
            <w:tcW w:w="375" w:type="pct"/>
            <w:vAlign w:val="center"/>
          </w:tcPr>
          <w:p w14:paraId="24DF5704">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02DA5F2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347" w:type="pct"/>
            <w:vAlign w:val="center"/>
          </w:tcPr>
          <w:p w14:paraId="30D3F00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108 </w:t>
            </w:r>
          </w:p>
        </w:tc>
        <w:tc>
          <w:tcPr>
            <w:tcW w:w="492" w:type="pct"/>
            <w:vAlign w:val="center"/>
          </w:tcPr>
          <w:p w14:paraId="31015F5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4B27BFC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074F173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F9A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735B1230">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51</w:t>
            </w:r>
          </w:p>
        </w:tc>
        <w:tc>
          <w:tcPr>
            <w:tcW w:w="615" w:type="pct"/>
            <w:vAlign w:val="center"/>
          </w:tcPr>
          <w:p w14:paraId="54CA15E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扁钢</w:t>
            </w:r>
          </w:p>
        </w:tc>
        <w:tc>
          <w:tcPr>
            <w:tcW w:w="1771" w:type="pct"/>
            <w:vAlign w:val="center"/>
          </w:tcPr>
          <w:p w14:paraId="3401781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—50*5  S30403</w:t>
            </w:r>
          </w:p>
        </w:tc>
        <w:tc>
          <w:tcPr>
            <w:tcW w:w="375" w:type="pct"/>
            <w:vAlign w:val="center"/>
          </w:tcPr>
          <w:p w14:paraId="2D01B21E">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76184F1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347" w:type="pct"/>
            <w:vAlign w:val="center"/>
          </w:tcPr>
          <w:p w14:paraId="7FD7BA9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24 </w:t>
            </w:r>
          </w:p>
        </w:tc>
        <w:tc>
          <w:tcPr>
            <w:tcW w:w="492" w:type="pct"/>
            <w:vAlign w:val="center"/>
          </w:tcPr>
          <w:p w14:paraId="0B02DEC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74D65B7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20A5F78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6F885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40E815A5">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52</w:t>
            </w:r>
          </w:p>
        </w:tc>
        <w:tc>
          <w:tcPr>
            <w:tcW w:w="615" w:type="pct"/>
            <w:vAlign w:val="center"/>
          </w:tcPr>
          <w:p w14:paraId="03FD7B7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扁钢</w:t>
            </w:r>
          </w:p>
        </w:tc>
        <w:tc>
          <w:tcPr>
            <w:tcW w:w="1771" w:type="pct"/>
            <w:vAlign w:val="center"/>
          </w:tcPr>
          <w:p w14:paraId="0036BD1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—50*10   S30403</w:t>
            </w:r>
          </w:p>
        </w:tc>
        <w:tc>
          <w:tcPr>
            <w:tcW w:w="375" w:type="pct"/>
            <w:vAlign w:val="center"/>
          </w:tcPr>
          <w:p w14:paraId="1605158F">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7EC90DA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347" w:type="pct"/>
            <w:vAlign w:val="center"/>
          </w:tcPr>
          <w:p w14:paraId="561EC37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450 </w:t>
            </w:r>
          </w:p>
        </w:tc>
        <w:tc>
          <w:tcPr>
            <w:tcW w:w="492" w:type="pct"/>
            <w:vAlign w:val="center"/>
          </w:tcPr>
          <w:p w14:paraId="3C920D2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1586778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4A5F4BA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F74D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04532E86">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53</w:t>
            </w:r>
          </w:p>
        </w:tc>
        <w:tc>
          <w:tcPr>
            <w:tcW w:w="615" w:type="pct"/>
            <w:vAlign w:val="center"/>
          </w:tcPr>
          <w:p w14:paraId="16C5D7B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角钢</w:t>
            </w:r>
          </w:p>
        </w:tc>
        <w:tc>
          <w:tcPr>
            <w:tcW w:w="1771" w:type="pct"/>
            <w:vAlign w:val="center"/>
          </w:tcPr>
          <w:p w14:paraId="73C79B4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∠50*50*5   S30403</w:t>
            </w:r>
          </w:p>
        </w:tc>
        <w:tc>
          <w:tcPr>
            <w:tcW w:w="375" w:type="pct"/>
            <w:vAlign w:val="center"/>
          </w:tcPr>
          <w:p w14:paraId="54A095E5">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1725844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347" w:type="pct"/>
            <w:vAlign w:val="center"/>
          </w:tcPr>
          <w:p w14:paraId="0C54CDC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12 </w:t>
            </w:r>
          </w:p>
        </w:tc>
        <w:tc>
          <w:tcPr>
            <w:tcW w:w="492" w:type="pct"/>
            <w:vAlign w:val="center"/>
          </w:tcPr>
          <w:p w14:paraId="526BB60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14E3F8D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1ECBA92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D7CF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0B5B21EB">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54</w:t>
            </w:r>
          </w:p>
        </w:tc>
        <w:tc>
          <w:tcPr>
            <w:tcW w:w="615" w:type="pct"/>
            <w:vAlign w:val="center"/>
          </w:tcPr>
          <w:p w14:paraId="169E31D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角钢</w:t>
            </w:r>
          </w:p>
        </w:tc>
        <w:tc>
          <w:tcPr>
            <w:tcW w:w="1771" w:type="pct"/>
            <w:vAlign w:val="center"/>
          </w:tcPr>
          <w:p w14:paraId="35AFF25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∠75*75*6   S30403</w:t>
            </w:r>
          </w:p>
        </w:tc>
        <w:tc>
          <w:tcPr>
            <w:tcW w:w="375" w:type="pct"/>
            <w:vAlign w:val="center"/>
          </w:tcPr>
          <w:p w14:paraId="44A6CB4D">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1B511BF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347" w:type="pct"/>
            <w:vAlign w:val="center"/>
          </w:tcPr>
          <w:p w14:paraId="4332DA5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6 </w:t>
            </w:r>
          </w:p>
        </w:tc>
        <w:tc>
          <w:tcPr>
            <w:tcW w:w="492" w:type="pct"/>
            <w:vAlign w:val="center"/>
          </w:tcPr>
          <w:p w14:paraId="1E10876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10C3739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403FE76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A36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004FC84F">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55</w:t>
            </w:r>
          </w:p>
        </w:tc>
        <w:tc>
          <w:tcPr>
            <w:tcW w:w="615" w:type="pct"/>
            <w:vAlign w:val="center"/>
          </w:tcPr>
          <w:p w14:paraId="698AD0A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角钢</w:t>
            </w:r>
          </w:p>
        </w:tc>
        <w:tc>
          <w:tcPr>
            <w:tcW w:w="1771" w:type="pct"/>
            <w:vAlign w:val="center"/>
          </w:tcPr>
          <w:p w14:paraId="30D1591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∠63*63*6   S30403</w:t>
            </w:r>
          </w:p>
        </w:tc>
        <w:tc>
          <w:tcPr>
            <w:tcW w:w="375" w:type="pct"/>
            <w:vAlign w:val="center"/>
          </w:tcPr>
          <w:p w14:paraId="5E95E039">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21DD1EF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347" w:type="pct"/>
            <w:vAlign w:val="center"/>
          </w:tcPr>
          <w:p w14:paraId="7747083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6 </w:t>
            </w:r>
          </w:p>
        </w:tc>
        <w:tc>
          <w:tcPr>
            <w:tcW w:w="492" w:type="pct"/>
            <w:vAlign w:val="center"/>
          </w:tcPr>
          <w:p w14:paraId="6AF4674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7C429F8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4CCAF2D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6D2C8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0C95ECE4">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56</w:t>
            </w:r>
          </w:p>
        </w:tc>
        <w:tc>
          <w:tcPr>
            <w:tcW w:w="615" w:type="pct"/>
            <w:vAlign w:val="center"/>
          </w:tcPr>
          <w:p w14:paraId="417151D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角钢</w:t>
            </w:r>
          </w:p>
        </w:tc>
        <w:tc>
          <w:tcPr>
            <w:tcW w:w="1771" w:type="pct"/>
            <w:vAlign w:val="center"/>
          </w:tcPr>
          <w:p w14:paraId="7E565ED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∠75*75*8   S30403</w:t>
            </w:r>
          </w:p>
        </w:tc>
        <w:tc>
          <w:tcPr>
            <w:tcW w:w="375" w:type="pct"/>
            <w:vAlign w:val="center"/>
          </w:tcPr>
          <w:p w14:paraId="1A0956DC">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56264EE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347" w:type="pct"/>
            <w:vAlign w:val="center"/>
          </w:tcPr>
          <w:p w14:paraId="55DE857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96 </w:t>
            </w:r>
          </w:p>
        </w:tc>
        <w:tc>
          <w:tcPr>
            <w:tcW w:w="492" w:type="pct"/>
            <w:vAlign w:val="center"/>
          </w:tcPr>
          <w:p w14:paraId="2C94D37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5B36E1F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182E99E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9A03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46641EE1">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57</w:t>
            </w:r>
          </w:p>
        </w:tc>
        <w:tc>
          <w:tcPr>
            <w:tcW w:w="615" w:type="pct"/>
            <w:vAlign w:val="center"/>
          </w:tcPr>
          <w:p w14:paraId="0A31B36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角钢</w:t>
            </w:r>
          </w:p>
        </w:tc>
        <w:tc>
          <w:tcPr>
            <w:tcW w:w="1771" w:type="pct"/>
            <w:vAlign w:val="center"/>
          </w:tcPr>
          <w:p w14:paraId="05D1FE6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 xml:space="preserve">∠50*50*5  </w:t>
            </w:r>
            <w:r>
              <w:rPr>
                <w:rFonts w:hint="eastAsia" w:ascii="宋体" w:hAnsi="宋体" w:eastAsia="宋体" w:cs="宋体"/>
                <w:i w:val="0"/>
                <w:iCs w:val="0"/>
                <w:color w:val="FF0000"/>
                <w:kern w:val="0"/>
                <w:sz w:val="16"/>
                <w:szCs w:val="16"/>
                <w:u w:val="none"/>
                <w:lang w:val="en-US" w:eastAsia="zh-CN" w:bidi="ar"/>
              </w:rPr>
              <w:t xml:space="preserve"> </w:t>
            </w:r>
            <w:r>
              <w:rPr>
                <w:rFonts w:hint="eastAsia" w:ascii="宋体" w:hAnsi="宋体" w:eastAsia="宋体" w:cs="宋体"/>
                <w:b/>
                <w:bCs/>
                <w:i w:val="0"/>
                <w:iCs w:val="0"/>
                <w:color w:val="FF0000"/>
                <w:kern w:val="0"/>
                <w:sz w:val="16"/>
                <w:szCs w:val="16"/>
                <w:u w:val="none"/>
                <w:lang w:val="en-US" w:eastAsia="zh-CN" w:bidi="ar"/>
              </w:rPr>
              <w:t>S31603</w:t>
            </w:r>
          </w:p>
        </w:tc>
        <w:tc>
          <w:tcPr>
            <w:tcW w:w="375" w:type="pct"/>
            <w:vAlign w:val="center"/>
          </w:tcPr>
          <w:p w14:paraId="4A292E4B">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7AC007D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347" w:type="pct"/>
            <w:vAlign w:val="center"/>
          </w:tcPr>
          <w:p w14:paraId="0831A8F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30 </w:t>
            </w:r>
          </w:p>
        </w:tc>
        <w:tc>
          <w:tcPr>
            <w:tcW w:w="492" w:type="pct"/>
            <w:vAlign w:val="center"/>
          </w:tcPr>
          <w:p w14:paraId="389EDED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3E9C777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7065891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E04E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723B8081">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58</w:t>
            </w:r>
          </w:p>
        </w:tc>
        <w:tc>
          <w:tcPr>
            <w:tcW w:w="615" w:type="pct"/>
            <w:vAlign w:val="center"/>
          </w:tcPr>
          <w:p w14:paraId="638B02E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圆钢</w:t>
            </w:r>
          </w:p>
        </w:tc>
        <w:tc>
          <w:tcPr>
            <w:tcW w:w="1771" w:type="pct"/>
            <w:vAlign w:val="center"/>
          </w:tcPr>
          <w:p w14:paraId="060D26D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φ25   S30403</w:t>
            </w:r>
          </w:p>
        </w:tc>
        <w:tc>
          <w:tcPr>
            <w:tcW w:w="375" w:type="pct"/>
            <w:vAlign w:val="center"/>
          </w:tcPr>
          <w:p w14:paraId="19E7C359">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0737669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347" w:type="pct"/>
            <w:vAlign w:val="center"/>
          </w:tcPr>
          <w:p w14:paraId="712EBC2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30 </w:t>
            </w:r>
          </w:p>
        </w:tc>
        <w:tc>
          <w:tcPr>
            <w:tcW w:w="492" w:type="pct"/>
            <w:vAlign w:val="center"/>
          </w:tcPr>
          <w:p w14:paraId="7E5B129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4E0A184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2BCB92F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7829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63115E53">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59</w:t>
            </w:r>
          </w:p>
        </w:tc>
        <w:tc>
          <w:tcPr>
            <w:tcW w:w="615" w:type="pct"/>
            <w:vAlign w:val="center"/>
          </w:tcPr>
          <w:p w14:paraId="27EB2EA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角钢</w:t>
            </w:r>
          </w:p>
        </w:tc>
        <w:tc>
          <w:tcPr>
            <w:tcW w:w="1771" w:type="pct"/>
            <w:vAlign w:val="center"/>
          </w:tcPr>
          <w:p w14:paraId="0D2D093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∠80*80*8   S30403</w:t>
            </w:r>
          </w:p>
        </w:tc>
        <w:tc>
          <w:tcPr>
            <w:tcW w:w="375" w:type="pct"/>
            <w:vAlign w:val="center"/>
          </w:tcPr>
          <w:p w14:paraId="58D8C12F">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27C82E1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347" w:type="pct"/>
            <w:vAlign w:val="center"/>
          </w:tcPr>
          <w:p w14:paraId="1F2AD6B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60 </w:t>
            </w:r>
          </w:p>
        </w:tc>
        <w:tc>
          <w:tcPr>
            <w:tcW w:w="492" w:type="pct"/>
            <w:vAlign w:val="center"/>
          </w:tcPr>
          <w:p w14:paraId="0727C9F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4057D74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77CCA9E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FB7E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31920DC9">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60</w:t>
            </w:r>
          </w:p>
        </w:tc>
        <w:tc>
          <w:tcPr>
            <w:tcW w:w="615" w:type="pct"/>
            <w:vAlign w:val="center"/>
          </w:tcPr>
          <w:p w14:paraId="016AB4D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格栅板</w:t>
            </w:r>
          </w:p>
        </w:tc>
        <w:tc>
          <w:tcPr>
            <w:tcW w:w="1771" w:type="pct"/>
            <w:vAlign w:val="center"/>
          </w:tcPr>
          <w:p w14:paraId="5DC8E59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G255/30/50    外圈36块，里圈12块,泡沫发生器平台3块，中间平台1块</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YB/T4001.1-2019   S30403 </w:t>
            </w:r>
            <w:r>
              <w:rPr>
                <w:rFonts w:hint="eastAsia" w:ascii="宋体" w:hAnsi="宋体" w:eastAsia="宋体" w:cs="宋体"/>
                <w:i w:val="0"/>
                <w:iCs w:val="0"/>
                <w:color w:val="FF0000"/>
                <w:kern w:val="0"/>
                <w:sz w:val="16"/>
                <w:szCs w:val="16"/>
                <w:u w:val="none"/>
                <w:lang w:val="en-US" w:eastAsia="zh-CN" w:bidi="ar"/>
              </w:rPr>
              <w:t xml:space="preserve"> 按图定做</w:t>
            </w:r>
            <w:r>
              <w:rPr>
                <w:rFonts w:hint="eastAsia" w:ascii="宋体" w:hAnsi="宋体" w:cs="宋体"/>
                <w:i w:val="0"/>
                <w:iCs w:val="0"/>
                <w:color w:val="FF0000"/>
                <w:kern w:val="0"/>
                <w:sz w:val="16"/>
                <w:szCs w:val="16"/>
                <w:u w:val="none"/>
                <w:lang w:val="en-US" w:eastAsia="zh-CN" w:bidi="ar"/>
              </w:rPr>
              <w:t xml:space="preserve"> </w:t>
            </w:r>
            <w:r>
              <w:rPr>
                <w:rFonts w:hint="eastAsia" w:ascii="宋体" w:hAnsi="宋体" w:cs="宋体"/>
                <w:b/>
                <w:bCs/>
                <w:i w:val="0"/>
                <w:iCs w:val="0"/>
                <w:color w:val="FF0000"/>
                <w:kern w:val="0"/>
                <w:sz w:val="16"/>
                <w:szCs w:val="16"/>
                <w:u w:val="none"/>
                <w:lang w:val="en-US" w:eastAsia="zh-CN" w:bidi="ar"/>
              </w:rPr>
              <w:t>T2型式</w:t>
            </w:r>
          </w:p>
        </w:tc>
        <w:tc>
          <w:tcPr>
            <w:tcW w:w="375" w:type="pct"/>
            <w:vAlign w:val="center"/>
          </w:tcPr>
          <w:p w14:paraId="272B536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p>
        </w:tc>
        <w:tc>
          <w:tcPr>
            <w:tcW w:w="209" w:type="pct"/>
            <w:vAlign w:val="center"/>
          </w:tcPr>
          <w:p w14:paraId="253CA09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块</w:t>
            </w:r>
          </w:p>
        </w:tc>
        <w:tc>
          <w:tcPr>
            <w:tcW w:w="347" w:type="pct"/>
            <w:vAlign w:val="center"/>
          </w:tcPr>
          <w:p w14:paraId="3C75C62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52</w:t>
            </w:r>
          </w:p>
        </w:tc>
        <w:tc>
          <w:tcPr>
            <w:tcW w:w="492" w:type="pct"/>
            <w:vAlign w:val="center"/>
          </w:tcPr>
          <w:p w14:paraId="1AEF709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0E600C3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48ABFC7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818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25" w:type="pct"/>
            <w:vAlign w:val="bottom"/>
          </w:tcPr>
          <w:p w14:paraId="3830C729">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6"/>
                <w:szCs w:val="16"/>
                <w:u w:val="none"/>
                <w:lang w:val="en-US" w:eastAsia="zh-CN" w:bidi="ar"/>
              </w:rPr>
            </w:pPr>
            <w:r>
              <w:rPr>
                <w:rFonts w:hint="default" w:ascii="Arial" w:hAnsi="Arial" w:eastAsia="宋体" w:cs="Arial"/>
                <w:i w:val="0"/>
                <w:iCs w:val="0"/>
                <w:color w:val="000000"/>
                <w:kern w:val="0"/>
                <w:sz w:val="20"/>
                <w:szCs w:val="20"/>
                <w:u w:val="none"/>
                <w:lang w:val="en-US" w:eastAsia="zh-CN" w:bidi="ar"/>
              </w:rPr>
              <w:t>61</w:t>
            </w:r>
          </w:p>
        </w:tc>
        <w:tc>
          <w:tcPr>
            <w:tcW w:w="615" w:type="pct"/>
            <w:vAlign w:val="center"/>
          </w:tcPr>
          <w:p w14:paraId="2AD5586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格栅板踏步</w:t>
            </w:r>
          </w:p>
        </w:tc>
        <w:tc>
          <w:tcPr>
            <w:tcW w:w="1771" w:type="pct"/>
            <w:vAlign w:val="center"/>
          </w:tcPr>
          <w:p w14:paraId="420188C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 xml:space="preserve">G255/30/50   </w:t>
            </w:r>
            <w:r>
              <w:rPr>
                <w:rFonts w:hint="eastAsia" w:ascii="宋体" w:hAnsi="宋体" w:eastAsia="宋体" w:cs="宋体"/>
                <w:i w:val="0"/>
                <w:iCs w:val="0"/>
                <w:color w:val="FF0000"/>
                <w:kern w:val="0"/>
                <w:sz w:val="16"/>
                <w:szCs w:val="16"/>
                <w:u w:val="none"/>
                <w:lang w:val="en-US" w:eastAsia="zh-CN" w:bidi="ar"/>
              </w:rPr>
              <w:t xml:space="preserve"> 750*310</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YB/T4001.1-2019   S30403</w:t>
            </w:r>
            <w:r>
              <w:rPr>
                <w:rFonts w:hint="eastAsia" w:ascii="宋体" w:hAnsi="宋体" w:cs="宋体"/>
                <w:i w:val="0"/>
                <w:iCs w:val="0"/>
                <w:color w:val="000000"/>
                <w:kern w:val="0"/>
                <w:sz w:val="16"/>
                <w:szCs w:val="16"/>
                <w:u w:val="none"/>
                <w:lang w:val="en-US" w:eastAsia="zh-CN" w:bidi="ar"/>
              </w:rPr>
              <w:t xml:space="preserve">  </w:t>
            </w:r>
            <w:r>
              <w:rPr>
                <w:rFonts w:hint="eastAsia" w:ascii="宋体" w:hAnsi="宋体" w:cs="宋体"/>
                <w:b/>
                <w:bCs/>
                <w:i w:val="0"/>
                <w:iCs w:val="0"/>
                <w:color w:val="FF0000"/>
                <w:kern w:val="0"/>
                <w:sz w:val="16"/>
                <w:szCs w:val="16"/>
                <w:u w:val="none"/>
                <w:lang w:val="en-US" w:eastAsia="zh-CN" w:bidi="ar"/>
              </w:rPr>
              <w:t>T2型式</w:t>
            </w:r>
          </w:p>
        </w:tc>
        <w:tc>
          <w:tcPr>
            <w:tcW w:w="375" w:type="pct"/>
            <w:vAlign w:val="center"/>
          </w:tcPr>
          <w:p w14:paraId="30F3F3AF">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09" w:type="pct"/>
            <w:vAlign w:val="center"/>
          </w:tcPr>
          <w:p w14:paraId="6DC1569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块</w:t>
            </w:r>
          </w:p>
        </w:tc>
        <w:tc>
          <w:tcPr>
            <w:tcW w:w="347" w:type="pct"/>
            <w:vAlign w:val="center"/>
          </w:tcPr>
          <w:p w14:paraId="253FACA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10</w:t>
            </w:r>
          </w:p>
        </w:tc>
        <w:tc>
          <w:tcPr>
            <w:tcW w:w="492" w:type="pct"/>
            <w:vAlign w:val="center"/>
          </w:tcPr>
          <w:p w14:paraId="7374A5E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1EC1C21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6" w:type="pct"/>
            <w:vAlign w:val="center"/>
          </w:tcPr>
          <w:p w14:paraId="2012BC8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03AE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5000" w:type="pct"/>
            <w:gridSpan w:val="9"/>
            <w:vAlign w:val="center"/>
          </w:tcPr>
          <w:p w14:paraId="27E5A336">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 w:val="28"/>
                <w:szCs w:val="28"/>
              </w:rPr>
              <w:t>以上</w:t>
            </w:r>
            <w:r>
              <w:rPr>
                <w:rFonts w:hint="eastAsia" w:ascii="方正仿宋简体" w:hAnsi="方正仿宋简体" w:eastAsia="方正仿宋简体" w:cs="方正仿宋简体"/>
                <w:sz w:val="28"/>
                <w:szCs w:val="28"/>
                <w:lang w:val="en-US" w:eastAsia="zh-CN"/>
              </w:rPr>
              <w:t>合</w:t>
            </w:r>
            <w:r>
              <w:rPr>
                <w:rFonts w:hint="eastAsia" w:ascii="方正仿宋简体" w:hAnsi="方正仿宋简体" w:eastAsia="方正仿宋简体" w:cs="方正仿宋简体"/>
                <w:sz w:val="28"/>
                <w:szCs w:val="28"/>
              </w:rPr>
              <w:t>计（小写）：</w:t>
            </w:r>
          </w:p>
        </w:tc>
      </w:tr>
    </w:tbl>
    <w:p w14:paraId="06A9B22D">
      <w:pPr>
        <w:spacing w:line="240" w:lineRule="auto"/>
        <w:ind w:firstLine="0" w:firstLineChars="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按报价格式进行填报，每格均需填报，无报价以斜线、横线或0填满。</w:t>
      </w:r>
    </w:p>
    <w:p w14:paraId="74B676A4">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三、我方承诺遵守比选文书中的全部规定。</w:t>
      </w:r>
    </w:p>
    <w:p w14:paraId="026E9B5C">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kern w:val="1"/>
          <w:sz w:val="32"/>
          <w:szCs w:val="32"/>
        </w:rPr>
        <w:t>四</w:t>
      </w:r>
      <w:r>
        <w:rPr>
          <w:rFonts w:hint="eastAsia" w:ascii="方正仿宋简体" w:hAnsi="方正仿宋简体" w:eastAsia="方正仿宋简体" w:cs="方正仿宋简体"/>
          <w:bCs/>
          <w:kern w:val="1"/>
          <w:sz w:val="32"/>
          <w:szCs w:val="32"/>
        </w:rPr>
        <w:t>、我方承诺中选后双方签订合同,并承担合同规定的责任义务。</w:t>
      </w:r>
    </w:p>
    <w:p w14:paraId="24621092">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w:t>
      </w:r>
      <w:r>
        <w:rPr>
          <w:rFonts w:hint="eastAsia" w:ascii="方正仿宋简体" w:hAnsi="方正仿宋简体" w:eastAsia="方正仿宋简体" w:cs="方正仿宋简体"/>
          <w:sz w:val="32"/>
          <w:szCs w:val="32"/>
          <w:shd w:val="clear" w:color="auto" w:fill="FFFFFF"/>
        </w:rPr>
        <w:t>、我方已详细审查全部比选文书，包括比选文书的补充文件（如有）。我方完全理解并同意放弃对这方面有不明及误解的权力，同时完全接受比选文书所有条款。如果比选文书有相互矛盾之处，我方同意按采购方的解释处理。</w:t>
      </w:r>
    </w:p>
    <w:p w14:paraId="5F035D3A">
      <w:pPr>
        <w:spacing w:line="600" w:lineRule="exact"/>
        <w:ind w:firstLine="640" w:firstLineChars="200"/>
        <w:jc w:val="left"/>
        <w:rPr>
          <w:rFonts w:ascii="方正仿宋简体" w:hAnsi="方正仿宋简体" w:eastAsia="方正仿宋简体" w:cs="方正仿宋简体"/>
          <w:sz w:val="32"/>
          <w:szCs w:val="32"/>
          <w:shd w:val="clear" w:color="auto" w:fill="FFFFFF"/>
        </w:rPr>
      </w:pPr>
      <w:r>
        <w:rPr>
          <w:rFonts w:hint="eastAsia" w:ascii="方正仿宋简体" w:hAnsi="方正仿宋简体" w:eastAsia="方正仿宋简体" w:cs="方正仿宋简体"/>
          <w:sz w:val="32"/>
          <w:szCs w:val="32"/>
          <w:shd w:val="clear" w:color="auto" w:fill="FFFFFF"/>
        </w:rPr>
        <w:t>六</w:t>
      </w:r>
      <w:r>
        <w:rPr>
          <w:rFonts w:hint="eastAsia" w:ascii="方正仿宋简体" w:hAnsi="方正仿宋简体" w:eastAsia="方正仿宋简体" w:cs="方正仿宋简体"/>
          <w:bCs/>
          <w:kern w:val="1"/>
          <w:sz w:val="32"/>
          <w:szCs w:val="32"/>
        </w:rPr>
        <w:t>、愿意向贵方提供任何与该项报价有关的数据、情况和技术资料，</w:t>
      </w:r>
      <w:r>
        <w:rPr>
          <w:rFonts w:hint="eastAsia" w:ascii="方正仿宋简体" w:hAnsi="方正仿宋简体" w:eastAsia="方正仿宋简体" w:cs="方正仿宋简体"/>
          <w:sz w:val="32"/>
          <w:szCs w:val="32"/>
          <w:shd w:val="clear" w:color="auto" w:fill="FFFFFF"/>
        </w:rPr>
        <w:t>完全理解贵方不一定接受最低价的报价或收到的任何报价。</w:t>
      </w:r>
    </w:p>
    <w:p w14:paraId="0028F937">
      <w:pPr>
        <w:pStyle w:val="2"/>
        <w:spacing w:after="0" w:line="600" w:lineRule="exact"/>
        <w:ind w:firstLine="640" w:firstLineChars="200"/>
        <w:rPr>
          <w:rFonts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bCs/>
          <w:kern w:val="1"/>
          <w:sz w:val="32"/>
          <w:szCs w:val="32"/>
        </w:rPr>
        <w:t>七</w:t>
      </w:r>
      <w:r>
        <w:rPr>
          <w:rFonts w:hint="eastAsia" w:ascii="方正仿宋简体" w:hAnsi="方正仿宋简体" w:eastAsia="方正仿宋简体" w:cs="方正仿宋简体"/>
          <w:bCs/>
          <w:color w:val="000000"/>
          <w:kern w:val="1"/>
          <w:sz w:val="32"/>
          <w:szCs w:val="32"/>
        </w:rPr>
        <w:t>、报价单位其他说明情况：</w:t>
      </w:r>
      <w:r>
        <w:rPr>
          <w:rFonts w:hint="eastAsia" w:ascii="方正仿宋简体" w:hAnsi="方正仿宋简体" w:eastAsia="方正仿宋简体" w:cs="方正仿宋简体"/>
          <w:color w:val="000000"/>
          <w:kern w:val="1"/>
          <w:sz w:val="32"/>
          <w:szCs w:val="32"/>
          <w:u w:val="single"/>
        </w:rPr>
        <w:t xml:space="preserve">               </w:t>
      </w:r>
    </w:p>
    <w:p w14:paraId="777494ED">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全权代表：</w:t>
      </w:r>
    </w:p>
    <w:p w14:paraId="2A483677">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联系电话：</w:t>
      </w:r>
    </w:p>
    <w:p w14:paraId="37FE2C76">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报价单位（盖章）：</w:t>
      </w:r>
    </w:p>
    <w:p w14:paraId="369E15F1">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日期：</w:t>
      </w:r>
    </w:p>
    <w:p w14:paraId="544064B3">
      <w:pPr>
        <w:spacing w:line="600" w:lineRule="exact"/>
        <w:jc w:val="left"/>
        <w:rPr>
          <w:rFonts w:hint="default" w:ascii="方正仿宋简体" w:hAnsi="方正仿宋简体" w:eastAsia="方正仿宋简体" w:cs="方正仿宋简体"/>
          <w:kern w:val="1"/>
          <w:sz w:val="32"/>
          <w:szCs w:val="32"/>
          <w:lang w:val="en-US" w:eastAsia="zh-CN"/>
        </w:rPr>
      </w:pPr>
      <w:r>
        <w:rPr>
          <w:rFonts w:hint="eastAsia" w:ascii="方正仿宋简体" w:hAnsi="方正仿宋简体" w:eastAsia="方正仿宋简体" w:cs="方正仿宋简体"/>
          <w:kern w:val="1"/>
          <w:sz w:val="32"/>
          <w:szCs w:val="32"/>
          <w:lang w:val="en-US" w:eastAsia="zh-CN"/>
        </w:rPr>
        <w:t>注：格栅板与格栅板踏步型式图样</w:t>
      </w:r>
    </w:p>
    <w:p w14:paraId="12E5B458">
      <w:pPr>
        <w:tabs>
          <w:tab w:val="left" w:pos="921"/>
        </w:tabs>
        <w:bidi w:val="0"/>
        <w:jc w:val="left"/>
        <w:rPr>
          <w:rFonts w:hint="eastAsia"/>
          <w:lang w:val="en-US" w:eastAsia="zh-CN"/>
        </w:rPr>
      </w:pPr>
      <w:r>
        <w:rPr>
          <w:rFonts w:hint="eastAsia"/>
          <w:lang w:val="en-US" w:eastAsia="zh-CN"/>
        </w:rPr>
        <w:drawing>
          <wp:inline distT="0" distB="0" distL="114300" distR="114300">
            <wp:extent cx="3201035" cy="2242820"/>
            <wp:effectExtent l="0" t="0" r="18415" b="5080"/>
            <wp:docPr id="4" name="图片 4" descr="1d98b13b9082c0acf55372a1649637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d98b13b9082c0acf55372a1649637a9"/>
                    <pic:cNvPicPr>
                      <a:picLocks noChangeAspect="1"/>
                    </pic:cNvPicPr>
                  </pic:nvPicPr>
                  <pic:blipFill>
                    <a:blip r:embed="rId5"/>
                    <a:stretch>
                      <a:fillRect/>
                    </a:stretch>
                  </pic:blipFill>
                  <pic:spPr>
                    <a:xfrm>
                      <a:off x="0" y="0"/>
                      <a:ext cx="3201035" cy="2242820"/>
                    </a:xfrm>
                    <a:prstGeom prst="rect">
                      <a:avLst/>
                    </a:prstGeom>
                  </pic:spPr>
                </pic:pic>
              </a:graphicData>
            </a:graphic>
          </wp:inline>
        </w:drawing>
      </w:r>
    </w:p>
    <w:p w14:paraId="645296AA">
      <w:pPr>
        <w:spacing w:line="600" w:lineRule="exact"/>
        <w:jc w:val="left"/>
        <w:rPr>
          <w:rFonts w:hint="eastAsia" w:ascii="方正仿宋简体" w:hAnsi="方正仿宋简体" w:eastAsia="方正仿宋简体" w:cs="方正仿宋简体"/>
          <w:kern w:val="1"/>
          <w:sz w:val="32"/>
          <w:szCs w:val="32"/>
          <w:lang w:val="en-US" w:eastAsia="zh-CN"/>
        </w:rPr>
      </w:pPr>
      <w:r>
        <w:rPr>
          <w:rFonts w:hint="eastAsia" w:ascii="方正仿宋简体" w:hAnsi="方正仿宋简体" w:eastAsia="方正仿宋简体" w:cs="方正仿宋简体"/>
          <w:kern w:val="1"/>
          <w:sz w:val="32"/>
          <w:szCs w:val="32"/>
          <w:lang w:val="en-US" w:eastAsia="zh-CN"/>
        </w:rPr>
        <w:t>第60项格栅板制作图</w:t>
      </w:r>
    </w:p>
    <w:p w14:paraId="72A0AD98">
      <w:pPr>
        <w:bidi w:val="0"/>
        <w:jc w:val="left"/>
      </w:pPr>
      <w:r>
        <w:drawing>
          <wp:inline distT="0" distB="0" distL="114300" distR="114300">
            <wp:extent cx="5839460" cy="4352925"/>
            <wp:effectExtent l="0" t="0" r="8890" b="9525"/>
            <wp:docPr id="10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图片 1"/>
                    <pic:cNvPicPr>
                      <a:picLocks noChangeAspect="1"/>
                    </pic:cNvPicPr>
                  </pic:nvPicPr>
                  <pic:blipFill>
                    <a:blip r:embed="rId6"/>
                    <a:stretch>
                      <a:fillRect/>
                    </a:stretch>
                  </pic:blipFill>
                  <pic:spPr>
                    <a:xfrm>
                      <a:off x="0" y="0"/>
                      <a:ext cx="5839460" cy="4352925"/>
                    </a:xfrm>
                    <a:prstGeom prst="rect">
                      <a:avLst/>
                    </a:prstGeom>
                    <a:noFill/>
                    <a:ln w="9525">
                      <a:noFill/>
                    </a:ln>
                  </pic:spPr>
                </pic:pic>
              </a:graphicData>
            </a:graphic>
          </wp:inline>
        </w:drawing>
      </w:r>
    </w:p>
    <w:p w14:paraId="05407A0A">
      <w:pPr>
        <w:pStyle w:val="3"/>
        <w:jc w:val="center"/>
        <w:rPr>
          <w:rFonts w:hint="default"/>
          <w:lang w:val="en-US" w:eastAsia="zh-CN"/>
        </w:rPr>
        <w:sectPr>
          <w:footerReference r:id="rId3" w:type="default"/>
          <w:pgSz w:w="11906" w:h="16838"/>
          <w:pgMar w:top="1440" w:right="1800" w:bottom="1440" w:left="1800" w:header="851" w:footer="992" w:gutter="0"/>
          <w:cols w:space="720" w:num="1"/>
          <w:docGrid w:type="lines" w:linePitch="312" w:charSpace="0"/>
        </w:sectPr>
      </w:pPr>
      <w:r>
        <w:drawing>
          <wp:inline distT="0" distB="0" distL="114300" distR="114300">
            <wp:extent cx="5473700" cy="3806825"/>
            <wp:effectExtent l="0" t="0" r="0" b="3175"/>
            <wp:docPr id="10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图片 2"/>
                    <pic:cNvPicPr>
                      <a:picLocks noChangeAspect="1"/>
                    </pic:cNvPicPr>
                  </pic:nvPicPr>
                  <pic:blipFill>
                    <a:blip r:embed="rId7"/>
                    <a:stretch>
                      <a:fillRect/>
                    </a:stretch>
                  </pic:blipFill>
                  <pic:spPr>
                    <a:xfrm>
                      <a:off x="0" y="0"/>
                      <a:ext cx="5473700" cy="3806825"/>
                    </a:xfrm>
                    <a:prstGeom prst="rect">
                      <a:avLst/>
                    </a:prstGeom>
                    <a:noFill/>
                    <a:ln w="9525">
                      <a:noFill/>
                    </a:ln>
                  </pic:spPr>
                </pic:pic>
              </a:graphicData>
            </a:graphic>
          </wp:inline>
        </w:drawing>
      </w:r>
    </w:p>
    <w:p w14:paraId="7E29541C">
      <w:pPr>
        <w:jc w:val="left"/>
        <w:rPr>
          <w:rFonts w:hint="eastAsia" w:ascii="方正仿宋简体" w:hAnsi="方正仿宋简体" w:eastAsia="方正仿宋简体" w:cs="方正仿宋简体"/>
          <w:kern w:val="1"/>
          <w:sz w:val="32"/>
          <w:szCs w:val="32"/>
          <w:lang w:val="en-US" w:eastAsia="zh-CN" w:bidi="ar-SA"/>
        </w:rPr>
      </w:pPr>
      <w:r>
        <w:rPr>
          <w:rFonts w:hint="eastAsia" w:ascii="方正仿宋简体" w:hAnsi="方正仿宋简体" w:eastAsia="方正仿宋简体" w:cs="方正仿宋简体"/>
          <w:kern w:val="1"/>
          <w:sz w:val="32"/>
          <w:szCs w:val="32"/>
          <w:lang w:val="en-US" w:eastAsia="zh-CN" w:bidi="ar-SA"/>
        </w:rPr>
        <w:t>附件1</w:t>
      </w:r>
    </w:p>
    <w:p w14:paraId="0F56732F">
      <w:pPr>
        <w:pStyle w:val="14"/>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 xml:space="preserve"> 供应商管理</w:t>
      </w:r>
    </w:p>
    <w:p w14:paraId="2917B5BD">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凡按国家标准及相关准则或规定组织生产销售的原辅材料、备品备件、劳保用品等物资供应商以及运输服务商，只要资质证照齐全且满足我司采购要求，均视为我司合格供应商，参与我司组织的采购活动。</w:t>
      </w:r>
    </w:p>
    <w:p w14:paraId="7038CBE8">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27B3B615">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0D425023">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3A6C747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686FF849">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1909DE0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审计风控部负责归口公司采购负面清单，具体工作由海纳川各部室及直属单位共同承担。</w:t>
      </w:r>
    </w:p>
    <w:p w14:paraId="26922F22">
      <w:pPr>
        <w:tabs>
          <w:tab w:val="left" w:pos="2565"/>
        </w:tabs>
        <w:spacing w:line="600" w:lineRule="exact"/>
        <w:rPr>
          <w:rFonts w:ascii="方正仿宋简体" w:hAnsi="方正仿宋简体" w:eastAsia="方正仿宋简体" w:cs="方正仿宋简体"/>
          <w:sz w:val="32"/>
          <w:szCs w:val="32"/>
        </w:rPr>
      </w:pPr>
    </w:p>
    <w:p w14:paraId="7699CA02">
      <w:pPr>
        <w:tabs>
          <w:tab w:val="left" w:pos="2565"/>
        </w:tabs>
        <w:spacing w:line="600" w:lineRule="exact"/>
        <w:rPr>
          <w:rFonts w:ascii="方正仿宋简体" w:hAnsi="方正仿宋简体" w:eastAsia="方正仿宋简体" w:cs="方正仿宋简体"/>
          <w:sz w:val="32"/>
          <w:szCs w:val="32"/>
        </w:rPr>
      </w:pPr>
    </w:p>
    <w:p w14:paraId="2E8B5000">
      <w:pPr>
        <w:pStyle w:val="2"/>
      </w:pPr>
    </w:p>
    <w:p w14:paraId="47CDD5B2">
      <w:pPr>
        <w:tabs>
          <w:tab w:val="left" w:pos="2565"/>
        </w:tabs>
        <w:spacing w:line="600" w:lineRule="exact"/>
        <w:rPr>
          <w:rFonts w:ascii="方正仿宋简体" w:hAnsi="方正仿宋简体" w:eastAsia="方正仿宋简体" w:cs="方正仿宋简体"/>
          <w:sz w:val="32"/>
          <w:szCs w:val="32"/>
        </w:rPr>
      </w:pPr>
    </w:p>
    <w:p w14:paraId="55B35B06">
      <w:pPr>
        <w:numPr>
          <w:ilvl w:val="0"/>
          <w:numId w:val="3"/>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59264"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2" name="图片 2" descr="D:/YYQ/招投标工作文件/制度/负面清单流程图.png负面清单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YYQ/招投标工作文件/制度/负面清单流程图.png负面清单流程图"/>
                    <pic:cNvPicPr>
                      <a:picLocks noChangeAspect="1"/>
                    </pic:cNvPicPr>
                  </pic:nvPicPr>
                  <pic:blipFill>
                    <a:blip r:embed="rId8"/>
                    <a:srcRect t="1227" b="1227"/>
                    <a:stretch>
                      <a:fillRect/>
                    </a:stretch>
                  </pic:blipFill>
                  <pic:spPr>
                    <a:xfrm>
                      <a:off x="0" y="0"/>
                      <a:ext cx="6169660" cy="8070215"/>
                    </a:xfrm>
                    <a:prstGeom prst="rect">
                      <a:avLst/>
                    </a:prstGeom>
                    <a:noFill/>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157FDE4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205D5E0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72FCE09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审计风控部组织相关参与评审部门根据本规定对供应商进行考核并建立供应商考核情况登记表（见附件3），根据扣分情况分为继续合作、限制合作及列入负面清单三种情形。考核记分周期为1年，自被考核当日起计满1年后，考核分自动清零。</w:t>
      </w:r>
    </w:p>
    <w:p w14:paraId="7F0EDED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66102F4D">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2D2B22A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11086545">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1C13AC6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40F0102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5D12E3D1">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76C704E">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0952D639">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028A72C7">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37221A5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0782E0C6">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589D172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现场施工人员不服从采购方安全管理的，考核5-10分。</w:t>
      </w:r>
    </w:p>
    <w:p w14:paraId="14FA5439">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044DA6F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3FAF071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08255F1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1840DC68">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33C55AA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887259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74C784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A120F2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9A6E6A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A192D52">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604465E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4141BE0D">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A1CD0C6">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5B41B479">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5CB5D7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2DC105EC">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748A1F75">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4C03DBCA">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FD292C0">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D52E4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6FA11AC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7505C1C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412A75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77D6E9F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09958BC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02FB05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2BC3B9F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55643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5283019">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05C9BF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FEDB803">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0EB0A17A">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689BE8DB">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68795605">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2A4F2A3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4AC81B26">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7958FAF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41F7C31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B8BD58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0520913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28F4DC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70A5B8A">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8A2AC04">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375B1220">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269A0F30">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6A25CA1C">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3A19C5EE">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077E237B">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18F224D7">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61F7C5DA">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3EE94EB1">
      <w:pPr>
        <w:pStyle w:val="2"/>
      </w:pPr>
    </w:p>
    <w:p w14:paraId="6C770D36">
      <w:pPr>
        <w:spacing w:line="600" w:lineRule="exact"/>
        <w:ind w:firstLine="675"/>
        <w:rPr>
          <w:rFonts w:ascii="方正仿宋简体" w:hAnsi="方正仿宋简体" w:eastAsia="方正仿宋简体" w:cs="方正仿宋简体"/>
          <w:sz w:val="32"/>
          <w:szCs w:val="32"/>
        </w:rPr>
      </w:pPr>
    </w:p>
    <w:p w14:paraId="04580389">
      <w:pPr>
        <w:spacing w:line="600" w:lineRule="exact"/>
        <w:ind w:firstLine="675"/>
        <w:rPr>
          <w:rFonts w:ascii="方正仿宋简体" w:hAnsi="方正仿宋简体" w:eastAsia="方正仿宋简体" w:cs="方正仿宋简体"/>
          <w:sz w:val="32"/>
          <w:szCs w:val="32"/>
        </w:rPr>
      </w:pPr>
    </w:p>
    <w:p w14:paraId="2E3CF3A2">
      <w:pPr>
        <w:spacing w:line="600" w:lineRule="exact"/>
        <w:ind w:firstLine="675"/>
        <w:rPr>
          <w:rFonts w:ascii="方正仿宋简体" w:hAnsi="方正仿宋简体" w:eastAsia="方正仿宋简体" w:cs="方正仿宋简体"/>
          <w:sz w:val="32"/>
          <w:szCs w:val="32"/>
        </w:rPr>
      </w:pPr>
    </w:p>
    <w:p w14:paraId="1445CE65">
      <w:pPr>
        <w:spacing w:line="600" w:lineRule="exact"/>
        <w:ind w:firstLine="675"/>
        <w:rPr>
          <w:rFonts w:ascii="方正仿宋简体" w:hAnsi="方正仿宋简体" w:eastAsia="方正仿宋简体" w:cs="方正仿宋简体"/>
          <w:sz w:val="32"/>
          <w:szCs w:val="32"/>
        </w:rPr>
      </w:pPr>
    </w:p>
    <w:p w14:paraId="77E39592">
      <w:pPr>
        <w:pStyle w:val="2"/>
      </w:pPr>
    </w:p>
    <w:p w14:paraId="6F44CB8E">
      <w:pPr>
        <w:pStyle w:val="3"/>
      </w:pPr>
    </w:p>
    <w:p w14:paraId="08EF86ED">
      <w:pPr>
        <w:pStyle w:val="3"/>
      </w:pPr>
    </w:p>
    <w:p w14:paraId="4DDAD6AD">
      <w:pPr>
        <w:pStyle w:val="3"/>
      </w:pPr>
    </w:p>
    <w:p w14:paraId="33FEB0D7">
      <w:pPr>
        <w:pStyle w:val="3"/>
      </w:pPr>
    </w:p>
    <w:p w14:paraId="270FC78C">
      <w:pPr>
        <w:pStyle w:val="3"/>
      </w:pPr>
    </w:p>
    <w:p w14:paraId="1834D960">
      <w:pPr>
        <w:pStyle w:val="3"/>
      </w:pPr>
    </w:p>
    <w:p w14:paraId="2CDFC19D">
      <w:pPr>
        <w:pStyle w:val="3"/>
      </w:pPr>
    </w:p>
    <w:p w14:paraId="2E553074">
      <w:pPr>
        <w:pStyle w:val="3"/>
      </w:pPr>
    </w:p>
    <w:p w14:paraId="04ED16F8">
      <w:pPr>
        <w:pStyle w:val="14"/>
        <w:adjustRightInd w:val="0"/>
        <w:snapToGrid w:val="0"/>
        <w:spacing w:before="0" w:after="0" w:line="600" w:lineRule="exact"/>
        <w:jc w:val="left"/>
        <w:rPr>
          <w:rFonts w:ascii="方正仿宋简体" w:hAnsi="方正仿宋简体" w:eastAsia="方正仿宋简体" w:cs="方正仿宋简体"/>
          <w:color w:val="000000"/>
        </w:rPr>
      </w:pPr>
      <w:r>
        <w:rPr>
          <w:rFonts w:hint="eastAsia" w:ascii="方正仿宋简体" w:hAnsi="方正仿宋简体" w:eastAsia="方正仿宋简体" w:cs="方正仿宋简体"/>
          <w:kern w:val="1"/>
        </w:rPr>
        <w:br w:type="page"/>
      </w:r>
      <w:r>
        <w:rPr>
          <w:rFonts w:hint="eastAsia" w:ascii="方正仿宋简体" w:hAnsi="方正仿宋简体" w:eastAsia="方正仿宋简体" w:cs="方正仿宋简体"/>
          <w:kern w:val="1"/>
        </w:rPr>
        <w:t>附件2：</w:t>
      </w:r>
      <w:r>
        <w:rPr>
          <w:rFonts w:ascii="方正仿宋简体" w:hAnsi="方正仿宋简体" w:eastAsia="方正仿宋简体" w:cs="方正仿宋简体"/>
          <w:color w:val="000000"/>
        </w:rPr>
        <w:t xml:space="preserve"> </w:t>
      </w:r>
    </w:p>
    <w:p w14:paraId="4A725328">
      <w:pPr>
        <w:spacing w:line="600" w:lineRule="exact"/>
        <w:ind w:firstLine="883" w:firstLineChars="200"/>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产品买卖合同</w:t>
      </w:r>
    </w:p>
    <w:p w14:paraId="4E889617">
      <w:pPr>
        <w:spacing w:line="600" w:lineRule="exact"/>
        <w:ind w:firstLine="640" w:firstLineChars="200"/>
        <w:jc w:val="left"/>
        <w:rPr>
          <w:rFonts w:ascii="方正仿宋简体" w:hAnsi="方正仿宋简体" w:eastAsia="方正仿宋简体" w:cs="方正仿宋简体"/>
          <w:sz w:val="32"/>
          <w:szCs w:val="32"/>
        </w:rPr>
      </w:pPr>
    </w:p>
    <w:p w14:paraId="7EB89BB8">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买方：    </w:t>
      </w:r>
      <w:r>
        <w:rPr>
          <w:rFonts w:hint="eastAsia" w:ascii="仿宋_GB2312" w:hAnsi="仿宋_GB2312" w:eastAsia="仿宋_GB2312" w:cs="仿宋_GB2312"/>
          <w:sz w:val="28"/>
          <w:szCs w:val="28"/>
        </w:rPr>
        <w:t xml:space="preserve"> （以下简称“甲方”）</w:t>
      </w:r>
      <w:r>
        <w:rPr>
          <w:rFonts w:hint="eastAsia" w:ascii="方正仿宋简体" w:hAnsi="方正仿宋简体" w:eastAsia="方正仿宋简体" w:cs="方正仿宋简体"/>
          <w:sz w:val="32"/>
          <w:szCs w:val="32"/>
        </w:rPr>
        <w:t xml:space="preserve">                    　　  </w:t>
      </w:r>
    </w:p>
    <w:p w14:paraId="24490742">
      <w:pPr>
        <w:spacing w:line="360" w:lineRule="auto"/>
        <w:ind w:firstLine="640" w:firstLineChars="200"/>
        <w:rPr>
          <w:rFonts w:ascii="仿宋_GB2312" w:hAnsi="仿宋_GB2312" w:eastAsia="仿宋_GB2312" w:cs="仿宋_GB2312"/>
          <w:sz w:val="28"/>
          <w:szCs w:val="28"/>
        </w:rPr>
      </w:pPr>
      <w:r>
        <w:rPr>
          <w:rFonts w:hint="eastAsia" w:ascii="方正仿宋简体" w:hAnsi="方正仿宋简体" w:eastAsia="方正仿宋简体" w:cs="方正仿宋简体"/>
          <w:sz w:val="32"/>
          <w:szCs w:val="32"/>
        </w:rPr>
        <w:t>卖方：</w:t>
      </w:r>
      <w:r>
        <w:rPr>
          <w:rFonts w:hint="eastAsia" w:ascii="仿宋_GB2312" w:hAnsi="仿宋_GB2312" w:eastAsia="仿宋_GB2312" w:cs="仿宋_GB2312"/>
          <w:sz w:val="28"/>
          <w:szCs w:val="28"/>
        </w:rPr>
        <w:t xml:space="preserve">      （以下简称“乙方”）</w:t>
      </w:r>
    </w:p>
    <w:p w14:paraId="68D29210">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签订地点：        　　 </w:t>
      </w:r>
    </w:p>
    <w:p w14:paraId="5065A19C">
      <w:pPr>
        <w:spacing w:line="600" w:lineRule="exact"/>
        <w:ind w:firstLine="640" w:firstLineChars="200"/>
        <w:jc w:val="lef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第一条 标的、数量、单价及交（提）货时间 </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b/>
          <w:bCs/>
          <w:sz w:val="32"/>
          <w:szCs w:val="32"/>
        </w:rPr>
        <w:t xml:space="preserve">    </w:t>
      </w:r>
      <w:r>
        <w:rPr>
          <w:rFonts w:hint="eastAsia" w:ascii="方正小标宋简体" w:hAnsi="方正小标宋简体" w:eastAsia="方正小标宋简体" w:cs="方正小标宋简体"/>
          <w:kern w:val="1"/>
          <w:sz w:val="24"/>
          <w:szCs w:val="24"/>
        </w:rPr>
        <w:t xml:space="preserve">         　　</w:t>
      </w:r>
    </w:p>
    <w:tbl>
      <w:tblPr>
        <w:tblStyle w:val="16"/>
        <w:tblW w:w="61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82"/>
        <w:gridCol w:w="2638"/>
        <w:gridCol w:w="1400"/>
        <w:gridCol w:w="875"/>
        <w:gridCol w:w="1086"/>
        <w:gridCol w:w="1873"/>
      </w:tblGrid>
      <w:tr w14:paraId="6CD4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357" w:type="pct"/>
            <w:noWrap w:val="0"/>
            <w:vAlign w:val="center"/>
          </w:tcPr>
          <w:p w14:paraId="70DEE6E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序号</w:t>
            </w:r>
          </w:p>
        </w:tc>
        <w:tc>
          <w:tcPr>
            <w:tcW w:w="895" w:type="pct"/>
            <w:noWrap w:val="0"/>
            <w:vAlign w:val="center"/>
          </w:tcPr>
          <w:p w14:paraId="6D0CA5D9">
            <w:pPr>
              <w:widowControl/>
              <w:spacing w:line="0" w:lineRule="atLeast"/>
              <w:jc w:val="both"/>
              <w:rPr>
                <w:rFonts w:hint="eastAsia" w:ascii="仿宋" w:hAnsi="仿宋" w:eastAsia="仿宋" w:cs="仿宋"/>
                <w:sz w:val="24"/>
                <w:szCs w:val="24"/>
              </w:rPr>
            </w:pPr>
            <w:r>
              <w:rPr>
                <w:rFonts w:hint="eastAsia" w:ascii="仿宋" w:hAnsi="仿宋" w:eastAsia="仿宋" w:cs="仿宋"/>
                <w:sz w:val="24"/>
                <w:szCs w:val="24"/>
              </w:rPr>
              <w:t>标的</w:t>
            </w:r>
            <w:r>
              <w:rPr>
                <w:rFonts w:hint="eastAsia" w:ascii="仿宋" w:hAnsi="仿宋" w:eastAsia="仿宋" w:cs="仿宋"/>
                <w:sz w:val="24"/>
                <w:szCs w:val="24"/>
                <w:lang w:val="en-US" w:eastAsia="zh-CN"/>
              </w:rPr>
              <w:t>名</w:t>
            </w:r>
            <w:r>
              <w:rPr>
                <w:rFonts w:hint="eastAsia" w:ascii="仿宋" w:hAnsi="仿宋" w:eastAsia="仿宋" w:cs="仿宋"/>
                <w:sz w:val="24"/>
                <w:szCs w:val="24"/>
              </w:rPr>
              <w:t>称</w:t>
            </w:r>
          </w:p>
        </w:tc>
        <w:tc>
          <w:tcPr>
            <w:tcW w:w="1255" w:type="pct"/>
            <w:noWrap w:val="0"/>
            <w:vAlign w:val="center"/>
          </w:tcPr>
          <w:p w14:paraId="34355D97">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规格型号</w:t>
            </w:r>
          </w:p>
          <w:p w14:paraId="675C04EA">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厂家/品牌</w:t>
            </w:r>
          </w:p>
        </w:tc>
        <w:tc>
          <w:tcPr>
            <w:tcW w:w="666" w:type="pct"/>
            <w:noWrap w:val="0"/>
            <w:vAlign w:val="center"/>
          </w:tcPr>
          <w:p w14:paraId="6BCE7430">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单位</w:t>
            </w:r>
          </w:p>
        </w:tc>
        <w:tc>
          <w:tcPr>
            <w:tcW w:w="416" w:type="pct"/>
            <w:noWrap w:val="0"/>
            <w:vAlign w:val="center"/>
          </w:tcPr>
          <w:p w14:paraId="6C2999DA">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数量</w:t>
            </w:r>
          </w:p>
        </w:tc>
        <w:tc>
          <w:tcPr>
            <w:tcW w:w="516" w:type="pct"/>
            <w:noWrap w:val="0"/>
            <w:vAlign w:val="center"/>
          </w:tcPr>
          <w:p w14:paraId="238EA5CB">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单价</w:t>
            </w:r>
          </w:p>
          <w:p w14:paraId="6D55F15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c>
          <w:tcPr>
            <w:tcW w:w="891" w:type="pct"/>
            <w:noWrap w:val="0"/>
            <w:vAlign w:val="center"/>
          </w:tcPr>
          <w:p w14:paraId="3230D9C3">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总价</w:t>
            </w:r>
          </w:p>
          <w:p w14:paraId="36790D87">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r>
      <w:tr w14:paraId="6794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C6936D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仿宋" w:hAnsi="仿宋" w:eastAsia="仿宋" w:cs="仿宋"/>
                <w:sz w:val="18"/>
                <w:szCs w:val="18"/>
                <w:lang w:val="en-US" w:eastAsia="zh-CN"/>
              </w:rPr>
            </w:pPr>
            <w:r>
              <w:rPr>
                <w:rFonts w:hint="eastAsia" w:ascii="方正仿宋简体" w:hAnsi="方正仿宋简体" w:eastAsia="方正仿宋简体" w:cs="方正仿宋简体"/>
                <w:kern w:val="2"/>
                <w:sz w:val="18"/>
                <w:szCs w:val="18"/>
                <w:lang w:val="en-US" w:eastAsia="zh-CN" w:bidi="ar"/>
              </w:rPr>
              <w:t>1</w:t>
            </w:r>
          </w:p>
        </w:tc>
        <w:tc>
          <w:tcPr>
            <w:tcW w:w="895" w:type="pct"/>
            <w:noWrap w:val="0"/>
            <w:vAlign w:val="center"/>
          </w:tcPr>
          <w:p w14:paraId="1D0CC049">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1255" w:type="pct"/>
            <w:noWrap w:val="0"/>
            <w:vAlign w:val="center"/>
          </w:tcPr>
          <w:p w14:paraId="15D430C4">
            <w:pPr>
              <w:keepNext w:val="0"/>
              <w:keepLines w:val="0"/>
              <w:widowControl/>
              <w:suppressLineNumbers w:val="0"/>
              <w:spacing w:before="0" w:beforeAutospacing="0" w:after="0" w:afterAutospacing="0" w:line="0" w:lineRule="atLeast"/>
              <w:ind w:left="0" w:leftChars="0" w:right="0" w:rightChars="0"/>
              <w:jc w:val="left"/>
              <w:textAlignment w:val="center"/>
              <w:rPr>
                <w:rFonts w:hint="eastAsia" w:ascii="方正仿宋简体" w:hAnsi="方正仿宋简体" w:eastAsia="方正仿宋简体" w:cs="方正仿宋简体"/>
                <w:kern w:val="2"/>
                <w:sz w:val="18"/>
                <w:szCs w:val="18"/>
                <w:lang w:val="en-US" w:eastAsia="zh-CN" w:bidi="ar"/>
              </w:rPr>
            </w:pPr>
          </w:p>
          <w:p w14:paraId="5B6668AE">
            <w:pPr>
              <w:keepNext w:val="0"/>
              <w:keepLines w:val="0"/>
              <w:widowControl/>
              <w:suppressLineNumbers w:val="0"/>
              <w:spacing w:before="0" w:beforeAutospacing="0" w:after="0" w:afterAutospacing="0" w:line="0" w:lineRule="atLeast"/>
              <w:ind w:left="0" w:leftChars="0" w:right="0" w:rightChars="0"/>
              <w:jc w:val="left"/>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p w14:paraId="442093C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37D849C8">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416" w:type="pct"/>
            <w:noWrap w:val="0"/>
            <w:vAlign w:val="center"/>
          </w:tcPr>
          <w:p w14:paraId="57ED4119">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516" w:type="pct"/>
            <w:noWrap w:val="0"/>
            <w:vAlign w:val="center"/>
          </w:tcPr>
          <w:p w14:paraId="370A8124">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891" w:type="pct"/>
            <w:noWrap w:val="0"/>
            <w:vAlign w:val="center"/>
          </w:tcPr>
          <w:p w14:paraId="04796ED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621B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ADF12C2">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2</w:t>
            </w:r>
          </w:p>
        </w:tc>
        <w:tc>
          <w:tcPr>
            <w:tcW w:w="895" w:type="pct"/>
            <w:noWrap w:val="0"/>
            <w:vAlign w:val="center"/>
          </w:tcPr>
          <w:p w14:paraId="29CCF62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1255" w:type="pct"/>
            <w:noWrap w:val="0"/>
            <w:vAlign w:val="center"/>
          </w:tcPr>
          <w:p w14:paraId="5F92C9AD">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00D0B35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416" w:type="pct"/>
            <w:noWrap w:val="0"/>
            <w:vAlign w:val="center"/>
          </w:tcPr>
          <w:p w14:paraId="11E03BAF">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516" w:type="pct"/>
            <w:noWrap w:val="0"/>
            <w:vAlign w:val="center"/>
          </w:tcPr>
          <w:p w14:paraId="2F0F6A8E">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891" w:type="pct"/>
            <w:noWrap w:val="0"/>
            <w:vAlign w:val="center"/>
          </w:tcPr>
          <w:p w14:paraId="60D3408F">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4879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exact"/>
          <w:jc w:val="center"/>
        </w:trPr>
        <w:tc>
          <w:tcPr>
            <w:tcW w:w="2508" w:type="pct"/>
            <w:gridSpan w:val="3"/>
            <w:noWrap w:val="0"/>
            <w:vAlign w:val="center"/>
          </w:tcPr>
          <w:p w14:paraId="6955588E">
            <w:pPr>
              <w:keepNext w:val="0"/>
              <w:keepLines w:val="0"/>
              <w:pageBreakBefore w:val="0"/>
              <w:widowControl/>
              <w:kinsoku/>
              <w:wordWrap/>
              <w:overflowPunct/>
              <w:topLinePunct w:val="0"/>
              <w:autoSpaceDE/>
              <w:autoSpaceDN/>
              <w:bidi w:val="0"/>
              <w:ind w:right="0"/>
              <w:jc w:val="left"/>
              <w:rPr>
                <w:rFonts w:hint="default"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以上含税</w:t>
            </w:r>
            <w:r>
              <w:rPr>
                <w:rFonts w:hint="eastAsia" w:ascii="仿宋" w:hAnsi="仿宋" w:eastAsia="仿宋" w:cs="仿宋"/>
                <w:b w:val="0"/>
                <w:bCs w:val="0"/>
                <w:sz w:val="24"/>
                <w:szCs w:val="24"/>
                <w:u w:val="none"/>
              </w:rPr>
              <w:t>总价：（大写）</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w:t>
            </w:r>
          </w:p>
          <w:p w14:paraId="34443AE8">
            <w:pPr>
              <w:pStyle w:val="2"/>
              <w:ind w:firstLine="1680" w:firstLineChars="700"/>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none"/>
              </w:rPr>
              <w:t>小写</w:t>
            </w: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 xml:space="preserve">元 </w:t>
            </w:r>
          </w:p>
          <w:p w14:paraId="790F6841">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2491" w:type="pct"/>
            <w:gridSpan w:val="4"/>
            <w:noWrap w:val="0"/>
            <w:vAlign w:val="center"/>
          </w:tcPr>
          <w:p w14:paraId="6925159A">
            <w:pPr>
              <w:widowControl/>
              <w:spacing w:line="0" w:lineRule="atLeast"/>
              <w:ind w:left="720" w:hanging="720" w:hanging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lang w:val="en-US" w:eastAsia="zh-CN"/>
              </w:rPr>
              <w:t>不含税价款: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3EE0B0E6">
            <w:pPr>
              <w:widowControl/>
              <w:spacing w:line="0" w:lineRule="atLeast"/>
              <w:ind w:firstLine="720" w:firstLine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税款: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46880F5E">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b w:val="0"/>
                <w:bCs w:val="0"/>
                <w:color w:val="auto"/>
                <w:sz w:val="24"/>
                <w:szCs w:val="24"/>
                <w:highlight w:val="none"/>
                <w:lang w:val="en-US" w:eastAsia="zh-CN"/>
              </w:rPr>
              <w:t>（以发票为准）</w:t>
            </w:r>
          </w:p>
        </w:tc>
      </w:tr>
      <w:tr w14:paraId="7B6A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exact"/>
          <w:jc w:val="center"/>
        </w:trPr>
        <w:tc>
          <w:tcPr>
            <w:tcW w:w="2508" w:type="pct"/>
            <w:gridSpan w:val="3"/>
            <w:noWrap w:val="0"/>
            <w:vAlign w:val="center"/>
          </w:tcPr>
          <w:p w14:paraId="367683EA">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税率：</w:t>
            </w:r>
            <w:r>
              <w:rPr>
                <w:rFonts w:hint="eastAsia" w:ascii="仿宋" w:hAnsi="仿宋" w:eastAsia="仿宋" w:cs="仿宋"/>
                <w:sz w:val="24"/>
                <w:szCs w:val="24"/>
                <w:u w:val="single"/>
                <w:lang w:val="en-US" w:eastAsia="zh-CN"/>
              </w:rPr>
              <w:t>13 %</w:t>
            </w:r>
            <w:r>
              <w:rPr>
                <w:rFonts w:hint="eastAsia" w:ascii="仿宋" w:hAnsi="仿宋" w:eastAsia="仿宋" w:cs="仿宋"/>
                <w:sz w:val="24"/>
                <w:szCs w:val="24"/>
                <w:lang w:val="en-US" w:eastAsia="zh-CN"/>
              </w:rPr>
              <w:t xml:space="preserve"> ，合同期内如国家税率进行调整，则本合同不含增值税单价不变，按照调整后的增值税税率进行结算调整含税总价。</w:t>
            </w:r>
          </w:p>
        </w:tc>
        <w:tc>
          <w:tcPr>
            <w:tcW w:w="2491" w:type="pct"/>
            <w:gridSpan w:val="4"/>
            <w:noWrap w:val="0"/>
            <w:vAlign w:val="center"/>
          </w:tcPr>
          <w:p w14:paraId="3D2A775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到货期：自本合同签订生效后</w:t>
            </w:r>
            <w:r>
              <w:rPr>
                <w:rFonts w:hint="eastAsia" w:ascii="仿宋" w:hAnsi="仿宋" w:eastAsia="仿宋" w:cs="仿宋"/>
                <w:sz w:val="24"/>
                <w:szCs w:val="24"/>
                <w:u w:val="single"/>
                <w:lang w:val="en-US" w:eastAsia="zh-CN"/>
              </w:rPr>
              <w:t>**</w:t>
            </w:r>
            <w:r>
              <w:rPr>
                <w:rFonts w:hint="eastAsia" w:ascii="仿宋" w:hAnsi="仿宋" w:eastAsia="仿宋" w:cs="仿宋"/>
                <w:sz w:val="24"/>
                <w:szCs w:val="24"/>
                <w:lang w:val="en-US" w:eastAsia="zh-CN"/>
              </w:rPr>
              <w:t>个自然日到货。</w:t>
            </w:r>
          </w:p>
        </w:tc>
      </w:tr>
    </w:tbl>
    <w:p w14:paraId="51EFF14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第二条 质量要求及技术标准</w:t>
      </w:r>
    </w:p>
    <w:p w14:paraId="6B6608C4">
      <w:pPr>
        <w:spacing w:line="600" w:lineRule="exact"/>
        <w:ind w:firstLine="640" w:firstLineChars="200"/>
        <w:rPr>
          <w:rFonts w:hint="eastAsia" w:ascii="方正仿宋简体" w:hAnsi="方正仿宋简体" w:eastAsia="方正仿宋简体" w:cs="方正仿宋简体"/>
          <w:kern w:val="1"/>
          <w:sz w:val="32"/>
          <w:szCs w:val="32"/>
        </w:rPr>
      </w:pPr>
      <w:r>
        <w:rPr>
          <w:rFonts w:hint="eastAsia" w:ascii="仿宋" w:hAnsi="仿宋" w:eastAsia="仿宋" w:cs="仿宋"/>
          <w:sz w:val="32"/>
          <w:szCs w:val="32"/>
        </w:rPr>
        <w:t>乙</w:t>
      </w:r>
      <w:r>
        <w:rPr>
          <w:rFonts w:hint="eastAsia" w:ascii="方正仿宋简体" w:hAnsi="方正仿宋简体" w:eastAsia="方正仿宋简体" w:cs="方正仿宋简体"/>
          <w:sz w:val="32"/>
          <w:szCs w:val="32"/>
        </w:rPr>
        <w:t>方保证提供满足相关国家标准或行业标准要求的合格产品，所提供产品质量标准应该满足</w:t>
      </w:r>
      <w:r>
        <w:rPr>
          <w:rFonts w:hint="eastAsia" w:ascii="方正仿宋简体" w:hAnsi="方正仿宋简体" w:eastAsia="方正仿宋简体" w:cs="方正仿宋简体"/>
          <w:sz w:val="32"/>
          <w:szCs w:val="32"/>
          <w:lang w:val="en-US" w:eastAsia="zh-CN"/>
        </w:rPr>
        <w:t>比选</w:t>
      </w:r>
      <w:r>
        <w:rPr>
          <w:rFonts w:hint="eastAsia" w:ascii="方正仿宋简体" w:hAnsi="方正仿宋简体" w:eastAsia="方正仿宋简体" w:cs="方正仿宋简体"/>
          <w:b w:val="0"/>
          <w:bCs w:val="0"/>
          <w:sz w:val="32"/>
          <w:szCs w:val="32"/>
          <w:lang w:val="en-US" w:eastAsia="zh-CN"/>
        </w:rPr>
        <w:t>文书</w:t>
      </w:r>
      <w:r>
        <w:rPr>
          <w:rFonts w:hint="eastAsia" w:ascii="方正仿宋简体" w:hAnsi="方正仿宋简体" w:eastAsia="方正仿宋简体" w:cs="方正仿宋简体"/>
          <w:sz w:val="32"/>
          <w:szCs w:val="32"/>
        </w:rPr>
        <w:t>中规定的质量、规格、型号等</w:t>
      </w:r>
      <w:r>
        <w:rPr>
          <w:rFonts w:hint="eastAsia" w:ascii="方正仿宋简体" w:hAnsi="方正仿宋简体" w:eastAsia="方正仿宋简体" w:cs="方正仿宋简体"/>
          <w:kern w:val="1"/>
          <w:sz w:val="32"/>
          <w:szCs w:val="32"/>
        </w:rPr>
        <w:t>技术</w:t>
      </w:r>
      <w:r>
        <w:rPr>
          <w:rFonts w:hint="eastAsia" w:ascii="方正仿宋简体" w:hAnsi="方正仿宋简体" w:eastAsia="方正仿宋简体" w:cs="方正仿宋简体"/>
          <w:sz w:val="32"/>
          <w:szCs w:val="32"/>
        </w:rPr>
        <w:t>要求，</w:t>
      </w:r>
      <w:r>
        <w:rPr>
          <w:rFonts w:hint="eastAsia" w:ascii="方正仿宋简体" w:hAnsi="方正仿宋简体" w:eastAsia="方正仿宋简体" w:cs="方正仿宋简体"/>
          <w:kern w:val="1"/>
          <w:sz w:val="32"/>
          <w:szCs w:val="32"/>
        </w:rPr>
        <w:t>并且符合安全规范要求和技术标准</w:t>
      </w:r>
      <w:r>
        <w:rPr>
          <w:rFonts w:hint="eastAsia" w:ascii="方正仿宋简体" w:hAnsi="方正仿宋简体" w:eastAsia="方正仿宋简体" w:cs="方正仿宋简体"/>
          <w:kern w:val="1"/>
          <w:sz w:val="32"/>
          <w:szCs w:val="32"/>
          <w:lang w:eastAsia="zh-CN"/>
        </w:rPr>
        <w:t>，</w:t>
      </w:r>
      <w:r>
        <w:rPr>
          <w:rFonts w:hint="eastAsia" w:ascii="方正仿宋简体" w:hAnsi="方正仿宋简体" w:eastAsia="方正仿宋简体" w:cs="方正仿宋简体"/>
          <w:kern w:val="1"/>
          <w:sz w:val="32"/>
          <w:szCs w:val="32"/>
        </w:rPr>
        <w:t>质保期</w:t>
      </w:r>
      <w:r>
        <w:rPr>
          <w:rFonts w:hint="eastAsia" w:ascii="方正仿宋简体" w:hAnsi="方正仿宋简体" w:eastAsia="方正仿宋简体" w:cs="方正仿宋简体"/>
          <w:b/>
          <w:bCs/>
          <w:kern w:val="1"/>
          <w:sz w:val="32"/>
          <w:szCs w:val="32"/>
          <w:u w:val="single"/>
          <w:lang w:val="en-US" w:eastAsia="zh-CN"/>
        </w:rPr>
        <w:t>18</w:t>
      </w:r>
      <w:r>
        <w:rPr>
          <w:rFonts w:hint="eastAsia" w:ascii="方正仿宋简体" w:hAnsi="方正仿宋简体" w:eastAsia="方正仿宋简体" w:cs="方正仿宋简体"/>
          <w:kern w:val="1"/>
          <w:sz w:val="32"/>
          <w:szCs w:val="32"/>
          <w:u w:val="single"/>
          <w:lang w:val="en-US" w:eastAsia="zh-CN"/>
        </w:rPr>
        <w:t>个月</w:t>
      </w:r>
      <w:r>
        <w:rPr>
          <w:rFonts w:hint="eastAsia" w:ascii="方正仿宋简体" w:hAnsi="方正仿宋简体" w:eastAsia="方正仿宋简体" w:cs="方正仿宋简体"/>
          <w:kern w:val="1"/>
          <w:sz w:val="32"/>
          <w:szCs w:val="32"/>
        </w:rPr>
        <w:t>。</w:t>
      </w:r>
    </w:p>
    <w:p w14:paraId="59DEAB63">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第三条 </w:t>
      </w:r>
      <w:r>
        <w:rPr>
          <w:rFonts w:hint="eastAsia" w:ascii="方正黑体_GBK" w:hAnsi="方正黑体_GBK" w:eastAsia="方正黑体_GBK" w:cs="方正黑体_GBK"/>
          <w:sz w:val="32"/>
          <w:szCs w:val="32"/>
          <w:lang w:val="en-US" w:eastAsia="zh-CN"/>
        </w:rPr>
        <w:t>乙</w:t>
      </w:r>
      <w:r>
        <w:rPr>
          <w:rFonts w:hint="eastAsia" w:ascii="方正黑体_GBK" w:hAnsi="方正黑体_GBK" w:eastAsia="方正黑体_GBK" w:cs="方正黑体_GBK"/>
          <w:sz w:val="32"/>
          <w:szCs w:val="32"/>
        </w:rPr>
        <w:t>方对质量负责的条件及期限</w:t>
      </w:r>
    </w:p>
    <w:p w14:paraId="25BC911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中华人民共和国产品质量法》、《中华人民共和国消费者权益保护法》实行“三包”即：包修、包换、包退，如果出现质量问题，未能满足甲方对产品的质量要求，甲方有权退回或者调换，产生的费用和损失由乙方承担。</w:t>
      </w:r>
    </w:p>
    <w:p w14:paraId="33090158">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条 交（提）货方式、地点及费用承担</w:t>
      </w:r>
    </w:p>
    <w:p w14:paraId="049A028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乙方负责送货至甲方</w:t>
      </w:r>
      <w:r>
        <w:rPr>
          <w:rFonts w:hint="eastAsia" w:ascii="仿宋" w:hAnsi="仿宋" w:eastAsia="仿宋" w:cs="仿宋"/>
          <w:sz w:val="32"/>
          <w:szCs w:val="32"/>
          <w:lang w:val="en-US" w:eastAsia="zh-CN"/>
        </w:rPr>
        <w:t>公司</w:t>
      </w:r>
      <w:r>
        <w:rPr>
          <w:rFonts w:hint="eastAsia" w:ascii="仿宋" w:hAnsi="仿宋" w:eastAsia="仿宋" w:cs="仿宋"/>
          <w:b w:val="0"/>
          <w:bCs w:val="0"/>
          <w:sz w:val="32"/>
          <w:szCs w:val="32"/>
          <w:u w:val="none"/>
          <w:lang w:val="en-US" w:eastAsia="zh-CN"/>
        </w:rPr>
        <w:t>仓库</w:t>
      </w:r>
      <w:r>
        <w:rPr>
          <w:rFonts w:hint="eastAsia" w:ascii="仿宋" w:hAnsi="仿宋" w:eastAsia="仿宋" w:cs="仿宋"/>
          <w:b w:val="0"/>
          <w:bCs w:val="0"/>
          <w:sz w:val="32"/>
          <w:szCs w:val="32"/>
        </w:rPr>
        <w:t>，</w:t>
      </w:r>
      <w:r>
        <w:rPr>
          <w:rFonts w:hint="eastAsia" w:ascii="仿宋" w:hAnsi="仿宋" w:eastAsia="仿宋" w:cs="仿宋"/>
          <w:sz w:val="32"/>
          <w:szCs w:val="32"/>
          <w:lang w:val="en-US" w:eastAsia="zh-CN"/>
        </w:rPr>
        <w:t>费用</w:t>
      </w:r>
      <w:r>
        <w:rPr>
          <w:rFonts w:hint="eastAsia" w:ascii="仿宋" w:hAnsi="仿宋" w:eastAsia="仿宋" w:cs="仿宋"/>
          <w:sz w:val="32"/>
          <w:szCs w:val="32"/>
        </w:rPr>
        <w:t>由</w:t>
      </w:r>
      <w:r>
        <w:rPr>
          <w:rFonts w:hint="eastAsia" w:ascii="仿宋" w:hAnsi="仿宋" w:eastAsia="仿宋" w:cs="仿宋"/>
          <w:b w:val="0"/>
          <w:bCs w:val="0"/>
          <w:sz w:val="32"/>
          <w:szCs w:val="32"/>
        </w:rPr>
        <w:t>乙方</w:t>
      </w:r>
      <w:r>
        <w:rPr>
          <w:rFonts w:hint="eastAsia" w:ascii="仿宋" w:hAnsi="仿宋" w:eastAsia="仿宋" w:cs="仿宋"/>
          <w:sz w:val="32"/>
          <w:szCs w:val="32"/>
        </w:rPr>
        <w:t>承担。</w:t>
      </w:r>
    </w:p>
    <w:p w14:paraId="0BDC810B">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条  检验标准、方法、地点及期限</w:t>
      </w:r>
    </w:p>
    <w:p w14:paraId="70BBEDE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lang w:val="en-US" w:eastAsia="zh-CN"/>
        </w:rPr>
        <w:t>甲方自收到乙方交付的货物应在交货地</w:t>
      </w:r>
      <w:r>
        <w:rPr>
          <w:rFonts w:hint="eastAsia" w:ascii="仿宋" w:hAnsi="仿宋" w:eastAsia="仿宋" w:cs="仿宋"/>
          <w:sz w:val="32"/>
          <w:szCs w:val="32"/>
          <w:u w:val="single"/>
          <w:lang w:val="en-US" w:eastAsia="zh-CN"/>
        </w:rPr>
        <w:t>7</w:t>
      </w:r>
      <w:r>
        <w:rPr>
          <w:rFonts w:hint="eastAsia" w:ascii="仿宋" w:hAnsi="仿宋" w:eastAsia="仿宋" w:cs="仿宋"/>
          <w:sz w:val="32"/>
          <w:szCs w:val="32"/>
          <w:lang w:val="en-US" w:eastAsia="zh-CN"/>
        </w:rPr>
        <w:t>日内，现场对外观、数量、规格等进行检验</w:t>
      </w:r>
      <w:r>
        <w:rPr>
          <w:rFonts w:hint="eastAsia" w:ascii="仿宋" w:hAnsi="仿宋" w:eastAsia="仿宋" w:cs="仿宋"/>
          <w:sz w:val="32"/>
          <w:szCs w:val="32"/>
          <w:highlight w:val="none"/>
        </w:rPr>
        <w:t>。</w:t>
      </w:r>
    </w:p>
    <w:p w14:paraId="2FF11858">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六</w:t>
      </w:r>
      <w:r>
        <w:rPr>
          <w:rFonts w:hint="eastAsia" w:ascii="方正黑体_GBK" w:hAnsi="方正黑体_GBK" w:eastAsia="方正黑体_GBK" w:cs="方正黑体_GBK"/>
          <w:sz w:val="32"/>
          <w:szCs w:val="32"/>
        </w:rPr>
        <w:t>条  结算方式及时间</w:t>
      </w:r>
    </w:p>
    <w:p w14:paraId="4818FCB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1.甲方自货物验收合格且无质量异议后，收到乙方开具的全额增值税专用发票后</w:t>
      </w:r>
      <w:r>
        <w:rPr>
          <w:rFonts w:hint="eastAsia" w:ascii="仿宋" w:hAnsi="仿宋" w:eastAsia="仿宋" w:cs="仿宋"/>
          <w:b w:val="0"/>
          <w:bCs w:val="0"/>
          <w:sz w:val="32"/>
          <w:szCs w:val="32"/>
          <w:u w:val="single"/>
          <w:lang w:val="en-US" w:eastAsia="zh-CN"/>
        </w:rPr>
        <w:t xml:space="preserve"> 60</w:t>
      </w:r>
      <w:r>
        <w:rPr>
          <w:rFonts w:hint="eastAsia" w:ascii="仿宋" w:hAnsi="仿宋" w:eastAsia="仿宋" w:cs="仿宋"/>
          <w:sz w:val="32"/>
          <w:szCs w:val="32"/>
          <w:lang w:val="en-US" w:eastAsia="zh-CN"/>
        </w:rPr>
        <w:t>日内以</w:t>
      </w:r>
      <w:r>
        <w:rPr>
          <w:rFonts w:hint="eastAsia" w:ascii="仿宋" w:hAnsi="仿宋" w:eastAsia="仿宋" w:cs="仿宋"/>
          <w:b/>
          <w:bCs/>
          <w:sz w:val="32"/>
          <w:szCs w:val="32"/>
          <w:lang w:val="en-US" w:eastAsia="zh-CN"/>
        </w:rPr>
        <w:t>银行承兑</w:t>
      </w:r>
      <w:r>
        <w:rPr>
          <w:rFonts w:hint="eastAsia" w:ascii="仿宋" w:hAnsi="仿宋" w:eastAsia="仿宋" w:cs="仿宋"/>
          <w:sz w:val="32"/>
          <w:szCs w:val="32"/>
          <w:lang w:val="en-US" w:eastAsia="zh-CN"/>
        </w:rPr>
        <w:t>方式付款。</w:t>
      </w:r>
    </w:p>
    <w:p w14:paraId="5E153C8B">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b w:val="0"/>
          <w:bCs w:val="0"/>
          <w:sz w:val="32"/>
          <w:szCs w:val="32"/>
          <w:lang w:val="en-US" w:eastAsia="zh-CN"/>
        </w:rPr>
      </w:pPr>
      <w:r>
        <w:rPr>
          <w:rFonts w:hint="eastAsia" w:ascii="仿宋" w:hAnsi="仿宋" w:eastAsia="仿宋" w:cs="仿宋"/>
          <w:sz w:val="32"/>
          <w:szCs w:val="32"/>
          <w:lang w:val="en-US" w:eastAsia="zh-CN"/>
        </w:rPr>
        <w:t>2.</w:t>
      </w:r>
      <w:r>
        <w:rPr>
          <w:rFonts w:hint="eastAsia" w:ascii="仿宋_GB2312" w:hAnsi="宋体" w:eastAsia="仿宋_GB2312" w:cs="Times New Roman"/>
          <w:b w:val="0"/>
          <w:bCs w:val="0"/>
          <w:strike w:val="0"/>
          <w:dstrike w:val="0"/>
          <w:color w:val="auto"/>
          <w:spacing w:val="0"/>
          <w:kern w:val="0"/>
          <w:sz w:val="32"/>
          <w:szCs w:val="32"/>
          <w:highlight w:val="none"/>
          <w:u w:val="none"/>
          <w:lang w:val="en-US" w:eastAsia="zh-CN" w:bidi="ar-SA"/>
        </w:rPr>
        <w:t>本项目实施过程中规格型号相同物资的补充采购，3个月内按本次采购合同价格签订补充采购协议供货，补充采购协议总金额不得大于本采购合同总金额</w:t>
      </w:r>
      <w:r>
        <w:rPr>
          <w:rFonts w:hint="eastAsia" w:ascii="仿宋_GB2312" w:hAnsi="宋体" w:eastAsia="仿宋_GB2312" w:cs="Times New Roman"/>
          <w:b w:val="0"/>
          <w:bCs w:val="0"/>
          <w:strike w:val="0"/>
          <w:dstrike w:val="0"/>
          <w:color w:val="FF0000"/>
          <w:spacing w:val="0"/>
          <w:kern w:val="0"/>
          <w:sz w:val="32"/>
          <w:szCs w:val="32"/>
          <w:highlight w:val="none"/>
          <w:u w:val="none"/>
          <w:lang w:val="en-US" w:eastAsia="zh-CN" w:bidi="ar-SA"/>
        </w:rPr>
        <w:t>10%</w:t>
      </w:r>
      <w:r>
        <w:rPr>
          <w:rFonts w:hint="eastAsia" w:ascii="仿宋_GB2312" w:hAnsi="宋体" w:eastAsia="仿宋_GB2312" w:cs="Times New Roman"/>
          <w:b w:val="0"/>
          <w:bCs w:val="0"/>
          <w:strike w:val="0"/>
          <w:dstrike w:val="0"/>
          <w:color w:val="auto"/>
          <w:spacing w:val="0"/>
          <w:kern w:val="0"/>
          <w:sz w:val="32"/>
          <w:szCs w:val="32"/>
          <w:highlight w:val="none"/>
          <w:u w:val="none"/>
          <w:lang w:val="en-US" w:eastAsia="zh-CN" w:bidi="ar-SA"/>
        </w:rPr>
        <w:t>。</w:t>
      </w:r>
    </w:p>
    <w:p w14:paraId="7369B50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七</w:t>
      </w:r>
      <w:r>
        <w:rPr>
          <w:rFonts w:hint="eastAsia" w:ascii="方正黑体_GBK" w:hAnsi="方正黑体_GBK" w:eastAsia="方正黑体_GBK" w:cs="方正黑体_GBK"/>
          <w:sz w:val="32"/>
          <w:szCs w:val="32"/>
        </w:rPr>
        <w:t>条  违约责任</w:t>
      </w:r>
    </w:p>
    <w:p w14:paraId="3EAE26A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1.如</w:t>
      </w:r>
      <w:r>
        <w:rPr>
          <w:rFonts w:hint="eastAsia" w:ascii="仿宋" w:hAnsi="仿宋" w:eastAsia="仿宋" w:cs="仿宋"/>
          <w:sz w:val="32"/>
          <w:szCs w:val="32"/>
          <w:highlight w:val="none"/>
        </w:rPr>
        <w:t>乙</w:t>
      </w:r>
      <w:r>
        <w:rPr>
          <w:rFonts w:hint="eastAsia" w:ascii="仿宋" w:hAnsi="仿宋" w:eastAsia="仿宋" w:cs="仿宋"/>
          <w:sz w:val="32"/>
          <w:szCs w:val="32"/>
        </w:rPr>
        <w:t>方没有按照规定的时间交货或提供服务，</w:t>
      </w:r>
      <w:r>
        <w:rPr>
          <w:rFonts w:hint="eastAsia" w:ascii="仿宋" w:hAnsi="仿宋" w:eastAsia="仿宋" w:cs="仿宋"/>
          <w:sz w:val="32"/>
          <w:szCs w:val="32"/>
          <w:highlight w:val="none"/>
        </w:rPr>
        <w:t>乙</w:t>
      </w:r>
      <w:r>
        <w:rPr>
          <w:rFonts w:hint="eastAsia" w:ascii="仿宋" w:hAnsi="仿宋" w:eastAsia="仿宋" w:cs="仿宋"/>
          <w:sz w:val="32"/>
          <w:szCs w:val="32"/>
        </w:rPr>
        <w:t>方将支付违约金，违约金应从货款中扣除，迟交货物或未提供服务的每日</w:t>
      </w:r>
      <w:r>
        <w:rPr>
          <w:rFonts w:hint="eastAsia" w:ascii="仿宋" w:hAnsi="仿宋" w:eastAsia="仿宋" w:cs="仿宋"/>
          <w:sz w:val="32"/>
          <w:szCs w:val="32"/>
          <w:lang w:val="en-US" w:eastAsia="zh-CN"/>
        </w:rPr>
        <w:t>逾期违约金</w:t>
      </w:r>
      <w:r>
        <w:rPr>
          <w:rFonts w:hint="eastAsia" w:ascii="仿宋" w:hAnsi="仿宋" w:eastAsia="仿宋" w:cs="仿宋"/>
          <w:sz w:val="32"/>
          <w:szCs w:val="32"/>
        </w:rPr>
        <w:t>应</w:t>
      </w:r>
      <w:r>
        <w:rPr>
          <w:rFonts w:hint="eastAsia" w:ascii="仿宋" w:hAnsi="仿宋" w:eastAsia="仿宋" w:cs="仿宋"/>
          <w:sz w:val="32"/>
          <w:szCs w:val="32"/>
          <w:lang w:val="en-US" w:eastAsia="zh-CN"/>
        </w:rPr>
        <w:t>以迟延履行或未履行的合同价款</w:t>
      </w:r>
      <w:r>
        <w:rPr>
          <w:rFonts w:hint="eastAsia" w:ascii="仿宋" w:hAnsi="仿宋" w:eastAsia="仿宋" w:cs="仿宋"/>
          <w:b w:val="0"/>
          <w:bCs w:val="0"/>
          <w:sz w:val="32"/>
          <w:szCs w:val="32"/>
          <w:u w:val="single"/>
          <w:lang w:val="en-US" w:eastAsia="zh-CN"/>
        </w:rPr>
        <w:t>千分之一</w:t>
      </w:r>
      <w:r>
        <w:rPr>
          <w:rFonts w:hint="eastAsia" w:ascii="仿宋" w:hAnsi="仿宋" w:eastAsia="仿宋" w:cs="仿宋"/>
          <w:sz w:val="32"/>
          <w:szCs w:val="32"/>
          <w:lang w:val="en-US" w:eastAsia="zh-CN"/>
        </w:rPr>
        <w:t>比例计收违约金</w:t>
      </w:r>
      <w:r>
        <w:rPr>
          <w:rFonts w:hint="eastAsia" w:ascii="仿宋" w:hAnsi="仿宋" w:eastAsia="仿宋" w:cs="仿宋"/>
          <w:sz w:val="32"/>
          <w:szCs w:val="32"/>
        </w:rPr>
        <w:t>。但迟交货物或未提供服务超过20日，甲方有权解除合同,要求</w:t>
      </w:r>
      <w:r>
        <w:rPr>
          <w:rFonts w:hint="eastAsia" w:ascii="仿宋" w:hAnsi="仿宋" w:eastAsia="仿宋" w:cs="仿宋"/>
          <w:sz w:val="32"/>
          <w:szCs w:val="32"/>
          <w:highlight w:val="none"/>
        </w:rPr>
        <w:t>乙</w:t>
      </w:r>
      <w:r>
        <w:rPr>
          <w:rFonts w:hint="eastAsia" w:ascii="仿宋" w:hAnsi="仿宋" w:eastAsia="仿宋" w:cs="仿宋"/>
          <w:sz w:val="32"/>
          <w:szCs w:val="32"/>
        </w:rPr>
        <w:t>方五个工作日内返还甲方合同货款</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并且乙方需另行支付违约金，以上述约定的</w:t>
      </w:r>
      <w:r>
        <w:rPr>
          <w:rFonts w:hint="eastAsia" w:ascii="仿宋" w:hAnsi="仿宋" w:eastAsia="仿宋" w:cs="仿宋"/>
          <w:sz w:val="32"/>
          <w:szCs w:val="32"/>
        </w:rPr>
        <w:t>每日</w:t>
      </w:r>
      <w:r>
        <w:rPr>
          <w:rFonts w:hint="eastAsia" w:ascii="仿宋" w:hAnsi="仿宋" w:eastAsia="仿宋" w:cs="仿宋"/>
          <w:sz w:val="32"/>
          <w:szCs w:val="32"/>
          <w:lang w:val="en-US" w:eastAsia="zh-CN"/>
        </w:rPr>
        <w:t>逾期违约金比例为基准，计算至实际履行之日，最高不超过合同总价款的</w:t>
      </w:r>
      <w:r>
        <w:rPr>
          <w:rFonts w:hint="eastAsia" w:ascii="仿宋" w:hAnsi="仿宋" w:eastAsia="仿宋" w:cs="仿宋"/>
          <w:sz w:val="32"/>
          <w:szCs w:val="32"/>
          <w:u w:val="single"/>
          <w:lang w:val="en-US" w:eastAsia="zh-CN"/>
        </w:rPr>
        <w:t>百分之十</w:t>
      </w:r>
      <w:r>
        <w:rPr>
          <w:rFonts w:hint="eastAsia" w:ascii="仿宋" w:hAnsi="仿宋" w:eastAsia="仿宋" w:cs="仿宋"/>
          <w:sz w:val="32"/>
          <w:szCs w:val="32"/>
        </w:rPr>
        <w:t>。</w:t>
      </w:r>
    </w:p>
    <w:p w14:paraId="196950E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highlight w:val="none"/>
        </w:rPr>
        <w:t>乙</w:t>
      </w:r>
      <w:r>
        <w:rPr>
          <w:rFonts w:hint="eastAsia" w:ascii="仿宋" w:hAnsi="仿宋" w:eastAsia="仿宋" w:cs="仿宋"/>
          <w:sz w:val="32"/>
          <w:szCs w:val="32"/>
        </w:rPr>
        <w:t>方交货后，如果货物经检验不合格的，甲方可选择以下处理方式：</w:t>
      </w:r>
    </w:p>
    <w:p w14:paraId="02E06ED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选择换货的，换货所产生的费用由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承担。经</w:t>
      </w:r>
      <w:r>
        <w:rPr>
          <w:rFonts w:hint="eastAsia" w:ascii="仿宋" w:hAnsi="仿宋" w:eastAsia="仿宋" w:cs="仿宋"/>
          <w:sz w:val="32"/>
          <w:szCs w:val="32"/>
          <w:lang w:val="en-US" w:eastAsia="zh-CN"/>
        </w:rPr>
        <w:t>乙</w:t>
      </w:r>
      <w:r>
        <w:rPr>
          <w:rFonts w:hint="eastAsia" w:ascii="仿宋" w:hAnsi="仿宋" w:eastAsia="仿宋" w:cs="仿宋"/>
          <w:sz w:val="32"/>
          <w:szCs w:val="32"/>
          <w:lang w:eastAsia="zh-CN"/>
        </w:rPr>
        <w:t>方</w:t>
      </w:r>
      <w:r>
        <w:rPr>
          <w:rFonts w:hint="eastAsia" w:ascii="仿宋" w:hAnsi="仿宋" w:eastAsia="仿宋" w:cs="仿宋"/>
          <w:sz w:val="32"/>
          <w:szCs w:val="32"/>
        </w:rPr>
        <w:t>同意</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换货的，需在</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第一次验收不合格之日起</w:t>
      </w:r>
      <w:r>
        <w:rPr>
          <w:rFonts w:hint="eastAsia" w:ascii="仿宋" w:hAnsi="仿宋" w:eastAsia="仿宋" w:cs="仿宋"/>
          <w:sz w:val="32"/>
          <w:szCs w:val="32"/>
          <w:lang w:val="en-US" w:eastAsia="zh-CN"/>
        </w:rPr>
        <w:t>二十</w:t>
      </w:r>
      <w:r>
        <w:rPr>
          <w:rFonts w:hint="eastAsia" w:ascii="仿宋" w:hAnsi="仿宋" w:eastAsia="仿宋" w:cs="仿宋"/>
          <w:sz w:val="32"/>
          <w:szCs w:val="32"/>
        </w:rPr>
        <w:t>日内供货，逾期供货的，违约责任参照第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款执行。如果出现两次经检验不合格的情况，</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有权解除合同，</w:t>
      </w:r>
      <w:r>
        <w:rPr>
          <w:rFonts w:hint="eastAsia" w:ascii="仿宋" w:hAnsi="仿宋" w:eastAsia="仿宋" w:cs="仿宋"/>
          <w:sz w:val="32"/>
          <w:szCs w:val="32"/>
          <w:lang w:val="en-US" w:eastAsia="zh-CN"/>
        </w:rPr>
        <w:t>违约责任参照</w:t>
      </w:r>
      <w:r>
        <w:rPr>
          <w:rFonts w:hint="eastAsia" w:ascii="仿宋" w:hAnsi="仿宋" w:eastAsia="仿宋" w:cs="仿宋"/>
          <w:sz w:val="32"/>
          <w:szCs w:val="32"/>
        </w:rPr>
        <w:t>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返还货款之前，有权质押货物，质押期间如产生仓储费，该仓储费由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25F73F9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选择解除合同的，退货所产生的费用由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r>
        <w:rPr>
          <w:rFonts w:hint="eastAsia" w:ascii="仿宋" w:hAnsi="仿宋" w:eastAsia="仿宋" w:cs="仿宋"/>
          <w:sz w:val="32"/>
          <w:szCs w:val="32"/>
          <w:lang w:eastAsia="zh-CN"/>
        </w:rPr>
        <w:t>乙方</w:t>
      </w:r>
      <w:r>
        <w:rPr>
          <w:rFonts w:hint="eastAsia" w:ascii="仿宋" w:hAnsi="仿宋" w:eastAsia="仿宋" w:cs="仿宋"/>
          <w:sz w:val="32"/>
          <w:szCs w:val="32"/>
        </w:rPr>
        <w:t>需在检验不合格之日起五个工作日内返还</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合同货款，违约责任参照第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58349F5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3.因乙方的产品质量、逾期交货等原因给甲方造成直接和间接经济损失的，由乙方承担。</w:t>
      </w:r>
    </w:p>
    <w:p w14:paraId="2D68BCE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八</w:t>
      </w:r>
      <w:r>
        <w:rPr>
          <w:rFonts w:hint="eastAsia" w:ascii="方正黑体_GBK" w:hAnsi="方正黑体_GBK" w:eastAsia="方正黑体_GBK" w:cs="方正黑体_GBK"/>
          <w:sz w:val="32"/>
          <w:szCs w:val="32"/>
        </w:rPr>
        <w:t>条 合同争议解决方式</w:t>
      </w:r>
    </w:p>
    <w:p w14:paraId="5B6E68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合同项下发生的争议，双方应协商解决，协商解决不成的，可向合同签订地人民法院起诉。败诉方应承担胜诉方因此支付的一切费用（包括但不限于诉讼费、仲裁费、律师费、执行费、评估费、拍卖费、代偿款、赔偿款等。）</w:t>
      </w:r>
    </w:p>
    <w:p w14:paraId="4D01B41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九</w:t>
      </w:r>
      <w:r>
        <w:rPr>
          <w:rFonts w:hint="eastAsia" w:ascii="方正黑体_GBK" w:hAnsi="方正黑体_GBK" w:eastAsia="方正黑体_GBK" w:cs="方正黑体_GBK"/>
          <w:sz w:val="32"/>
          <w:szCs w:val="32"/>
        </w:rPr>
        <w:t>条 其它约定事项</w:t>
      </w:r>
    </w:p>
    <w:p w14:paraId="380B0B7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1.本合同一式</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份，甲方执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份，乙方执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份，自双方盖章之日起生效。</w:t>
      </w:r>
    </w:p>
    <w:p w14:paraId="1BF5D62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2.其他未尽事宜，双方协商解决，并签订补充协议。</w:t>
      </w:r>
    </w:p>
    <w:p w14:paraId="2B6D353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凡因发生严重的地震、洪水、海啸、台风等自然灾害，或战争、动乱、罢工等其他不能预见、不能避免且无法克服的不可抗力事件，致使任何一方全部或部分不能履行本合同的，遭受上述不可抗力事件的一方，应立即以书面方式通知对方，并（应在三十日内）提供不可抗力的详情以及政府部门出具的相关证明文件，由此免除该方的违约责任。</w:t>
      </w:r>
    </w:p>
    <w:p w14:paraId="2E656C1E"/>
    <w:tbl>
      <w:tblPr>
        <w:tblStyle w:val="16"/>
        <w:tblW w:w="96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9"/>
        <w:gridCol w:w="4961"/>
      </w:tblGrid>
      <w:tr w14:paraId="166C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trPr>
        <w:tc>
          <w:tcPr>
            <w:tcW w:w="4679" w:type="dxa"/>
          </w:tcPr>
          <w:p w14:paraId="39A2ECE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甲方（盖章）： </w:t>
            </w:r>
          </w:p>
          <w:p w14:paraId="22CBC76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69FF80F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法定代表人：</w:t>
            </w:r>
          </w:p>
          <w:p w14:paraId="4E31D4C8">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业务经办人：</w:t>
            </w:r>
          </w:p>
          <w:p w14:paraId="701C6B2A">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电话：</w:t>
            </w:r>
          </w:p>
          <w:p w14:paraId="5A2BDC0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74CABDD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0835232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0CDB7D63">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邮政编码：</w:t>
            </w:r>
          </w:p>
          <w:p w14:paraId="632C71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c>
          <w:tcPr>
            <w:tcW w:w="4961" w:type="dxa"/>
          </w:tcPr>
          <w:p w14:paraId="7182E155">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乙方（盖章）： </w:t>
            </w:r>
          </w:p>
          <w:p w14:paraId="4587CB9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4D389940">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法定代表人： </w:t>
            </w:r>
          </w:p>
          <w:p w14:paraId="69CA697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业务经办人： </w:t>
            </w:r>
          </w:p>
          <w:p w14:paraId="722B672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电话： </w:t>
            </w:r>
          </w:p>
          <w:p w14:paraId="6F548F7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320DB05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12E0D0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5CA02AC1">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邮政编码： </w:t>
            </w:r>
          </w:p>
          <w:p w14:paraId="318D8EF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r>
    </w:tbl>
    <w:p w14:paraId="1B15FEFB">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本页为合同签章页。</w:t>
      </w:r>
    </w:p>
    <w:p w14:paraId="56885003">
      <w:pPr>
        <w:spacing w:line="600" w:lineRule="exact"/>
        <w:ind w:firstLine="640" w:firstLineChars="200"/>
        <w:rPr>
          <w:rFonts w:ascii="方正仿宋简体" w:hAnsi="方正仿宋简体" w:eastAsia="方正仿宋简体" w:cs="方正仿宋简体"/>
          <w:sz w:val="32"/>
          <w:szCs w:val="32"/>
        </w:rPr>
      </w:pPr>
    </w:p>
    <w:p w14:paraId="5629C63A">
      <w:pPr>
        <w:spacing w:line="600" w:lineRule="exact"/>
        <w:ind w:firstLine="640" w:firstLineChars="200"/>
        <w:rPr>
          <w:rFonts w:ascii="方正仿宋简体" w:hAnsi="方正仿宋简体" w:eastAsia="方正仿宋简体" w:cs="方正仿宋简体"/>
          <w:sz w:val="32"/>
          <w:szCs w:val="32"/>
        </w:rPr>
      </w:pPr>
    </w:p>
    <w:p w14:paraId="24D68F85">
      <w:pPr>
        <w:spacing w:line="600" w:lineRule="exact"/>
        <w:ind w:firstLine="640" w:firstLineChars="200"/>
        <w:rPr>
          <w:rFonts w:ascii="方正仿宋简体" w:hAnsi="方正仿宋简体" w:eastAsia="方正仿宋简体" w:cs="方正仿宋简体"/>
          <w:sz w:val="32"/>
          <w:szCs w:val="32"/>
        </w:rPr>
      </w:pPr>
    </w:p>
    <w:p w14:paraId="5EC64BCB">
      <w:pPr>
        <w:spacing w:line="600" w:lineRule="exact"/>
        <w:ind w:firstLine="640" w:firstLineChars="200"/>
        <w:rPr>
          <w:rFonts w:ascii="方正仿宋简体" w:hAnsi="方正仿宋简体" w:eastAsia="方正仿宋简体" w:cs="方正仿宋简体"/>
          <w:sz w:val="32"/>
          <w:szCs w:val="32"/>
        </w:rPr>
      </w:pPr>
    </w:p>
    <w:p w14:paraId="66594A52">
      <w:pPr>
        <w:spacing w:line="600" w:lineRule="exact"/>
        <w:ind w:firstLine="640" w:firstLineChars="200"/>
        <w:rPr>
          <w:rFonts w:ascii="方正仿宋简体" w:hAnsi="方正仿宋简体" w:eastAsia="方正仿宋简体" w:cs="方正仿宋简体"/>
          <w:sz w:val="32"/>
          <w:szCs w:val="32"/>
        </w:rPr>
      </w:pPr>
    </w:p>
    <w:p w14:paraId="152D13AA">
      <w:pPr>
        <w:pStyle w:val="15"/>
        <w:rPr>
          <w:rFonts w:ascii="方正仿宋简体" w:hAnsi="方正仿宋简体" w:eastAsia="方正仿宋简体" w:cs="方正仿宋简体"/>
          <w:szCs w:val="32"/>
        </w:rPr>
      </w:pPr>
    </w:p>
    <w:p w14:paraId="453BE79E">
      <w:pPr>
        <w:pStyle w:val="15"/>
        <w:rPr>
          <w:rFonts w:ascii="方正仿宋简体" w:hAnsi="方正仿宋简体" w:eastAsia="方正仿宋简体" w:cs="方正仿宋简体"/>
          <w:szCs w:val="32"/>
        </w:rPr>
      </w:pPr>
    </w:p>
    <w:p w14:paraId="6F5F0CF5">
      <w:pPr>
        <w:pStyle w:val="15"/>
        <w:rPr>
          <w:rFonts w:ascii="方正仿宋简体" w:hAnsi="方正仿宋简体" w:eastAsia="方正仿宋简体" w:cs="方正仿宋简体"/>
          <w:szCs w:val="32"/>
        </w:rPr>
      </w:pPr>
    </w:p>
    <w:p w14:paraId="2D260455">
      <w:pPr>
        <w:pStyle w:val="15"/>
        <w:rPr>
          <w:rFonts w:ascii="方正仿宋简体" w:hAnsi="方正仿宋简体" w:eastAsia="方正仿宋简体" w:cs="方正仿宋简体"/>
          <w:szCs w:val="32"/>
        </w:rPr>
      </w:pPr>
    </w:p>
    <w:p w14:paraId="77B91202">
      <w:pPr>
        <w:pStyle w:val="15"/>
        <w:rPr>
          <w:rFonts w:ascii="方正仿宋简体" w:hAnsi="方正仿宋简体" w:eastAsia="方正仿宋简体" w:cs="方正仿宋简体"/>
          <w:szCs w:val="32"/>
        </w:rPr>
      </w:pPr>
    </w:p>
    <w:p w14:paraId="4B66AAB2">
      <w:pPr>
        <w:pStyle w:val="14"/>
        <w:adjustRightInd w:val="0"/>
        <w:snapToGrid w:val="0"/>
        <w:spacing w:before="0" w:after="0" w:line="600" w:lineRule="exact"/>
        <w:jc w:val="left"/>
        <w:rPr>
          <w:rFonts w:ascii="方正仿宋简体" w:hAnsi="方正仿宋简体" w:eastAsia="方正仿宋简体" w:cs="方正仿宋简体"/>
          <w:kern w:val="1"/>
        </w:rPr>
      </w:pPr>
      <w:r>
        <w:rPr>
          <w:rFonts w:hint="eastAsia" w:ascii="方正仿宋简体" w:hAnsi="方正仿宋简体" w:eastAsia="方正仿宋简体" w:cs="方正仿宋简体"/>
          <w:kern w:val="1"/>
        </w:rPr>
        <w:t>附件3</w:t>
      </w:r>
    </w:p>
    <w:p w14:paraId="3029A6F8"/>
    <w:p w14:paraId="56DD90CA">
      <w:pPr>
        <w:pStyle w:val="6"/>
        <w:spacing w:line="440" w:lineRule="exact"/>
        <w:jc w:val="center"/>
        <w:rPr>
          <w:rFonts w:ascii="黑体" w:hAnsi="宋体" w:eastAsia="黑体"/>
          <w:b w:val="0"/>
          <w:sz w:val="30"/>
          <w:szCs w:val="30"/>
        </w:rPr>
      </w:pPr>
      <w:r>
        <w:rPr>
          <w:rFonts w:hint="eastAsia" w:ascii="方正仿宋简体" w:hAnsi="方正仿宋简体" w:eastAsia="方正仿宋简体" w:cs="方正仿宋简体"/>
          <w:bCs w:val="0"/>
          <w:sz w:val="32"/>
        </w:rPr>
        <w:t>具备履行合同所必需的设备和专业技术能力的书面声明</w:t>
      </w:r>
    </w:p>
    <w:p w14:paraId="7A82DD10">
      <w:pPr>
        <w:spacing w:line="440" w:lineRule="exact"/>
        <w:ind w:firstLine="492"/>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我公司郑重声明：我公司具备履行本项采购合同所必需的设备和专业技术能力，为履行本项采购合同我公司具备如下主要设备专业技术能力：</w:t>
      </w:r>
    </w:p>
    <w:p w14:paraId="00200389">
      <w:pPr>
        <w:spacing w:line="440" w:lineRule="exact"/>
        <w:ind w:firstLine="492"/>
        <w:rPr>
          <w:rFonts w:ascii="宋体" w:hAnsi="宋体"/>
          <w:bCs/>
          <w:sz w:val="24"/>
          <w:szCs w:val="24"/>
        </w:rPr>
      </w:pPr>
      <w:r>
        <w:rPr>
          <w:rFonts w:hint="eastAsia" w:ascii="方正仿宋简体" w:hAnsi="方正仿宋简体" w:eastAsia="方正仿宋简体" w:cs="方正仿宋简体"/>
          <w:bCs/>
          <w:sz w:val="32"/>
          <w:szCs w:val="32"/>
        </w:rPr>
        <w:t>主要专业技术能力有：   。</w:t>
      </w:r>
    </w:p>
    <w:p w14:paraId="62560FF1">
      <w:pPr>
        <w:spacing w:line="440" w:lineRule="exact"/>
        <w:rPr>
          <w:rFonts w:ascii="宋体" w:hAnsi="宋体"/>
          <w:bCs/>
          <w:sz w:val="24"/>
          <w:szCs w:val="24"/>
        </w:rPr>
      </w:pPr>
      <w:r>
        <w:rPr>
          <w:rFonts w:hint="eastAsia" w:ascii="宋体" w:hAnsi="宋体"/>
          <w:bCs/>
          <w:sz w:val="24"/>
          <w:szCs w:val="24"/>
        </w:rPr>
        <w:t xml:space="preserve">                                     </w:t>
      </w:r>
    </w:p>
    <w:p w14:paraId="164D82BC">
      <w:pPr>
        <w:pStyle w:val="6"/>
        <w:spacing w:line="440" w:lineRule="exact"/>
        <w:jc w:val="center"/>
        <w:rPr>
          <w:rFonts w:ascii="宋体" w:hAnsi="宋体"/>
          <w:b w:val="0"/>
          <w:sz w:val="24"/>
          <w:szCs w:val="21"/>
        </w:rPr>
      </w:pPr>
    </w:p>
    <w:p w14:paraId="3F5F223E">
      <w:pPr>
        <w:pStyle w:val="14"/>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附件4</w:t>
      </w:r>
    </w:p>
    <w:p w14:paraId="29C3F90B">
      <w:pPr>
        <w:pStyle w:val="6"/>
        <w:spacing w:line="440" w:lineRule="exact"/>
        <w:jc w:val="center"/>
        <w:rPr>
          <w:rFonts w:ascii="宋体" w:hAnsi="宋体"/>
          <w:szCs w:val="21"/>
        </w:rPr>
      </w:pPr>
    </w:p>
    <w:p w14:paraId="56857FEC">
      <w:pPr>
        <w:pStyle w:val="6"/>
        <w:spacing w:line="440" w:lineRule="exact"/>
        <w:jc w:val="center"/>
        <w:rPr>
          <w:rFonts w:ascii="黑体" w:hAnsi="宋体" w:eastAsia="黑体"/>
          <w:b w:val="0"/>
          <w:sz w:val="36"/>
          <w:szCs w:val="36"/>
        </w:rPr>
      </w:pPr>
      <w:r>
        <w:rPr>
          <w:rFonts w:hint="eastAsia" w:ascii="黑体" w:hAnsi="宋体" w:eastAsia="黑体"/>
          <w:b w:val="0"/>
          <w:sz w:val="36"/>
          <w:szCs w:val="36"/>
        </w:rPr>
        <w:t>法人授权书</w:t>
      </w:r>
    </w:p>
    <w:p w14:paraId="089219D5">
      <w:pPr>
        <w:pStyle w:val="7"/>
      </w:pPr>
    </w:p>
    <w:p w14:paraId="131AD714">
      <w:pPr>
        <w:pStyle w:val="25"/>
        <w:ind w:firstLine="420" w:firstLineChars="150"/>
        <w:rPr>
          <w:color w:val="auto"/>
          <w:sz w:val="28"/>
          <w:szCs w:val="28"/>
        </w:rPr>
      </w:pPr>
      <w:r>
        <w:rPr>
          <w:rFonts w:hint="eastAsia"/>
          <w:color w:val="auto"/>
          <w:sz w:val="28"/>
          <w:szCs w:val="28"/>
        </w:rPr>
        <w:t>本授权书声明：____________（供应商名称）授权________________（被授权人的姓名）为我方就</w:t>
      </w:r>
      <w:r>
        <w:rPr>
          <w:rFonts w:hint="eastAsia" w:ascii="仿宋" w:hAnsi="仿宋" w:eastAsia="仿宋" w:cs="仿宋"/>
          <w:sz w:val="28"/>
          <w:szCs w:val="28"/>
          <w:u w:val="single"/>
          <w:lang w:val="zh-CN"/>
        </w:rPr>
        <w:t>（项目编号：　　　）</w:t>
      </w:r>
      <w:r>
        <w:rPr>
          <w:rFonts w:hint="eastAsia"/>
          <w:color w:val="auto"/>
          <w:sz w:val="28"/>
          <w:szCs w:val="28"/>
        </w:rPr>
        <w:t>项目采购活动的合法代理人，以本公司名义全权处理一切与该项目采购有关的事务。</w:t>
      </w:r>
    </w:p>
    <w:p w14:paraId="1001F7AE">
      <w:pPr>
        <w:pStyle w:val="25"/>
        <w:ind w:firstLine="560" w:firstLineChars="200"/>
        <w:rPr>
          <w:color w:val="auto"/>
          <w:sz w:val="28"/>
          <w:szCs w:val="28"/>
        </w:rPr>
      </w:pPr>
      <w:r>
        <w:rPr>
          <w:rFonts w:hint="eastAsia"/>
          <w:color w:val="auto"/>
          <w:sz w:val="28"/>
          <w:szCs w:val="28"/>
        </w:rPr>
        <w:t>本授权书于______年____月____日起生效，特此声明。</w:t>
      </w:r>
    </w:p>
    <w:p w14:paraId="19DE24BA">
      <w:pPr>
        <w:pStyle w:val="25"/>
        <w:rPr>
          <w:color w:val="auto"/>
          <w:sz w:val="28"/>
          <w:szCs w:val="28"/>
        </w:rPr>
      </w:pPr>
      <w:r>
        <w:rPr>
          <w:rFonts w:hint="eastAsia"/>
          <w:color w:val="auto"/>
          <w:sz w:val="28"/>
          <w:szCs w:val="28"/>
        </w:rPr>
        <w:t xml:space="preserve">    代理人（被授权人）签字：_______________________</w:t>
      </w:r>
    </w:p>
    <w:p w14:paraId="320ECFD6">
      <w:pPr>
        <w:pStyle w:val="25"/>
        <w:rPr>
          <w:color w:val="auto"/>
          <w:sz w:val="28"/>
          <w:szCs w:val="28"/>
        </w:rPr>
      </w:pPr>
      <w:r>
        <w:rPr>
          <w:rFonts w:hint="eastAsia"/>
          <w:color w:val="auto"/>
          <w:sz w:val="28"/>
          <w:szCs w:val="28"/>
        </w:rPr>
        <w:t xml:space="preserve">    身份证号码：</w:t>
      </w:r>
      <w:r>
        <w:rPr>
          <w:rFonts w:hint="eastAsia"/>
          <w:color w:val="auto"/>
          <w:sz w:val="28"/>
          <w:szCs w:val="28"/>
          <w:u w:val="single"/>
        </w:rPr>
        <w:t xml:space="preserve">                                   </w:t>
      </w:r>
    </w:p>
    <w:p w14:paraId="5AF8FDED">
      <w:pPr>
        <w:pStyle w:val="25"/>
        <w:rPr>
          <w:color w:val="auto"/>
          <w:sz w:val="28"/>
          <w:szCs w:val="28"/>
        </w:rPr>
      </w:pPr>
      <w:r>
        <w:rPr>
          <w:rFonts w:hint="eastAsia"/>
          <w:color w:val="auto"/>
          <w:sz w:val="28"/>
          <w:szCs w:val="28"/>
        </w:rPr>
        <w:t xml:space="preserve">    联系电话：（手机）</w:t>
      </w:r>
      <w:r>
        <w:rPr>
          <w:rFonts w:hint="eastAsia"/>
          <w:color w:val="auto"/>
          <w:sz w:val="28"/>
          <w:szCs w:val="28"/>
          <w:u w:val="single"/>
        </w:rPr>
        <w:t xml:space="preserve">                              </w:t>
      </w:r>
    </w:p>
    <w:p w14:paraId="28870D1F">
      <w:pPr>
        <w:pStyle w:val="25"/>
        <w:ind w:firstLine="560" w:firstLineChars="200"/>
        <w:rPr>
          <w:color w:val="auto"/>
          <w:sz w:val="28"/>
          <w:szCs w:val="28"/>
        </w:rPr>
      </w:pPr>
      <w:r>
        <w:rPr>
          <w:rFonts w:hint="eastAsia"/>
          <w:color w:val="auto"/>
          <w:sz w:val="28"/>
          <w:szCs w:val="28"/>
        </w:rPr>
        <w:t>单位名称：_____________________________________</w:t>
      </w:r>
    </w:p>
    <w:p w14:paraId="4497ED6A">
      <w:pPr>
        <w:pStyle w:val="25"/>
        <w:rPr>
          <w:color w:val="auto"/>
          <w:sz w:val="28"/>
          <w:szCs w:val="28"/>
        </w:rPr>
      </w:pPr>
      <w:r>
        <w:rPr>
          <w:rFonts w:hint="eastAsia"/>
          <w:i/>
          <w:color w:val="auto"/>
          <w:sz w:val="28"/>
          <w:szCs w:val="28"/>
        </w:rPr>
        <w:t xml:space="preserve">    </w:t>
      </w:r>
      <w:r>
        <w:rPr>
          <w:rFonts w:hint="eastAsia"/>
          <w:color w:val="auto"/>
          <w:sz w:val="28"/>
          <w:szCs w:val="28"/>
        </w:rPr>
        <w:t>授权单位盖章：_________________________________</w:t>
      </w:r>
    </w:p>
    <w:p w14:paraId="7E02F145">
      <w:pPr>
        <w:pStyle w:val="25"/>
        <w:rPr>
          <w:color w:val="auto"/>
          <w:sz w:val="28"/>
          <w:szCs w:val="28"/>
        </w:rPr>
      </w:pPr>
      <w:r>
        <w:rPr>
          <w:rFonts w:hint="eastAsia"/>
          <w:color w:val="auto"/>
          <w:sz w:val="28"/>
          <w:szCs w:val="28"/>
        </w:rPr>
        <w:t xml:space="preserve">    地址： </w:t>
      </w:r>
      <w:r>
        <w:rPr>
          <w:rFonts w:hint="eastAsia"/>
          <w:color w:val="auto"/>
          <w:sz w:val="28"/>
          <w:szCs w:val="28"/>
          <w:u w:val="single"/>
        </w:rPr>
        <w:t xml:space="preserve">                                        </w:t>
      </w:r>
    </w:p>
    <w:p w14:paraId="43DE011E">
      <w:pPr>
        <w:pStyle w:val="25"/>
        <w:rPr>
          <w:color w:val="auto"/>
          <w:sz w:val="28"/>
          <w:szCs w:val="28"/>
        </w:rPr>
      </w:pPr>
      <w:r>
        <w:rPr>
          <w:rFonts w:hint="eastAsia"/>
          <w:color w:val="auto"/>
          <w:sz w:val="28"/>
          <w:szCs w:val="28"/>
        </w:rPr>
        <w:t xml:space="preserve">    日期：   年   月   日</w:t>
      </w:r>
    </w:p>
    <w:p w14:paraId="26C26C12">
      <w:pPr>
        <w:pStyle w:val="25"/>
        <w:spacing w:line="440" w:lineRule="exact"/>
        <w:rPr>
          <w:color w:val="auto"/>
          <w:sz w:val="28"/>
          <w:szCs w:val="28"/>
        </w:rPr>
      </w:pPr>
      <w:r>
        <w:rPr>
          <w:rFonts w:hint="eastAsia"/>
          <w:color w:val="auto"/>
          <w:sz w:val="28"/>
          <w:szCs w:val="28"/>
        </w:rPr>
        <w:t xml:space="preserve">                </w:t>
      </w:r>
      <w:bookmarkStart w:id="1" w:name="_格式3__银行出具的资信证明"/>
      <w:bookmarkEnd w:id="1"/>
      <w:bookmarkStart w:id="2" w:name="_Hlt26955070"/>
      <w:bookmarkEnd w:id="2"/>
      <w:bookmarkStart w:id="3" w:name="_Hlt26671380"/>
      <w:bookmarkEnd w:id="3"/>
    </w:p>
    <w:p w14:paraId="0F47A750">
      <w:pPr>
        <w:pStyle w:val="7"/>
        <w:spacing w:line="440" w:lineRule="exact"/>
      </w:pPr>
    </w:p>
    <w:p w14:paraId="0605301D">
      <w:pPr>
        <w:pStyle w:val="7"/>
        <w:spacing w:line="440" w:lineRule="exact"/>
      </w:pPr>
    </w:p>
    <w:p w14:paraId="745D3794">
      <w:pPr>
        <w:pStyle w:val="14"/>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附件5</w:t>
      </w:r>
    </w:p>
    <w:p w14:paraId="5FAC5A5A">
      <w:pPr>
        <w:pStyle w:val="6"/>
        <w:spacing w:line="440" w:lineRule="exact"/>
        <w:jc w:val="center"/>
        <w:rPr>
          <w:rFonts w:ascii="宋体" w:hAnsi="宋体"/>
          <w:szCs w:val="21"/>
        </w:rPr>
      </w:pPr>
    </w:p>
    <w:p w14:paraId="269934E9">
      <w:pPr>
        <w:pStyle w:val="6"/>
        <w:spacing w:line="440" w:lineRule="exact"/>
        <w:jc w:val="center"/>
        <w:rPr>
          <w:rFonts w:ascii="黑体" w:hAnsi="宋体" w:eastAsia="黑体"/>
          <w:sz w:val="30"/>
          <w:szCs w:val="30"/>
        </w:rPr>
      </w:pPr>
      <w:r>
        <w:rPr>
          <w:rFonts w:hint="eastAsia" w:ascii="黑体" w:hAnsi="宋体" w:eastAsia="黑体"/>
          <w:b w:val="0"/>
          <w:sz w:val="30"/>
          <w:szCs w:val="30"/>
        </w:rPr>
        <w:t>参加采购活动前 3 年内在经营活动中没有重大违法记录的书面声明</w:t>
      </w:r>
    </w:p>
    <w:p w14:paraId="3B7F80DC">
      <w:pPr>
        <w:spacing w:line="440" w:lineRule="exact"/>
        <w:rPr>
          <w:rFonts w:ascii="宋体" w:hAnsi="宋体"/>
          <w:b/>
          <w:bCs/>
          <w:sz w:val="44"/>
          <w:szCs w:val="44"/>
        </w:rPr>
      </w:pPr>
      <w:r>
        <w:rPr>
          <w:rFonts w:hint="eastAsia" w:ascii="宋体" w:hAnsi="宋体"/>
          <w:b/>
          <w:bCs/>
          <w:sz w:val="24"/>
          <w:szCs w:val="24"/>
        </w:rPr>
        <w:t xml:space="preserve">                       </w:t>
      </w:r>
      <w:r>
        <w:rPr>
          <w:rFonts w:hint="eastAsia" w:ascii="宋体" w:hAnsi="宋体"/>
          <w:b/>
          <w:bCs/>
          <w:sz w:val="44"/>
          <w:szCs w:val="44"/>
        </w:rPr>
        <w:t xml:space="preserve">   </w:t>
      </w:r>
    </w:p>
    <w:p w14:paraId="2AE1BCBE">
      <w:pPr>
        <w:spacing w:line="440" w:lineRule="exact"/>
        <w:rPr>
          <w:rFonts w:ascii="宋体" w:hAnsi="宋体"/>
          <w:b/>
          <w:bCs/>
          <w:sz w:val="44"/>
          <w:szCs w:val="44"/>
        </w:rPr>
      </w:pPr>
      <w:r>
        <w:rPr>
          <w:rFonts w:hint="eastAsia" w:ascii="宋体" w:hAnsi="宋体"/>
          <w:b/>
          <w:bCs/>
          <w:sz w:val="44"/>
          <w:szCs w:val="44"/>
        </w:rPr>
        <w:t xml:space="preserve">               声  明</w:t>
      </w:r>
    </w:p>
    <w:p w14:paraId="2C654EBD">
      <w:pPr>
        <w:spacing w:line="440" w:lineRule="exact"/>
        <w:rPr>
          <w:rFonts w:ascii="宋体" w:hAnsi="宋体"/>
          <w:bCs/>
          <w:sz w:val="28"/>
          <w:szCs w:val="28"/>
        </w:rPr>
      </w:pPr>
      <w:r>
        <w:rPr>
          <w:rFonts w:hint="eastAsia" w:ascii="宋体" w:hAnsi="宋体"/>
          <w:b/>
          <w:bCs/>
          <w:sz w:val="24"/>
          <w:szCs w:val="24"/>
        </w:rPr>
        <w:t xml:space="preserve">    </w:t>
      </w:r>
      <w:r>
        <w:rPr>
          <w:rFonts w:hint="eastAsia" w:ascii="宋体" w:hAnsi="宋体"/>
          <w:bCs/>
          <w:sz w:val="28"/>
          <w:szCs w:val="28"/>
        </w:rPr>
        <w:t>我单位郑重声明：参加本次采购活动前 3 年内，我单位在经营活动中没有因违法经营受到刑事处罚或者责令停产停业、吊销许可证或者执照、较大数额罚款等行政处罚。</w:t>
      </w:r>
    </w:p>
    <w:p w14:paraId="490D22C9">
      <w:pPr>
        <w:spacing w:line="440" w:lineRule="exact"/>
        <w:rPr>
          <w:rFonts w:ascii="宋体" w:hAnsi="宋体"/>
          <w:bCs/>
          <w:sz w:val="24"/>
          <w:szCs w:val="24"/>
        </w:rPr>
      </w:pPr>
      <w:r>
        <w:rPr>
          <w:rFonts w:hint="eastAsia" w:ascii="宋体" w:hAnsi="宋体"/>
          <w:bCs/>
          <w:sz w:val="24"/>
          <w:szCs w:val="24"/>
        </w:rPr>
        <w:t xml:space="preserve">                                      </w:t>
      </w:r>
    </w:p>
    <w:p w14:paraId="237BD3F2">
      <w:pPr>
        <w:spacing w:line="440" w:lineRule="exact"/>
        <w:rPr>
          <w:rFonts w:ascii="宋体" w:hAnsi="宋体"/>
          <w:bCs/>
          <w:sz w:val="24"/>
          <w:szCs w:val="24"/>
        </w:rPr>
      </w:pPr>
    </w:p>
    <w:p w14:paraId="1704727C">
      <w:pPr>
        <w:spacing w:line="440" w:lineRule="exact"/>
        <w:rPr>
          <w:rFonts w:ascii="宋体" w:hAnsi="宋体"/>
          <w:bCs/>
          <w:sz w:val="24"/>
          <w:szCs w:val="24"/>
        </w:rPr>
      </w:pPr>
    </w:p>
    <w:p w14:paraId="40D35B13">
      <w:pPr>
        <w:pStyle w:val="6"/>
        <w:spacing w:line="440" w:lineRule="exact"/>
        <w:jc w:val="center"/>
        <w:rPr>
          <w:rFonts w:ascii="宋体" w:hAnsi="宋体"/>
          <w:b w:val="0"/>
          <w:sz w:val="24"/>
          <w:szCs w:val="21"/>
        </w:rPr>
      </w:pPr>
    </w:p>
    <w:p w14:paraId="6020EDC2">
      <w:pPr>
        <w:pStyle w:val="15"/>
        <w:ind w:left="0"/>
        <w:rPr>
          <w:rFonts w:ascii="方正仿宋简体" w:hAnsi="方正仿宋简体" w:eastAsia="方正仿宋简体" w:cs="方正仿宋简体"/>
          <w:color w:val="000000"/>
          <w:szCs w:val="32"/>
        </w:rPr>
      </w:pPr>
    </w:p>
    <w:p w14:paraId="79163300">
      <w:pPr>
        <w:spacing w:line="600" w:lineRule="exact"/>
        <w:ind w:firstLine="640" w:firstLineChars="200"/>
        <w:rPr>
          <w:rFonts w:ascii="方正仿宋简体" w:hAnsi="方正仿宋简体" w:eastAsia="方正仿宋简体" w:cs="方正仿宋简体"/>
          <w:sz w:val="32"/>
          <w:szCs w:val="32"/>
        </w:rPr>
      </w:pPr>
    </w:p>
    <w:p w14:paraId="19A9EFCF"/>
    <w:p w14:paraId="597C19FD">
      <w:pPr>
        <w:ind w:firstLine="426"/>
        <w:jc w:val="left"/>
      </w:pPr>
    </w:p>
    <w:p w14:paraId="7D2F64F0">
      <w:pPr>
        <w:ind w:firstLine="426"/>
        <w:jc w:val="left"/>
      </w:pPr>
    </w:p>
    <w:p w14:paraId="22BEEC5A">
      <w:pPr>
        <w:ind w:firstLine="426"/>
        <w:jc w:val="left"/>
      </w:pPr>
    </w:p>
    <w:p w14:paraId="6C1C60CF">
      <w:pPr>
        <w:ind w:firstLine="426"/>
        <w:jc w:val="left"/>
      </w:pPr>
    </w:p>
    <w:p w14:paraId="308542E3">
      <w:pPr>
        <w:ind w:firstLine="426"/>
        <w:jc w:val="left"/>
      </w:pPr>
    </w:p>
    <w:p w14:paraId="331EF15B">
      <w:pPr>
        <w:ind w:firstLine="426"/>
        <w:jc w:val="left"/>
      </w:pPr>
    </w:p>
    <w:p w14:paraId="38BD3705">
      <w:pPr>
        <w:ind w:firstLine="426"/>
        <w:jc w:val="left"/>
      </w:pPr>
    </w:p>
    <w:p w14:paraId="5537D26F">
      <w:pPr>
        <w:ind w:firstLine="426"/>
        <w:jc w:val="left"/>
      </w:pPr>
    </w:p>
    <w:p w14:paraId="136F20E6">
      <w:pPr>
        <w:ind w:firstLine="426"/>
        <w:jc w:val="left"/>
      </w:pPr>
    </w:p>
    <w:p w14:paraId="16D5A006">
      <w:pPr>
        <w:ind w:firstLine="426"/>
        <w:jc w:val="left"/>
      </w:pPr>
    </w:p>
    <w:p w14:paraId="13B3CB14">
      <w:pPr>
        <w:ind w:firstLine="426"/>
        <w:jc w:val="left"/>
      </w:pPr>
    </w:p>
    <w:p w14:paraId="587CF2D3">
      <w:pPr>
        <w:ind w:firstLine="426"/>
        <w:jc w:val="left"/>
      </w:pPr>
    </w:p>
    <w:p w14:paraId="5C707E23">
      <w:pPr>
        <w:ind w:firstLine="426"/>
        <w:jc w:val="left"/>
      </w:pPr>
    </w:p>
    <w:p w14:paraId="78306540">
      <w:pPr>
        <w:ind w:firstLine="426"/>
        <w:jc w:val="left"/>
      </w:pPr>
    </w:p>
    <w:p w14:paraId="33968590">
      <w:pPr>
        <w:ind w:firstLine="426"/>
        <w:jc w:val="left"/>
      </w:pPr>
    </w:p>
    <w:p w14:paraId="5CFEF711">
      <w:pPr>
        <w:ind w:firstLine="426"/>
        <w:jc w:val="left"/>
      </w:pPr>
    </w:p>
    <w:p w14:paraId="71C79130">
      <w:pPr>
        <w:ind w:firstLine="426"/>
        <w:jc w:val="left"/>
      </w:pPr>
    </w:p>
    <w:p w14:paraId="3A7B294A">
      <w:pPr>
        <w:ind w:firstLine="426"/>
        <w:jc w:val="left"/>
      </w:pPr>
    </w:p>
    <w:p w14:paraId="62B99DAA">
      <w:pPr>
        <w:ind w:firstLine="426"/>
        <w:jc w:val="left"/>
      </w:pPr>
    </w:p>
    <w:p w14:paraId="12416407">
      <w:pPr>
        <w:pStyle w:val="7"/>
      </w:pPr>
    </w:p>
    <w:p w14:paraId="436B728F">
      <w:pPr>
        <w:ind w:firstLine="426"/>
        <w:jc w:val="left"/>
      </w:pPr>
    </w:p>
    <w:p w14:paraId="22218869">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廉洁告知</w:t>
      </w:r>
    </w:p>
    <w:p w14:paraId="7BC7B55C">
      <w:pPr>
        <w:spacing w:line="600" w:lineRule="exact"/>
        <w:ind w:firstLine="640" w:firstLineChars="200"/>
        <w:rPr>
          <w:rFonts w:ascii="方正仿宋简体" w:hAnsi="方正仿宋简体" w:eastAsia="方正仿宋简体" w:cs="方正仿宋简体"/>
          <w:sz w:val="32"/>
          <w:szCs w:val="32"/>
        </w:rPr>
      </w:pPr>
    </w:p>
    <w:p w14:paraId="42EB8A0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1.甲方不得向乙方索取或接受乙方任何形式的现金、有价证券、支付凭证和贵重礼品等。</w:t>
      </w:r>
    </w:p>
    <w:p w14:paraId="4997BD9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2.甲方不得以咨询费、劳务费、回扣等名义向乙方索取合同以外的任何费用，不得要求乙方报销应由甲方单位或个人承担的任何费用。</w:t>
      </w:r>
    </w:p>
    <w:p w14:paraId="7BD5E32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3.甲方不得接受乙方提供的公款旅游和高消费健身、娱乐等活动，不参加乙方组织的有可能影响公正履行合同的宴请等活动。</w:t>
      </w:r>
    </w:p>
    <w:p w14:paraId="6E2C8C4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4.甲方不得要求乙方为自已亲友的经营活动提供便利条件。</w:t>
      </w:r>
    </w:p>
    <w:p w14:paraId="04E52BB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5.甲方不得在乙方按约履行合同期间，为谋取个人私利，而推诱扯皮、借故刁难。</w:t>
      </w:r>
    </w:p>
    <w:p w14:paraId="36D587F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6.乙方不得以任何形式向甲方及其工作人员送礼金、有价证券、支付凭证和贵重礼品等。</w:t>
      </w:r>
    </w:p>
    <w:p w14:paraId="62D19A3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7.乙方不得支付甲方及其工作人员以咨询费、劳务费、回扣等名义索要的任何费用，报销应由甲方单位或个人承担的任何费用。</w:t>
      </w:r>
    </w:p>
    <w:p w14:paraId="44CC1E2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8.乙方不得为甲方单位及个人提供的公款旅游和高消费健身、娱乐等活动，不利用宴请等活动影响甲方公正履行合同。</w:t>
      </w:r>
    </w:p>
    <w:p w14:paraId="0C4E0A6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9.乙方不得为甲方亲友的经营活动提供便利条件。</w:t>
      </w:r>
    </w:p>
    <w:p w14:paraId="6A86AD4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10.甲方违反本协议，将根据公司相关制度进行处理。</w:t>
      </w:r>
    </w:p>
    <w:p w14:paraId="71984D9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11.乙方违反本协议，甲方有权追究乙方的责任。</w:t>
      </w:r>
    </w:p>
    <w:p w14:paraId="78530D5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12.甲乙双方不遵守本协议，构成违纪违法的，可移交司法机关处理。</w:t>
      </w:r>
    </w:p>
    <w:p w14:paraId="3CB5D25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_GBK" w:hAnsi="方正仿宋_GBK" w:eastAsia="方正仿宋_GBK" w:cs="方正仿宋_GBK"/>
          <w:color w:val="000000"/>
          <w:sz w:val="28"/>
          <w:szCs w:val="28"/>
        </w:rPr>
      </w:pPr>
      <w:r>
        <w:rPr>
          <w:rFonts w:hint="eastAsia" w:ascii="方正仿宋简体" w:hAnsi="方正仿宋简体" w:eastAsia="方正仿宋简体" w:cs="方正仿宋简体"/>
          <w:sz w:val="28"/>
          <w:szCs w:val="28"/>
        </w:rPr>
        <w:t>13.乙方在正常按约履行合同期间如遇甲方违反以上条款，可向甲方公司纪检监察室如实反映情况，并提供佐证材料。纪检监察室投诉电话：0511-88995749。</w:t>
      </w:r>
    </w:p>
    <w:p w14:paraId="2C47403F">
      <w:pPr>
        <w:ind w:firstLine="426"/>
        <w:jc w:val="left"/>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 w:name="KSOFEE37DCD9">
    <w:panose1 w:val="020B07030202040202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6B418">
    <w:pPr>
      <w:pStyle w:val="11"/>
      <w:jc w:val="center"/>
    </w:pPr>
    <w:r>
      <w:pict>
        <v:rect id="文本框 2" o:spid="_x0000_s3073" o:spt="1" style="position:absolute;left:0pt;margin-top:0pt;height:144pt;width:144pt;mso-position-horizontal:center;mso-position-horizontal-relative:margin;mso-wrap-style:none;z-index:251660288;mso-width-relative:page;mso-height-relative:page;" filled="f" o:preferrelative="t" stroked="f" coordsize="21600,21600">
          <v:path/>
          <v:fill on="f" focussize="0,0"/>
          <v:stroke on="f"/>
          <v:imagedata o:title=""/>
          <o:lock v:ext="edit"/>
          <v:textbox inset="0mm,0mm,0mm,0mm" style="mso-fit-shape-to-text:t;">
            <w:txbxContent>
              <w:p w14:paraId="62BBD8A8">
                <w:pPr>
                  <w:pStyle w:val="11"/>
                  <w:jc w:val="center"/>
                </w:pPr>
                <w:r>
                  <w:fldChar w:fldCharType="begin"/>
                </w:r>
                <w:r>
                  <w:instrText xml:space="preserve"> PAGE  \* MERGEFORMAT </w:instrText>
                </w:r>
                <w:r>
                  <w:fldChar w:fldCharType="separate"/>
                </w:r>
                <w:r>
                  <w:t>1</w:t>
                </w:r>
                <w:r>
                  <w:fldChar w:fldCharType="end"/>
                </w:r>
              </w:p>
            </w:txbxContent>
          </v:textbox>
        </v:rect>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3C877E"/>
    <w:multiLevelType w:val="singleLevel"/>
    <w:tmpl w:val="173C877E"/>
    <w:lvl w:ilvl="0" w:tentative="0">
      <w:start w:val="1"/>
      <w:numFmt w:val="chineseCounting"/>
      <w:suff w:val="nothing"/>
      <w:lvlText w:val="（%1）"/>
      <w:lvlJc w:val="left"/>
      <w:rPr>
        <w:rFonts w:hint="eastAsia"/>
      </w:rPr>
    </w:lvl>
  </w:abstractNum>
  <w:abstractNum w:abstractNumId="1">
    <w:nsid w:val="58613EF7"/>
    <w:multiLevelType w:val="singleLevel"/>
    <w:tmpl w:val="58613EF7"/>
    <w:lvl w:ilvl="0" w:tentative="0">
      <w:start w:val="2"/>
      <w:numFmt w:val="chineseCounting"/>
      <w:suff w:val="nothing"/>
      <w:lvlText w:val="（%1）"/>
      <w:lvlJc w:val="left"/>
      <w:rPr>
        <w:rFonts w:hint="eastAsia"/>
      </w:rPr>
    </w:lvl>
  </w:abstractNum>
  <w:abstractNum w:abstractNumId="2">
    <w:nsid w:val="7A45D22C"/>
    <w:multiLevelType w:val="singleLevel"/>
    <w:tmpl w:val="7A45D22C"/>
    <w:lvl w:ilvl="0" w:tentative="0">
      <w:start w:val="5"/>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YmFhOThjNjg2YjgxMzJjYThhNDQ5ZTZmNGI1ZGM0ZDkifQ=="/>
  </w:docVars>
  <w:rsids>
    <w:rsidRoot w:val="359E47FF"/>
    <w:rsid w:val="00011B4B"/>
    <w:rsid w:val="00014408"/>
    <w:rsid w:val="00027081"/>
    <w:rsid w:val="00030F87"/>
    <w:rsid w:val="000310BC"/>
    <w:rsid w:val="0003693D"/>
    <w:rsid w:val="00061383"/>
    <w:rsid w:val="00063E06"/>
    <w:rsid w:val="000A22DB"/>
    <w:rsid w:val="000B2499"/>
    <w:rsid w:val="000C1845"/>
    <w:rsid w:val="000D348B"/>
    <w:rsid w:val="000D6A23"/>
    <w:rsid w:val="00103A8D"/>
    <w:rsid w:val="00115EEC"/>
    <w:rsid w:val="00123D5D"/>
    <w:rsid w:val="001260B7"/>
    <w:rsid w:val="00136B0D"/>
    <w:rsid w:val="00155DEB"/>
    <w:rsid w:val="00160290"/>
    <w:rsid w:val="00166793"/>
    <w:rsid w:val="0018234A"/>
    <w:rsid w:val="001915A1"/>
    <w:rsid w:val="00193418"/>
    <w:rsid w:val="00196EA5"/>
    <w:rsid w:val="001A7FE6"/>
    <w:rsid w:val="001B4C8E"/>
    <w:rsid w:val="001B5044"/>
    <w:rsid w:val="001C3803"/>
    <w:rsid w:val="001C3F61"/>
    <w:rsid w:val="001D5CF3"/>
    <w:rsid w:val="001F16BE"/>
    <w:rsid w:val="001F212A"/>
    <w:rsid w:val="00210C67"/>
    <w:rsid w:val="002133E5"/>
    <w:rsid w:val="0024696A"/>
    <w:rsid w:val="002B3E65"/>
    <w:rsid w:val="002F51AC"/>
    <w:rsid w:val="002F66BD"/>
    <w:rsid w:val="0031037C"/>
    <w:rsid w:val="00313EBC"/>
    <w:rsid w:val="003152BD"/>
    <w:rsid w:val="00325814"/>
    <w:rsid w:val="00331F42"/>
    <w:rsid w:val="00345E7E"/>
    <w:rsid w:val="00355E41"/>
    <w:rsid w:val="00361955"/>
    <w:rsid w:val="003702A0"/>
    <w:rsid w:val="003732C8"/>
    <w:rsid w:val="00373AC2"/>
    <w:rsid w:val="00380BAA"/>
    <w:rsid w:val="0038382E"/>
    <w:rsid w:val="00383D99"/>
    <w:rsid w:val="00384194"/>
    <w:rsid w:val="00394D6B"/>
    <w:rsid w:val="003A6D93"/>
    <w:rsid w:val="003B4E51"/>
    <w:rsid w:val="003C384A"/>
    <w:rsid w:val="00413897"/>
    <w:rsid w:val="00423C19"/>
    <w:rsid w:val="004424E8"/>
    <w:rsid w:val="00466243"/>
    <w:rsid w:val="00466845"/>
    <w:rsid w:val="004875EB"/>
    <w:rsid w:val="004975D5"/>
    <w:rsid w:val="00497BFC"/>
    <w:rsid w:val="004C1280"/>
    <w:rsid w:val="004C289D"/>
    <w:rsid w:val="004D63D8"/>
    <w:rsid w:val="004F5E27"/>
    <w:rsid w:val="005142FA"/>
    <w:rsid w:val="00527733"/>
    <w:rsid w:val="0053268D"/>
    <w:rsid w:val="00560EB5"/>
    <w:rsid w:val="005633CB"/>
    <w:rsid w:val="00565BCE"/>
    <w:rsid w:val="0058559E"/>
    <w:rsid w:val="0058595D"/>
    <w:rsid w:val="005A0880"/>
    <w:rsid w:val="005B0B5B"/>
    <w:rsid w:val="005D4F71"/>
    <w:rsid w:val="005D7EAF"/>
    <w:rsid w:val="005E0624"/>
    <w:rsid w:val="0061433F"/>
    <w:rsid w:val="006545BB"/>
    <w:rsid w:val="006734DC"/>
    <w:rsid w:val="00680588"/>
    <w:rsid w:val="006835A9"/>
    <w:rsid w:val="00693CB5"/>
    <w:rsid w:val="006C09FB"/>
    <w:rsid w:val="006C6B65"/>
    <w:rsid w:val="006D00BD"/>
    <w:rsid w:val="006D3CEC"/>
    <w:rsid w:val="006D5E62"/>
    <w:rsid w:val="006E4DE8"/>
    <w:rsid w:val="0070428B"/>
    <w:rsid w:val="00711ACD"/>
    <w:rsid w:val="00723CF2"/>
    <w:rsid w:val="00724955"/>
    <w:rsid w:val="007254B5"/>
    <w:rsid w:val="00745DDD"/>
    <w:rsid w:val="00746466"/>
    <w:rsid w:val="00753CD1"/>
    <w:rsid w:val="00781AF0"/>
    <w:rsid w:val="00786EDE"/>
    <w:rsid w:val="007875CD"/>
    <w:rsid w:val="007B0585"/>
    <w:rsid w:val="007D12CA"/>
    <w:rsid w:val="007D3B2F"/>
    <w:rsid w:val="007D630F"/>
    <w:rsid w:val="007E0D6B"/>
    <w:rsid w:val="007E6E47"/>
    <w:rsid w:val="00810320"/>
    <w:rsid w:val="008127B4"/>
    <w:rsid w:val="00823974"/>
    <w:rsid w:val="0083404A"/>
    <w:rsid w:val="00842B41"/>
    <w:rsid w:val="00856599"/>
    <w:rsid w:val="00882A3F"/>
    <w:rsid w:val="00891640"/>
    <w:rsid w:val="008A7E03"/>
    <w:rsid w:val="008B33B1"/>
    <w:rsid w:val="008C785B"/>
    <w:rsid w:val="008D2F65"/>
    <w:rsid w:val="008D4431"/>
    <w:rsid w:val="008D5377"/>
    <w:rsid w:val="008E5E25"/>
    <w:rsid w:val="00900A5B"/>
    <w:rsid w:val="0091028A"/>
    <w:rsid w:val="0093613E"/>
    <w:rsid w:val="00941DFA"/>
    <w:rsid w:val="00975ECA"/>
    <w:rsid w:val="0098053C"/>
    <w:rsid w:val="00980D5A"/>
    <w:rsid w:val="00981E93"/>
    <w:rsid w:val="009A29A7"/>
    <w:rsid w:val="009B660A"/>
    <w:rsid w:val="009C4044"/>
    <w:rsid w:val="009C7CE7"/>
    <w:rsid w:val="009D1883"/>
    <w:rsid w:val="009D21BB"/>
    <w:rsid w:val="00A22FC1"/>
    <w:rsid w:val="00A30621"/>
    <w:rsid w:val="00A42D2D"/>
    <w:rsid w:val="00A43591"/>
    <w:rsid w:val="00A47E98"/>
    <w:rsid w:val="00A63D7F"/>
    <w:rsid w:val="00A7381A"/>
    <w:rsid w:val="00A76F6F"/>
    <w:rsid w:val="00A81560"/>
    <w:rsid w:val="00AB6095"/>
    <w:rsid w:val="00AC569D"/>
    <w:rsid w:val="00AD03F7"/>
    <w:rsid w:val="00AD747D"/>
    <w:rsid w:val="00AE4612"/>
    <w:rsid w:val="00AF2577"/>
    <w:rsid w:val="00AF29F9"/>
    <w:rsid w:val="00B01341"/>
    <w:rsid w:val="00B0144D"/>
    <w:rsid w:val="00B0459E"/>
    <w:rsid w:val="00B063EC"/>
    <w:rsid w:val="00B14267"/>
    <w:rsid w:val="00B353E5"/>
    <w:rsid w:val="00B51C96"/>
    <w:rsid w:val="00B63039"/>
    <w:rsid w:val="00B7406B"/>
    <w:rsid w:val="00B74619"/>
    <w:rsid w:val="00B82A10"/>
    <w:rsid w:val="00B82CED"/>
    <w:rsid w:val="00B97765"/>
    <w:rsid w:val="00BD4CF9"/>
    <w:rsid w:val="00BD78FB"/>
    <w:rsid w:val="00BF2809"/>
    <w:rsid w:val="00C2100D"/>
    <w:rsid w:val="00C258E8"/>
    <w:rsid w:val="00C31E40"/>
    <w:rsid w:val="00C41533"/>
    <w:rsid w:val="00C56465"/>
    <w:rsid w:val="00C743A3"/>
    <w:rsid w:val="00C85C6D"/>
    <w:rsid w:val="00C87CBB"/>
    <w:rsid w:val="00C97E7F"/>
    <w:rsid w:val="00CC327C"/>
    <w:rsid w:val="00CF66EF"/>
    <w:rsid w:val="00D02802"/>
    <w:rsid w:val="00D24639"/>
    <w:rsid w:val="00D32CC0"/>
    <w:rsid w:val="00D74586"/>
    <w:rsid w:val="00D84546"/>
    <w:rsid w:val="00DA002C"/>
    <w:rsid w:val="00DD194E"/>
    <w:rsid w:val="00DD3DDB"/>
    <w:rsid w:val="00DD7DB9"/>
    <w:rsid w:val="00E224BD"/>
    <w:rsid w:val="00E2759B"/>
    <w:rsid w:val="00E30627"/>
    <w:rsid w:val="00E45A9C"/>
    <w:rsid w:val="00E50D02"/>
    <w:rsid w:val="00E523C8"/>
    <w:rsid w:val="00E74639"/>
    <w:rsid w:val="00E9659A"/>
    <w:rsid w:val="00EB7745"/>
    <w:rsid w:val="00ED1B47"/>
    <w:rsid w:val="00F0109D"/>
    <w:rsid w:val="00F16E4B"/>
    <w:rsid w:val="00F32DB5"/>
    <w:rsid w:val="00F33B17"/>
    <w:rsid w:val="00F45B42"/>
    <w:rsid w:val="00F54AE9"/>
    <w:rsid w:val="00F75185"/>
    <w:rsid w:val="00F85286"/>
    <w:rsid w:val="00FA1409"/>
    <w:rsid w:val="00FB1F61"/>
    <w:rsid w:val="00FF1217"/>
    <w:rsid w:val="00FF61CA"/>
    <w:rsid w:val="01D3771A"/>
    <w:rsid w:val="01EC20E2"/>
    <w:rsid w:val="02D22031"/>
    <w:rsid w:val="03A32015"/>
    <w:rsid w:val="03AB250D"/>
    <w:rsid w:val="04D52B90"/>
    <w:rsid w:val="05E10B55"/>
    <w:rsid w:val="08826623"/>
    <w:rsid w:val="09A1318D"/>
    <w:rsid w:val="09E67744"/>
    <w:rsid w:val="0BAB5E45"/>
    <w:rsid w:val="0CCD460E"/>
    <w:rsid w:val="0D8C7E40"/>
    <w:rsid w:val="0E8E7EC8"/>
    <w:rsid w:val="0F2E3D3A"/>
    <w:rsid w:val="0F8F569A"/>
    <w:rsid w:val="0FDA3EE7"/>
    <w:rsid w:val="107A7666"/>
    <w:rsid w:val="10B332B2"/>
    <w:rsid w:val="11E467E9"/>
    <w:rsid w:val="12B010AA"/>
    <w:rsid w:val="13A43D78"/>
    <w:rsid w:val="1444244B"/>
    <w:rsid w:val="14EA645D"/>
    <w:rsid w:val="15EA1EB0"/>
    <w:rsid w:val="17244882"/>
    <w:rsid w:val="18927BC8"/>
    <w:rsid w:val="19181A3A"/>
    <w:rsid w:val="1B253D73"/>
    <w:rsid w:val="1B9D4B10"/>
    <w:rsid w:val="1DD15E62"/>
    <w:rsid w:val="203A606B"/>
    <w:rsid w:val="214C004F"/>
    <w:rsid w:val="216E14AA"/>
    <w:rsid w:val="225D796E"/>
    <w:rsid w:val="227A3444"/>
    <w:rsid w:val="2316081E"/>
    <w:rsid w:val="23D06D16"/>
    <w:rsid w:val="24651B54"/>
    <w:rsid w:val="24CB15CC"/>
    <w:rsid w:val="24EC6623"/>
    <w:rsid w:val="26700D2B"/>
    <w:rsid w:val="27174C5C"/>
    <w:rsid w:val="27DA3D83"/>
    <w:rsid w:val="28317393"/>
    <w:rsid w:val="28610884"/>
    <w:rsid w:val="28CB3C3A"/>
    <w:rsid w:val="29957438"/>
    <w:rsid w:val="29C0782D"/>
    <w:rsid w:val="2A3C08E2"/>
    <w:rsid w:val="2A98798D"/>
    <w:rsid w:val="2B8E5DE7"/>
    <w:rsid w:val="2BBD3669"/>
    <w:rsid w:val="2DD51314"/>
    <w:rsid w:val="2E16582B"/>
    <w:rsid w:val="2E4116FA"/>
    <w:rsid w:val="2E4C63C4"/>
    <w:rsid w:val="31022A98"/>
    <w:rsid w:val="31262BAF"/>
    <w:rsid w:val="330F093A"/>
    <w:rsid w:val="34164514"/>
    <w:rsid w:val="34E37CA8"/>
    <w:rsid w:val="35476841"/>
    <w:rsid w:val="359E47FF"/>
    <w:rsid w:val="35B72FCB"/>
    <w:rsid w:val="35DA3E68"/>
    <w:rsid w:val="36E674AE"/>
    <w:rsid w:val="370C4BC0"/>
    <w:rsid w:val="379A3E49"/>
    <w:rsid w:val="38811EE6"/>
    <w:rsid w:val="391E61C3"/>
    <w:rsid w:val="3B453171"/>
    <w:rsid w:val="3B6C418D"/>
    <w:rsid w:val="3BB32D4D"/>
    <w:rsid w:val="3C527DBC"/>
    <w:rsid w:val="3DFF227A"/>
    <w:rsid w:val="3EA439F0"/>
    <w:rsid w:val="3F3441A5"/>
    <w:rsid w:val="3F3D735A"/>
    <w:rsid w:val="40D519B8"/>
    <w:rsid w:val="415731CD"/>
    <w:rsid w:val="416D2207"/>
    <w:rsid w:val="42AF1CB4"/>
    <w:rsid w:val="43DA5F2A"/>
    <w:rsid w:val="43EC12FF"/>
    <w:rsid w:val="44366C11"/>
    <w:rsid w:val="44E509D4"/>
    <w:rsid w:val="46441DA0"/>
    <w:rsid w:val="46825CD1"/>
    <w:rsid w:val="46CB3641"/>
    <w:rsid w:val="47400B93"/>
    <w:rsid w:val="48231052"/>
    <w:rsid w:val="48243709"/>
    <w:rsid w:val="48CD5322"/>
    <w:rsid w:val="4AA53264"/>
    <w:rsid w:val="4ADD1BA1"/>
    <w:rsid w:val="4B0853C3"/>
    <w:rsid w:val="4C4F0F43"/>
    <w:rsid w:val="4C9D164C"/>
    <w:rsid w:val="4DC0511E"/>
    <w:rsid w:val="4E08508C"/>
    <w:rsid w:val="4E667FF5"/>
    <w:rsid w:val="4F0022F6"/>
    <w:rsid w:val="4FAC5BC3"/>
    <w:rsid w:val="4FC61FF0"/>
    <w:rsid w:val="50506965"/>
    <w:rsid w:val="50846203"/>
    <w:rsid w:val="50D47596"/>
    <w:rsid w:val="5118321C"/>
    <w:rsid w:val="53813215"/>
    <w:rsid w:val="538763B9"/>
    <w:rsid w:val="540463E4"/>
    <w:rsid w:val="55DC546E"/>
    <w:rsid w:val="56C026EC"/>
    <w:rsid w:val="579C3951"/>
    <w:rsid w:val="57A514FF"/>
    <w:rsid w:val="57F90679"/>
    <w:rsid w:val="58A37CF5"/>
    <w:rsid w:val="596D6B7C"/>
    <w:rsid w:val="5A8C2C8F"/>
    <w:rsid w:val="5AA24261"/>
    <w:rsid w:val="5C404189"/>
    <w:rsid w:val="5CB112FB"/>
    <w:rsid w:val="5CEC747F"/>
    <w:rsid w:val="5DDA4712"/>
    <w:rsid w:val="5F072ED8"/>
    <w:rsid w:val="6074277F"/>
    <w:rsid w:val="615C33BC"/>
    <w:rsid w:val="62BB247B"/>
    <w:rsid w:val="64B42810"/>
    <w:rsid w:val="65103043"/>
    <w:rsid w:val="66202ABE"/>
    <w:rsid w:val="66266ED5"/>
    <w:rsid w:val="66441755"/>
    <w:rsid w:val="66CF713B"/>
    <w:rsid w:val="67831AB0"/>
    <w:rsid w:val="68001EEB"/>
    <w:rsid w:val="683F6E19"/>
    <w:rsid w:val="68581536"/>
    <w:rsid w:val="68961ACE"/>
    <w:rsid w:val="69831495"/>
    <w:rsid w:val="69C166FE"/>
    <w:rsid w:val="6AAC7E4B"/>
    <w:rsid w:val="6AE467D8"/>
    <w:rsid w:val="6C26247F"/>
    <w:rsid w:val="6D9745DB"/>
    <w:rsid w:val="6E867C52"/>
    <w:rsid w:val="6E8B5CA1"/>
    <w:rsid w:val="6F5830D1"/>
    <w:rsid w:val="70805933"/>
    <w:rsid w:val="709F4FF8"/>
    <w:rsid w:val="726141AB"/>
    <w:rsid w:val="728370A4"/>
    <w:rsid w:val="7406451D"/>
    <w:rsid w:val="756A3232"/>
    <w:rsid w:val="77DF544D"/>
    <w:rsid w:val="782F54C8"/>
    <w:rsid w:val="783458C3"/>
    <w:rsid w:val="787638D6"/>
    <w:rsid w:val="792B0055"/>
    <w:rsid w:val="7A1E0C67"/>
    <w:rsid w:val="7A3F0E27"/>
    <w:rsid w:val="7B044DE1"/>
    <w:rsid w:val="7B336A8D"/>
    <w:rsid w:val="7B513D20"/>
    <w:rsid w:val="7DAD0939"/>
    <w:rsid w:val="7DC118B5"/>
    <w:rsid w:val="7DD76804"/>
    <w:rsid w:val="7F8E4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22"/>
    <w:autoRedefine/>
    <w:qFormat/>
    <w:uiPriority w:val="99"/>
    <w:pPr>
      <w:keepNext/>
      <w:keepLines/>
      <w:spacing w:line="600" w:lineRule="exact"/>
      <w:jc w:val="center"/>
      <w:outlineLvl w:val="0"/>
    </w:pPr>
    <w:rPr>
      <w:rFonts w:ascii="Calibri" w:hAnsi="Calibri"/>
      <w:kern w:val="44"/>
      <w:sz w:val="44"/>
    </w:rPr>
  </w:style>
  <w:style w:type="paragraph" w:styleId="5">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6">
    <w:name w:val="heading 3"/>
    <w:next w:val="7"/>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4"/>
    <w:autoRedefine/>
    <w:unhideWhenUsed/>
    <w:qFormat/>
    <w:uiPriority w:val="99"/>
    <w:pPr>
      <w:spacing w:after="120"/>
    </w:pPr>
  </w:style>
  <w:style w:type="paragraph" w:styleId="3">
    <w:name w:val="Plain Text"/>
    <w:basedOn w:val="1"/>
    <w:autoRedefine/>
    <w:unhideWhenUsed/>
    <w:qFormat/>
    <w:uiPriority w:val="99"/>
    <w:rPr>
      <w:rFonts w:ascii="宋体" w:hAnsi="Courier New"/>
      <w:kern w:val="0"/>
      <w:sz w:val="20"/>
    </w:rPr>
  </w:style>
  <w:style w:type="paragraph" w:styleId="7">
    <w:name w:val="Normal Indent"/>
    <w:basedOn w:val="1"/>
    <w:qFormat/>
    <w:uiPriority w:val="0"/>
    <w:pPr>
      <w:ind w:firstLine="420"/>
    </w:pPr>
  </w:style>
  <w:style w:type="paragraph" w:styleId="8">
    <w:name w:val="annotation text"/>
    <w:basedOn w:val="1"/>
    <w:link w:val="21"/>
    <w:autoRedefine/>
    <w:qFormat/>
    <w:uiPriority w:val="0"/>
    <w:pPr>
      <w:jc w:val="left"/>
    </w:pPr>
    <w:rPr>
      <w:rFonts w:ascii="Calibri" w:hAnsi="Calibri"/>
    </w:rPr>
  </w:style>
  <w:style w:type="paragraph" w:styleId="9">
    <w:name w:val="Body Text Indent"/>
    <w:basedOn w:val="1"/>
    <w:autoRedefine/>
    <w:unhideWhenUsed/>
    <w:qFormat/>
    <w:uiPriority w:val="0"/>
    <w:pPr>
      <w:spacing w:after="120"/>
      <w:ind w:left="420" w:leftChars="200"/>
    </w:pPr>
  </w:style>
  <w:style w:type="paragraph" w:styleId="10">
    <w:name w:val="Balloon Text"/>
    <w:basedOn w:val="1"/>
    <w:link w:val="23"/>
    <w:autoRedefine/>
    <w:qFormat/>
    <w:uiPriority w:val="0"/>
    <w:rPr>
      <w:sz w:val="18"/>
      <w:szCs w:val="18"/>
    </w:rPr>
  </w:style>
  <w:style w:type="paragraph" w:styleId="11">
    <w:name w:val="footer"/>
    <w:basedOn w:val="1"/>
    <w:autoRedefine/>
    <w:qFormat/>
    <w:uiPriority w:val="99"/>
    <w:pPr>
      <w:tabs>
        <w:tab w:val="center" w:pos="4153"/>
        <w:tab w:val="right" w:pos="8306"/>
      </w:tabs>
      <w:snapToGrid w:val="0"/>
      <w:jc w:val="left"/>
    </w:pPr>
    <w:rPr>
      <w:sz w:val="18"/>
      <w:szCs w:val="18"/>
    </w:rPr>
  </w:style>
  <w:style w:type="paragraph" w:styleId="12">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3">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Title"/>
    <w:basedOn w:val="1"/>
    <w:next w:val="1"/>
    <w:autoRedefine/>
    <w:qFormat/>
    <w:uiPriority w:val="0"/>
    <w:pPr>
      <w:spacing w:before="240" w:after="60"/>
      <w:jc w:val="center"/>
      <w:outlineLvl w:val="0"/>
    </w:pPr>
    <w:rPr>
      <w:rFonts w:ascii="Cambria" w:hAnsi="Cambria"/>
      <w:b/>
      <w:bCs/>
      <w:kern w:val="0"/>
      <w:sz w:val="32"/>
      <w:szCs w:val="32"/>
    </w:rPr>
  </w:style>
  <w:style w:type="paragraph" w:styleId="15">
    <w:name w:val="Body Text First Indent 2"/>
    <w:basedOn w:val="9"/>
    <w:autoRedefine/>
    <w:qFormat/>
    <w:uiPriority w:val="99"/>
    <w:pPr>
      <w:adjustRightInd w:val="0"/>
      <w:spacing w:after="0" w:line="312" w:lineRule="atLeast"/>
      <w:ind w:left="1296" w:leftChars="0"/>
      <w:textAlignment w:val="baseline"/>
    </w:pPr>
    <w:rPr>
      <w:rFonts w:eastAsia="仿宋_GB2312"/>
      <w:kern w:val="21"/>
      <w:sz w:val="32"/>
    </w:rPr>
  </w:style>
  <w:style w:type="paragraph" w:customStyle="1" w:styleId="18">
    <w:name w:val="列出段落11"/>
    <w:basedOn w:val="1"/>
    <w:autoRedefine/>
    <w:qFormat/>
    <w:uiPriority w:val="99"/>
    <w:pPr>
      <w:ind w:firstLine="420" w:firstLineChars="200"/>
    </w:pPr>
  </w:style>
  <w:style w:type="paragraph" w:customStyle="1" w:styleId="19">
    <w:name w:val="reader-word-layer"/>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20">
    <w:name w:val="列出段落1"/>
    <w:basedOn w:val="1"/>
    <w:autoRedefine/>
    <w:qFormat/>
    <w:uiPriority w:val="34"/>
    <w:pPr>
      <w:ind w:firstLine="420" w:firstLineChars="200"/>
    </w:pPr>
  </w:style>
  <w:style w:type="character" w:customStyle="1" w:styleId="21">
    <w:name w:val="批注文字 Char"/>
    <w:basedOn w:val="17"/>
    <w:link w:val="8"/>
    <w:autoRedefine/>
    <w:qFormat/>
    <w:uiPriority w:val="0"/>
    <w:rPr>
      <w:rFonts w:cs="Times New Roman"/>
      <w:kern w:val="2"/>
      <w:sz w:val="21"/>
    </w:rPr>
  </w:style>
  <w:style w:type="character" w:customStyle="1" w:styleId="22">
    <w:name w:val="标题 1 Char"/>
    <w:basedOn w:val="17"/>
    <w:link w:val="4"/>
    <w:autoRedefine/>
    <w:qFormat/>
    <w:uiPriority w:val="99"/>
    <w:rPr>
      <w:rFonts w:cs="Times New Roman"/>
      <w:kern w:val="44"/>
      <w:sz w:val="44"/>
    </w:rPr>
  </w:style>
  <w:style w:type="character" w:customStyle="1" w:styleId="23">
    <w:name w:val="批注框文本 Char"/>
    <w:basedOn w:val="17"/>
    <w:link w:val="10"/>
    <w:autoRedefine/>
    <w:qFormat/>
    <w:uiPriority w:val="0"/>
    <w:rPr>
      <w:rFonts w:ascii="Times New Roman" w:hAnsi="Times New Roman" w:cs="Times New Roman"/>
      <w:kern w:val="2"/>
      <w:sz w:val="18"/>
      <w:szCs w:val="18"/>
    </w:rPr>
  </w:style>
  <w:style w:type="character" w:customStyle="1" w:styleId="24">
    <w:name w:val="正文文本 Char"/>
    <w:basedOn w:val="17"/>
    <w:link w:val="2"/>
    <w:autoRedefine/>
    <w:qFormat/>
    <w:uiPriority w:val="99"/>
    <w:rPr>
      <w:rFonts w:ascii="Times New Roman" w:hAnsi="Times New Roman" w:cs="Times New Roman"/>
      <w:kern w:val="2"/>
      <w:sz w:val="21"/>
    </w:rPr>
  </w:style>
  <w:style w:type="paragraph" w:customStyle="1" w:styleId="25">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character" w:customStyle="1" w:styleId="26">
    <w:name w:val="font31"/>
    <w:basedOn w:val="17"/>
    <w:qFormat/>
    <w:uiPriority w:val="0"/>
    <w:rPr>
      <w:rFonts w:hint="eastAsia" w:ascii="宋体" w:hAnsi="宋体" w:eastAsia="宋体" w:cs="宋体"/>
      <w:color w:val="FF0000"/>
      <w:sz w:val="16"/>
      <w:szCs w:val="16"/>
      <w:u w:val="none"/>
    </w:rPr>
  </w:style>
  <w:style w:type="character" w:customStyle="1" w:styleId="27">
    <w:name w:val="font21"/>
    <w:basedOn w:val="17"/>
    <w:qFormat/>
    <w:uiPriority w:val="0"/>
    <w:rPr>
      <w:rFonts w:hint="eastAsia" w:ascii="宋体" w:hAnsi="宋体" w:eastAsia="宋体" w:cs="宋体"/>
      <w:color w:val="000000"/>
      <w:sz w:val="16"/>
      <w:szCs w:val="16"/>
      <w:u w:val="none"/>
    </w:rPr>
  </w:style>
  <w:style w:type="character" w:customStyle="1" w:styleId="28">
    <w:name w:val="font01"/>
    <w:basedOn w:val="17"/>
    <w:qFormat/>
    <w:uiPriority w:val="0"/>
    <w:rPr>
      <w:rFonts w:hint="eastAsia" w:ascii="宋体" w:hAnsi="宋体" w:eastAsia="宋体" w:cs="宋体"/>
      <w:color w:val="000000"/>
      <w:sz w:val="24"/>
      <w:szCs w:val="24"/>
      <w:u w:val="none"/>
    </w:rPr>
  </w:style>
  <w:style w:type="character" w:customStyle="1" w:styleId="29">
    <w:name w:val="font61"/>
    <w:basedOn w:val="17"/>
    <w:qFormat/>
    <w:uiPriority w:val="0"/>
    <w:rPr>
      <w:rFonts w:hint="eastAsia" w:ascii="宋体" w:hAnsi="宋体" w:eastAsia="宋体" w:cs="宋体"/>
      <w:color w:val="000000"/>
      <w:sz w:val="20"/>
      <w:szCs w:val="20"/>
      <w:u w:val="none"/>
      <w:vertAlign w:val="superscript"/>
    </w:rPr>
  </w:style>
  <w:style w:type="character" w:customStyle="1" w:styleId="30">
    <w:name w:val="font91"/>
    <w:basedOn w:val="17"/>
    <w:qFormat/>
    <w:uiPriority w:val="0"/>
    <w:rPr>
      <w:rFonts w:hint="default" w:ascii="Times New Roman" w:hAnsi="Times New Roman" w:cs="Times New Roman"/>
      <w:color w:val="000000"/>
      <w:sz w:val="24"/>
      <w:szCs w:val="24"/>
      <w:u w:val="none"/>
    </w:rPr>
  </w:style>
  <w:style w:type="character" w:customStyle="1" w:styleId="31">
    <w:name w:val="font81"/>
    <w:basedOn w:val="17"/>
    <w:qFormat/>
    <w:uiPriority w:val="0"/>
    <w:rPr>
      <w:rFonts w:hint="eastAsia" w:ascii="宋体" w:hAnsi="宋体" w:eastAsia="宋体" w:cs="宋体"/>
      <w:color w:val="000000"/>
      <w:sz w:val="20"/>
      <w:szCs w:val="20"/>
      <w:u w:val="none"/>
      <w:vertAlign w:val="superscript"/>
    </w:rPr>
  </w:style>
  <w:style w:type="character" w:customStyle="1" w:styleId="32">
    <w:name w:val="font41"/>
    <w:basedOn w:val="17"/>
    <w:qFormat/>
    <w:uiPriority w:val="0"/>
    <w:rPr>
      <w:rFonts w:hint="eastAsia" w:ascii="宋体" w:hAnsi="宋体" w:eastAsia="宋体" w:cs="宋体"/>
      <w:color w:val="FF0000"/>
      <w:sz w:val="16"/>
      <w:szCs w:val="16"/>
      <w:u w:val="none"/>
    </w:rPr>
  </w:style>
  <w:style w:type="paragraph" w:customStyle="1" w:styleId="33">
    <w:name w:val="样式2"/>
    <w:basedOn w:val="1"/>
    <w:qFormat/>
    <w:uiPriority w:val="0"/>
    <w:pPr>
      <w:widowControl w:val="0"/>
      <w:adjustRightInd w:val="0"/>
      <w:spacing w:before="0"/>
      <w:ind w:firstLine="200" w:firstLineChars="200"/>
      <w:textAlignment w:val="baseline"/>
    </w:pPr>
    <w:rPr>
      <w:rFonts w:ascii="Times New Roman" w:hAnsi="Times New Roman"/>
      <w:sz w:val="21"/>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46398B-ECB5-4256-925E-939AF2E1EE9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27</Pages>
  <Words>1416</Words>
  <Characters>1522</Characters>
  <Lines>68</Lines>
  <Paragraphs>19</Paragraphs>
  <TotalTime>2</TotalTime>
  <ScaleCrop>false</ScaleCrop>
  <LinksUpToDate>false</LinksUpToDate>
  <CharactersWithSpaces>1559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2023-10-13T01:15:00Z</cp:lastPrinted>
  <dcterms:modified xsi:type="dcterms:W3CDTF">2026-07-10T07:59:06Z</dcterms:modified>
  <dc:title>镇江海纳川物流产业发展有限责任公司</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E617128971214F11A0A6819B265D0306</vt:lpwstr>
  </property>
  <property fmtid="{D5CDD505-2E9C-101B-9397-08002B2CF9AE}" pid="4" name="KSOTemplateDocerSaveRecord">
    <vt:lpwstr>eyJoZGlkIjoiMTU0M2ZmNzc2YmY1YWRjZGI2MWY1NzhmMzhkZTA1ZDciLCJ1c2VySWQiOiI1NDQ5ODI3MTIifQ==</vt:lpwstr>
  </property>
</Properties>
</file>