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便携式多气体报警仪20台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bookmarkStart w:id="0" w:name="_GoBack"/>
      <w:bookmarkEnd w:id="0"/>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55"/>
        <w:gridCol w:w="3270"/>
        <w:gridCol w:w="75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2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571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1D8EBA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25DC05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525190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05E2A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4147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8.00 </w:t>
            </w:r>
          </w:p>
        </w:tc>
      </w:tr>
      <w:tr w14:paraId="27CA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4A6765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713AF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127519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2F8E21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688B1CE">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2.00 </w:t>
            </w:r>
          </w:p>
        </w:tc>
      </w:tr>
      <w:tr w14:paraId="54A1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53AD0A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4E1094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78C586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696988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7CA56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1.00 </w:t>
            </w:r>
          </w:p>
        </w:tc>
      </w:tr>
      <w:tr w14:paraId="7037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3C1E9E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04010100000216</w:t>
            </w:r>
          </w:p>
        </w:tc>
        <w:tc>
          <w:tcPr>
            <w:tcW w:w="1755" w:type="dxa"/>
            <w:tcMar>
              <w:left w:w="108" w:type="dxa"/>
              <w:right w:w="108" w:type="dxa"/>
            </w:tcMar>
            <w:vAlign w:val="center"/>
          </w:tcPr>
          <w:p w14:paraId="3AEAEB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3C71C3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燃气：(0-100)%LEL、氧气：(0-30)%VOL、一氧化碳:(0-2000)ppm、硫化氢：(0-200)ppm。可燃气底报：10%LEL，高报20%LEL；氧气底报：19.5%VOL，高报23.5%VOL；一氧化碳底报：35ppm，高报200ppm；硫化氢底报：10ppm，高报15ppm。泵吸式、带配套采样探杆及软管、可充电锂电池、充电器。</w:t>
            </w:r>
          </w:p>
        </w:tc>
        <w:tc>
          <w:tcPr>
            <w:tcW w:w="758" w:type="dxa"/>
            <w:tcMar>
              <w:left w:w="108" w:type="dxa"/>
              <w:right w:w="108" w:type="dxa"/>
            </w:tcMar>
            <w:vAlign w:val="center"/>
          </w:tcPr>
          <w:p w14:paraId="3709D5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9EF7F9E">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3.00 </w:t>
            </w:r>
          </w:p>
        </w:tc>
      </w:tr>
      <w:tr w14:paraId="0F0E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09475B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04010100000300</w:t>
            </w:r>
          </w:p>
        </w:tc>
        <w:tc>
          <w:tcPr>
            <w:tcW w:w="1755" w:type="dxa"/>
            <w:tcMar>
              <w:left w:w="108" w:type="dxa"/>
              <w:right w:w="108" w:type="dxa"/>
            </w:tcMar>
            <w:vAlign w:val="center"/>
          </w:tcPr>
          <w:p w14:paraId="2D7A48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泵吸式多气体检测报警仪</w:t>
            </w:r>
          </w:p>
        </w:tc>
        <w:tc>
          <w:tcPr>
            <w:tcW w:w="3270" w:type="dxa"/>
            <w:tcMar>
              <w:left w:w="108" w:type="dxa"/>
              <w:right w:w="108" w:type="dxa"/>
            </w:tcMar>
            <w:vAlign w:val="center"/>
          </w:tcPr>
          <w:p w14:paraId="7A5934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可测气体种类和要求：可燃气0-100%LEL，分辨率1%LEL，氧气0-30%Vol，分辨率0.1%Vol，一氧化碳0-2000ppm，分辨率1ppm，硫化氢0-200ppm，分辨率1ppm。中文菜单，内置泵吸采样方式，电池运作时间20小时，配充电器、测量杆。</w:t>
            </w:r>
          </w:p>
        </w:tc>
        <w:tc>
          <w:tcPr>
            <w:tcW w:w="758" w:type="dxa"/>
            <w:tcMar>
              <w:left w:w="108" w:type="dxa"/>
              <w:right w:w="108" w:type="dxa"/>
            </w:tcMar>
            <w:vAlign w:val="center"/>
          </w:tcPr>
          <w:p w14:paraId="36545E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113EADA1">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6.00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720" w:leftChars="0" w:right="0" w:hanging="360" w:firstLineChars="0"/>
        <w:jc w:val="left"/>
        <w:rPr>
          <w:rFonts w:hint="eastAsia"/>
          <w:lang w:val="en-US" w:eastAsia="zh-CN"/>
        </w:rPr>
      </w:pPr>
      <w:r>
        <w:rPr>
          <w:b/>
        </w:rPr>
        <w:t>报价要求</w:t>
      </w:r>
      <w:r>
        <w:t>：</w:t>
      </w:r>
      <w:r>
        <w:rPr>
          <w:rFonts w:hint="eastAsia"/>
          <w:lang w:val="en-US" w:eastAsia="zh-CN"/>
        </w:rPr>
        <w:t>品牌范围为美国霍尼韦尔（RAE）、美国英思科、德国德尔格；可燃气报警仪需有消防认证；上传产品选型样本，消防证书、防爆证书，计量器具型批证书；可燃类便携式报警仪耗电相对较高，均要求配充电电池和充电器。</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33F1"/>
    <w:rsid w:val="02375F66"/>
    <w:rsid w:val="03661A20"/>
    <w:rsid w:val="03B86A3D"/>
    <w:rsid w:val="0B1408EB"/>
    <w:rsid w:val="0ED805C8"/>
    <w:rsid w:val="10291224"/>
    <w:rsid w:val="11875190"/>
    <w:rsid w:val="11C81C05"/>
    <w:rsid w:val="12922C84"/>
    <w:rsid w:val="12DE15D3"/>
    <w:rsid w:val="134678C7"/>
    <w:rsid w:val="13FF7A53"/>
    <w:rsid w:val="147931F1"/>
    <w:rsid w:val="14D05D11"/>
    <w:rsid w:val="15386004"/>
    <w:rsid w:val="15F1304B"/>
    <w:rsid w:val="17920BDE"/>
    <w:rsid w:val="17C37C35"/>
    <w:rsid w:val="185E65FF"/>
    <w:rsid w:val="1B391A9C"/>
    <w:rsid w:val="1B815890"/>
    <w:rsid w:val="1C0D408C"/>
    <w:rsid w:val="1D7C655F"/>
    <w:rsid w:val="1F0028D1"/>
    <w:rsid w:val="21313607"/>
    <w:rsid w:val="228D7161"/>
    <w:rsid w:val="237A3399"/>
    <w:rsid w:val="247C629F"/>
    <w:rsid w:val="24960418"/>
    <w:rsid w:val="24E05525"/>
    <w:rsid w:val="25237319"/>
    <w:rsid w:val="271F29F3"/>
    <w:rsid w:val="28760C97"/>
    <w:rsid w:val="28FD67FF"/>
    <w:rsid w:val="2B8C00D9"/>
    <w:rsid w:val="2C31056E"/>
    <w:rsid w:val="2D6D29C6"/>
    <w:rsid w:val="2E730AF8"/>
    <w:rsid w:val="2EEE0779"/>
    <w:rsid w:val="2FAA09D5"/>
    <w:rsid w:val="30C97323"/>
    <w:rsid w:val="30DA11D4"/>
    <w:rsid w:val="319869FC"/>
    <w:rsid w:val="40583EC3"/>
    <w:rsid w:val="406C3FC2"/>
    <w:rsid w:val="4094668B"/>
    <w:rsid w:val="40FB63F0"/>
    <w:rsid w:val="42DC28AE"/>
    <w:rsid w:val="43A37B4B"/>
    <w:rsid w:val="45196ED9"/>
    <w:rsid w:val="48D85EB6"/>
    <w:rsid w:val="49757F26"/>
    <w:rsid w:val="4AB62D1A"/>
    <w:rsid w:val="4AC251FD"/>
    <w:rsid w:val="4AE1260F"/>
    <w:rsid w:val="4B0F5ABE"/>
    <w:rsid w:val="4BD96800"/>
    <w:rsid w:val="4CEE5D9F"/>
    <w:rsid w:val="509727E6"/>
    <w:rsid w:val="513A2283"/>
    <w:rsid w:val="548F2080"/>
    <w:rsid w:val="57D82901"/>
    <w:rsid w:val="58113834"/>
    <w:rsid w:val="5A702373"/>
    <w:rsid w:val="5CA71301"/>
    <w:rsid w:val="5DFE20F6"/>
    <w:rsid w:val="5F903222"/>
    <w:rsid w:val="5FB94285"/>
    <w:rsid w:val="5FED582A"/>
    <w:rsid w:val="60681AA9"/>
    <w:rsid w:val="626F711E"/>
    <w:rsid w:val="62AC3983"/>
    <w:rsid w:val="6326564D"/>
    <w:rsid w:val="63C16219"/>
    <w:rsid w:val="63F87D96"/>
    <w:rsid w:val="64B90B25"/>
    <w:rsid w:val="64E13483"/>
    <w:rsid w:val="67B76EB7"/>
    <w:rsid w:val="68182006"/>
    <w:rsid w:val="681A18DB"/>
    <w:rsid w:val="694037F5"/>
    <w:rsid w:val="6B53294A"/>
    <w:rsid w:val="6B685053"/>
    <w:rsid w:val="6C4B4200"/>
    <w:rsid w:val="6DD76B71"/>
    <w:rsid w:val="6E427DDD"/>
    <w:rsid w:val="6E587601"/>
    <w:rsid w:val="6EDC3D07"/>
    <w:rsid w:val="70877D29"/>
    <w:rsid w:val="725D392F"/>
    <w:rsid w:val="743E359B"/>
    <w:rsid w:val="746472DE"/>
    <w:rsid w:val="769B452E"/>
    <w:rsid w:val="771340C5"/>
    <w:rsid w:val="79AE4579"/>
    <w:rsid w:val="7A995229"/>
    <w:rsid w:val="7B106F4E"/>
    <w:rsid w:val="7B7F3F20"/>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1473</Words>
  <Characters>2058</Characters>
  <Lines>0</Lines>
  <Paragraphs>0</Paragraphs>
  <TotalTime>291</TotalTime>
  <ScaleCrop>false</ScaleCrop>
  <LinksUpToDate>false</LinksUpToDate>
  <CharactersWithSpaces>2077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2026-07-15T06:27:56Z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