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便携式报警仪30台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：2026年7月24日9：30（北京时间）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bookmarkStart w:id="0" w:name="_GoBack"/>
      <w:bookmarkEnd w:id="0"/>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0"/>
        <w:gridCol w:w="1755"/>
        <w:gridCol w:w="3270"/>
        <w:gridCol w:w="758"/>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3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5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27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58"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20F6AA6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02020300000708</w:t>
            </w:r>
          </w:p>
        </w:tc>
        <w:tc>
          <w:tcPr>
            <w:tcW w:w="1755" w:type="dxa"/>
            <w:tcMar>
              <w:left w:w="108" w:type="dxa"/>
              <w:right w:w="108" w:type="dxa"/>
            </w:tcMar>
            <w:vAlign w:val="center"/>
          </w:tcPr>
          <w:p w14:paraId="73956F51">
            <w:pPr>
              <w:keepNext w:val="0"/>
              <w:keepLines w:val="0"/>
              <w:widowControl/>
              <w:suppressLineNumbers w:val="0"/>
              <w:jc w:val="left"/>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便携式报警仪</w:t>
            </w:r>
          </w:p>
        </w:tc>
        <w:tc>
          <w:tcPr>
            <w:tcW w:w="3270" w:type="dxa"/>
            <w:tcMar>
              <w:left w:w="108" w:type="dxa"/>
              <w:right w:w="108" w:type="dxa"/>
            </w:tcMar>
            <w:vAlign w:val="center"/>
          </w:tcPr>
          <w:p w14:paraId="0003C06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检测气体：H2S/CO；检测原理：电化学；量程：H2S（0-100）ppm ,CO（0-1000）ppm；报警点：H2S高报5ppm，高高报10ppm CO高报24ppm，高高报60ppm；检测精度：±5%FS；防爆等级：ExdibIICT4Gb；防护等级：IP65。</w:t>
            </w:r>
          </w:p>
        </w:tc>
        <w:tc>
          <w:tcPr>
            <w:tcW w:w="758"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hint="eastAsia" w:ascii="宋体" w:hAnsi="宋体" w:eastAsia="宋体" w:cs="宋体"/>
                <w:i w:val="0"/>
                <w:iCs w:val="0"/>
                <w:color w:val="000000"/>
                <w:kern w:val="0"/>
                <w:sz w:val="20"/>
                <w:szCs w:val="20"/>
                <w:u w:val="none"/>
                <w:lang w:val="en-US" w:eastAsia="zh-CN" w:bidi="ar"/>
              </w:rPr>
              <w:t>12</w:t>
            </w:r>
          </w:p>
        </w:tc>
      </w:tr>
      <w:tr w14:paraId="7C1A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440377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02020100000979</w:t>
            </w:r>
          </w:p>
        </w:tc>
        <w:tc>
          <w:tcPr>
            <w:tcW w:w="1755" w:type="dxa"/>
            <w:tcMar>
              <w:left w:w="108" w:type="dxa"/>
              <w:right w:w="108" w:type="dxa"/>
            </w:tcMar>
            <w:vAlign w:val="center"/>
          </w:tcPr>
          <w:p w14:paraId="5BC3B7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便携式一氧化碳报警仪</w:t>
            </w:r>
          </w:p>
        </w:tc>
        <w:tc>
          <w:tcPr>
            <w:tcW w:w="3270" w:type="dxa"/>
            <w:tcMar>
              <w:left w:w="108" w:type="dxa"/>
              <w:right w:w="108" w:type="dxa"/>
            </w:tcMar>
            <w:vAlign w:val="center"/>
          </w:tcPr>
          <w:p w14:paraId="25124A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CO：量程（0-1000）ppm 高报：24ppm  高高报：60ppm ±5%FS ExdibIICT4Gb IP65</w:t>
            </w:r>
          </w:p>
        </w:tc>
        <w:tc>
          <w:tcPr>
            <w:tcW w:w="758" w:type="dxa"/>
            <w:tcMar>
              <w:left w:w="108" w:type="dxa"/>
              <w:right w:w="108" w:type="dxa"/>
            </w:tcMar>
            <w:vAlign w:val="center"/>
          </w:tcPr>
          <w:p w14:paraId="003BA0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34159661">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571B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1D8EBA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02020300000708</w:t>
            </w:r>
          </w:p>
        </w:tc>
        <w:tc>
          <w:tcPr>
            <w:tcW w:w="1755" w:type="dxa"/>
            <w:tcMar>
              <w:left w:w="108" w:type="dxa"/>
              <w:right w:w="108" w:type="dxa"/>
            </w:tcMar>
            <w:vAlign w:val="center"/>
          </w:tcPr>
          <w:p w14:paraId="25DC05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便携式报警仪</w:t>
            </w:r>
          </w:p>
        </w:tc>
        <w:tc>
          <w:tcPr>
            <w:tcW w:w="3270" w:type="dxa"/>
            <w:tcMar>
              <w:left w:w="108" w:type="dxa"/>
              <w:right w:w="108" w:type="dxa"/>
            </w:tcMar>
            <w:vAlign w:val="center"/>
          </w:tcPr>
          <w:p w14:paraId="525190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检测气体：H2S/CO；检测原理：电化学；量程：H2S（0-100）ppm ,CO（0-1000）ppm；报警点：H2S高报5ppm，高高报10ppm CO高报24ppm，高高报60ppm；检测精度：±5%FS；防爆等级：ExdibIICT4Gb；防护等级：IP65。</w:t>
            </w:r>
          </w:p>
        </w:tc>
        <w:tc>
          <w:tcPr>
            <w:tcW w:w="758" w:type="dxa"/>
            <w:tcMar>
              <w:left w:w="108" w:type="dxa"/>
              <w:right w:w="108" w:type="dxa"/>
            </w:tcMar>
            <w:vAlign w:val="center"/>
          </w:tcPr>
          <w:p w14:paraId="05E2AE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4147278">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2.000</w:t>
            </w:r>
          </w:p>
        </w:tc>
      </w:tr>
      <w:tr w14:paraId="27CA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4A6765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02020300000556</w:t>
            </w:r>
          </w:p>
        </w:tc>
        <w:tc>
          <w:tcPr>
            <w:tcW w:w="1755" w:type="dxa"/>
            <w:tcMar>
              <w:left w:w="108" w:type="dxa"/>
              <w:right w:w="108" w:type="dxa"/>
            </w:tcMar>
            <w:vAlign w:val="center"/>
          </w:tcPr>
          <w:p w14:paraId="713AF1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便携式报警仪</w:t>
            </w:r>
          </w:p>
        </w:tc>
        <w:tc>
          <w:tcPr>
            <w:tcW w:w="3270" w:type="dxa"/>
            <w:tcMar>
              <w:left w:w="108" w:type="dxa"/>
              <w:right w:w="108" w:type="dxa"/>
            </w:tcMar>
            <w:vAlign w:val="center"/>
          </w:tcPr>
          <w:p w14:paraId="127519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检测气体：CO；检测原理：电化学；量程：（0-1000）ppm；报警点：高报24ppm，高高报60ppm；检测精度：±5%FS；防爆等级：ExdIICT4Gb；防护等级：IP65。</w:t>
            </w:r>
          </w:p>
        </w:tc>
        <w:tc>
          <w:tcPr>
            <w:tcW w:w="758" w:type="dxa"/>
            <w:tcMar>
              <w:left w:w="108" w:type="dxa"/>
              <w:right w:w="108" w:type="dxa"/>
            </w:tcMar>
            <w:vAlign w:val="center"/>
          </w:tcPr>
          <w:p w14:paraId="2F8E21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688B1CE">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10.000</w:t>
            </w:r>
          </w:p>
        </w:tc>
      </w:tr>
      <w:tr w14:paraId="54A1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53AD0A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02020300000556</w:t>
            </w:r>
          </w:p>
        </w:tc>
        <w:tc>
          <w:tcPr>
            <w:tcW w:w="1755" w:type="dxa"/>
            <w:tcMar>
              <w:left w:w="108" w:type="dxa"/>
              <w:right w:w="108" w:type="dxa"/>
            </w:tcMar>
            <w:vAlign w:val="center"/>
          </w:tcPr>
          <w:p w14:paraId="4E1094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便携式报警仪</w:t>
            </w:r>
          </w:p>
        </w:tc>
        <w:tc>
          <w:tcPr>
            <w:tcW w:w="3270" w:type="dxa"/>
            <w:tcMar>
              <w:left w:w="108" w:type="dxa"/>
              <w:right w:w="108" w:type="dxa"/>
            </w:tcMar>
            <w:vAlign w:val="center"/>
          </w:tcPr>
          <w:p w14:paraId="78C586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检测气体：CO；检测原理：电化学；量程：（0-1000）ppm；报警点：高报24ppm，高高报60ppm；检测精度：±5%FS；防爆等级：ExdIICT4Gb；防护等级：IP65。</w:t>
            </w:r>
          </w:p>
        </w:tc>
        <w:tc>
          <w:tcPr>
            <w:tcW w:w="758" w:type="dxa"/>
            <w:tcMar>
              <w:left w:w="108" w:type="dxa"/>
              <w:right w:w="108" w:type="dxa"/>
            </w:tcMar>
            <w:vAlign w:val="center"/>
          </w:tcPr>
          <w:p w14:paraId="696988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7CA56278">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5.00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533A4191">
      <w:pPr>
        <w:numPr>
          <w:ilvl w:val="0"/>
          <w:numId w:val="2"/>
        </w:numPr>
        <w:spacing w:before="0" w:beforeAutospacing="1" w:after="0" w:afterAutospacing="1"/>
        <w:ind w:left="720" w:hanging="360"/>
      </w:pPr>
      <w:r>
        <w:rPr>
          <w:b/>
        </w:rPr>
        <w:t>报价要求</w:t>
      </w:r>
      <w:r>
        <w:t>：</w:t>
      </w:r>
      <w:r>
        <w:rPr>
          <w:rFonts w:hint="eastAsia"/>
          <w:lang w:val="en-US" w:eastAsia="zh-CN"/>
        </w:rPr>
        <w:t>品牌范围为日本理研/美国梅思安/德国德尔格，</w:t>
      </w:r>
      <w:r>
        <w:rPr>
          <w:rFonts w:hint="eastAsia" w:cs="Times New Roman"/>
          <w:color w:val="000000"/>
          <w:kern w:val="0"/>
          <w:sz w:val="21"/>
          <w:szCs w:val="24"/>
          <w:lang w:val="en-US" w:eastAsia="zh-CN" w:bidi="ar-SA"/>
        </w:rPr>
        <w:t>上传产品选型样本，防爆证书，产品的型式批准证书；</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0ED805C8"/>
    <w:rsid w:val="11875190"/>
    <w:rsid w:val="12922C84"/>
    <w:rsid w:val="134678C7"/>
    <w:rsid w:val="13FF7A53"/>
    <w:rsid w:val="147931F1"/>
    <w:rsid w:val="14D05D11"/>
    <w:rsid w:val="15386004"/>
    <w:rsid w:val="15F1304B"/>
    <w:rsid w:val="17920BDE"/>
    <w:rsid w:val="17C37C35"/>
    <w:rsid w:val="185E65FF"/>
    <w:rsid w:val="1B391A9C"/>
    <w:rsid w:val="1B815890"/>
    <w:rsid w:val="1C0D408C"/>
    <w:rsid w:val="1D7C655F"/>
    <w:rsid w:val="1F0028D1"/>
    <w:rsid w:val="21313607"/>
    <w:rsid w:val="228D7161"/>
    <w:rsid w:val="237A3399"/>
    <w:rsid w:val="247C629F"/>
    <w:rsid w:val="24960418"/>
    <w:rsid w:val="24E05525"/>
    <w:rsid w:val="25237319"/>
    <w:rsid w:val="27C25FBB"/>
    <w:rsid w:val="28760C97"/>
    <w:rsid w:val="28FD67FF"/>
    <w:rsid w:val="2B8C00D9"/>
    <w:rsid w:val="2D6D29C6"/>
    <w:rsid w:val="2E730AF8"/>
    <w:rsid w:val="2EEE0779"/>
    <w:rsid w:val="2F397E65"/>
    <w:rsid w:val="2FAA09D5"/>
    <w:rsid w:val="30C97323"/>
    <w:rsid w:val="30DA11D4"/>
    <w:rsid w:val="319869FC"/>
    <w:rsid w:val="3C81519E"/>
    <w:rsid w:val="406C3FC2"/>
    <w:rsid w:val="40FB63F0"/>
    <w:rsid w:val="42DC28AE"/>
    <w:rsid w:val="43A37B4B"/>
    <w:rsid w:val="45196ED9"/>
    <w:rsid w:val="48D85EB6"/>
    <w:rsid w:val="4AB62D1A"/>
    <w:rsid w:val="4AC251FD"/>
    <w:rsid w:val="4AE1260F"/>
    <w:rsid w:val="4BD96800"/>
    <w:rsid w:val="4CEE5D9F"/>
    <w:rsid w:val="513A2283"/>
    <w:rsid w:val="548F2080"/>
    <w:rsid w:val="57D82901"/>
    <w:rsid w:val="58113834"/>
    <w:rsid w:val="5A702373"/>
    <w:rsid w:val="5CA71301"/>
    <w:rsid w:val="5DFE20F6"/>
    <w:rsid w:val="5F903222"/>
    <w:rsid w:val="5FB94285"/>
    <w:rsid w:val="5FED582A"/>
    <w:rsid w:val="60681AA9"/>
    <w:rsid w:val="626F711E"/>
    <w:rsid w:val="6326564D"/>
    <w:rsid w:val="63C16219"/>
    <w:rsid w:val="63F87D96"/>
    <w:rsid w:val="64B90B25"/>
    <w:rsid w:val="64E13483"/>
    <w:rsid w:val="67B76EB7"/>
    <w:rsid w:val="68182006"/>
    <w:rsid w:val="681A18DB"/>
    <w:rsid w:val="694037F5"/>
    <w:rsid w:val="6B53294A"/>
    <w:rsid w:val="6B685053"/>
    <w:rsid w:val="6C4B4200"/>
    <w:rsid w:val="6CB36E94"/>
    <w:rsid w:val="6DD76B71"/>
    <w:rsid w:val="6E427DDD"/>
    <w:rsid w:val="6E587601"/>
    <w:rsid w:val="6EDC3D07"/>
    <w:rsid w:val="70877D29"/>
    <w:rsid w:val="725D392F"/>
    <w:rsid w:val="743E359B"/>
    <w:rsid w:val="746472DE"/>
    <w:rsid w:val="769B452E"/>
    <w:rsid w:val="771340C5"/>
    <w:rsid w:val="79AE4579"/>
    <w:rsid w:val="7A995229"/>
    <w:rsid w:val="7B106F4E"/>
    <w:rsid w:val="7E2B6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2276</Words>
  <Characters>2806</Characters>
  <Lines>0</Lines>
  <Paragraphs>0</Paragraphs>
  <TotalTime>4</TotalTime>
  <ScaleCrop>false</ScaleCrop>
  <LinksUpToDate>false</LinksUpToDate>
  <CharactersWithSpaces>2836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2026-07-15T06:33:38Z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