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rPr>
        <w:t>不锈钢金属软管</w:t>
      </w:r>
      <w:r>
        <w:rPr>
          <w:rFonts w:hint="eastAsia"/>
          <w:lang w:val="en-US" w:eastAsia="zh-CN"/>
        </w:rPr>
        <w:t>83</w:t>
      </w:r>
      <w:r>
        <w:rPr>
          <w:rFonts w:hint="eastAsia"/>
        </w:rPr>
        <w:t>根</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：2026年7月24日14：00（北京时间）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bookmarkStart w:id="0" w:name="_GoBack"/>
      <w:bookmarkEnd w:id="0"/>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7"/>
          <w:rFonts w:hint="eastAsia"/>
          <w:lang w:val="en-US" w:eastAsia="zh-CN"/>
        </w:rPr>
        <w:t>ww</w:t>
      </w:r>
      <w:r>
        <w:rPr>
          <w:rStyle w:val="7"/>
        </w:rPr>
        <w:t>w.sopo.com.cn</w:t>
      </w:r>
      <w:r>
        <w:rPr>
          <w:rFonts w:hint="eastAsia"/>
          <w:lang w:val="en-US" w:eastAsia="zh-CN"/>
        </w:rPr>
        <w:fldChar w:fldCharType="end"/>
      </w:r>
    </w:p>
    <w:p w14:paraId="5F67088F">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5"/>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898"/>
        <w:gridCol w:w="2115"/>
        <w:gridCol w:w="2640"/>
        <w:gridCol w:w="960"/>
        <w:gridCol w:w="906"/>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898"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211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640"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960"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906"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519" w:type="dxa"/>
            <w:gridSpan w:val="5"/>
            <w:tcMar>
              <w:left w:w="108" w:type="dxa"/>
              <w:right w:w="108" w:type="dxa"/>
            </w:tcMar>
            <w:vAlign w:val="center"/>
          </w:tcPr>
          <w:p w14:paraId="5B718136">
            <w:pPr>
              <w:keepNext w:val="0"/>
              <w:keepLines w:val="0"/>
              <w:widowControl/>
              <w:suppressLineNumbers w:val="0"/>
              <w:jc w:val="center"/>
              <w:textAlignment w:val="center"/>
              <w:rPr>
                <w:rFonts w:hint="default"/>
                <w:lang w:val="en-US"/>
              </w:rPr>
            </w:pPr>
            <w:r>
              <w:rPr>
                <w:rFonts w:hint="eastAsia" w:ascii="宋体" w:hAnsi="宋体" w:cs="宋体"/>
                <w:i w:val="0"/>
                <w:iCs w:val="0"/>
                <w:color w:val="000000"/>
                <w:kern w:val="0"/>
                <w:sz w:val="20"/>
                <w:szCs w:val="20"/>
                <w:u w:val="none"/>
                <w:lang w:val="en-US" w:eastAsia="zh-CN" w:bidi="ar"/>
              </w:rPr>
              <w:t>详见金属软管明细（附件2）</w:t>
            </w:r>
          </w:p>
        </w:tc>
      </w:tr>
    </w:tbl>
    <w:p w14:paraId="69B6F7B7">
      <w:pPr>
        <w:pStyle w:val="4"/>
        <w:rPr>
          <w:rFonts w:hint="eastAsia" w:ascii="仿宋_GB2312" w:hAnsi="仿宋_GB2312" w:eastAsia="仿宋_GB2312" w:cs="仿宋_GB2312"/>
          <w:bCs/>
          <w:color w:val="auto"/>
          <w:sz w:val="30"/>
          <w:szCs w:val="30"/>
          <w:lang w:val="en-US" w:eastAsia="zh-CN"/>
        </w:rPr>
      </w:pPr>
      <w:r>
        <w:t>（二）技术及资质要求</w:t>
      </w:r>
    </w:p>
    <w:p w14:paraId="06F345EC">
      <w:pPr>
        <w:numPr>
          <w:ilvl w:val="0"/>
          <w:numId w:val="2"/>
        </w:numPr>
        <w:spacing w:before="0" w:beforeAutospacing="1" w:after="0" w:afterAutospacing="1"/>
        <w:ind w:left="720" w:hanging="360"/>
        <w:rPr>
          <w:rFonts w:hint="eastAsia"/>
        </w:rPr>
      </w:pPr>
      <w:r>
        <w:rPr>
          <w:b/>
        </w:rPr>
        <w:t>技术标准</w:t>
      </w:r>
      <w:r>
        <w:rPr>
          <w:rFonts w:ascii="Times New Roman" w:hAnsi="Times New Roman" w:cs="Times New Roman"/>
        </w:rPr>
        <w:t>：</w:t>
      </w:r>
      <w:r>
        <w:rPr>
          <w:rFonts w:hint="eastAsia"/>
        </w:rPr>
        <w:t>金属软管需满足GB/T14525-2010国家标准</w:t>
      </w:r>
      <w:r>
        <w:rPr>
          <w:rFonts w:hint="eastAsia"/>
          <w:lang w:eastAsia="zh-CN"/>
        </w:rPr>
        <w:t>，</w:t>
      </w:r>
      <w:r>
        <w:rPr>
          <w:rFonts w:hint="eastAsia"/>
        </w:rPr>
        <w:t>交货时提供金属软管材质证明以及检测报告。</w:t>
      </w:r>
      <w:r>
        <w:rPr>
          <w:rFonts w:hint="eastAsia"/>
          <w:lang w:val="en-US" w:eastAsia="zh-CN"/>
        </w:rPr>
        <w:t>金属软管法兰必须满足HG/T20615标准参数尺寸。</w:t>
      </w:r>
    </w:p>
    <w:p w14:paraId="57C92BE1">
      <w:pPr>
        <w:numPr>
          <w:ilvl w:val="0"/>
          <w:numId w:val="2"/>
        </w:numPr>
        <w:spacing w:before="0" w:beforeAutospacing="1" w:after="0" w:afterAutospacing="1"/>
        <w:ind w:left="720" w:hanging="360"/>
        <w:rPr>
          <w:rFonts w:hint="eastAsia"/>
        </w:rPr>
      </w:pPr>
      <w:r>
        <w:rPr>
          <w:rFonts w:hint="eastAsia"/>
          <w:b/>
          <w:bCs/>
        </w:rPr>
        <w:t>报价要求</w:t>
      </w:r>
      <w:r>
        <w:rPr>
          <w:rFonts w:hint="eastAsia"/>
        </w:rPr>
        <w:t>：需完整填写品牌及型号。</w:t>
      </w:r>
    </w:p>
    <w:p w14:paraId="727FAE77">
      <w:pPr>
        <w:numPr>
          <w:ilvl w:val="0"/>
          <w:numId w:val="2"/>
        </w:numPr>
        <w:spacing w:before="0" w:beforeAutospacing="1" w:after="0" w:afterAutospacing="1"/>
        <w:ind w:left="720" w:hanging="360"/>
      </w:pPr>
      <w:r>
        <w:rPr>
          <w:rFonts w:hint="eastAsia"/>
          <w:b/>
          <w:bCs/>
        </w:rPr>
        <w:t>资质文件：</w:t>
      </w:r>
      <w:r>
        <w:rPr>
          <w:rFonts w:hint="eastAsia"/>
        </w:rPr>
        <w:t>生</w:t>
      </w:r>
      <w:r>
        <w:rPr>
          <w:rFonts w:hint="eastAsia"/>
          <w:lang w:val="en-US" w:eastAsia="zh-CN"/>
        </w:rPr>
        <w:t>产</w:t>
      </w:r>
      <w:r>
        <w:rPr>
          <w:rFonts w:hint="eastAsia"/>
        </w:rPr>
        <w:t>厂家</w:t>
      </w:r>
      <w:r>
        <w:rPr>
          <w:rFonts w:hint="eastAsia"/>
          <w:lang w:val="en-US" w:eastAsia="zh-CN"/>
        </w:rPr>
        <w:t>必</w:t>
      </w:r>
      <w:r>
        <w:rPr>
          <w:rFonts w:hint="eastAsia"/>
        </w:rPr>
        <w:t>须</w:t>
      </w:r>
      <w:r>
        <w:rPr>
          <w:rFonts w:hint="eastAsia"/>
          <w:lang w:val="en-US" w:eastAsia="zh-CN"/>
        </w:rPr>
        <w:t>具有高科技术企业、</w:t>
      </w:r>
      <w:r>
        <w:rPr>
          <w:rFonts w:hint="eastAsia"/>
        </w:rPr>
        <w:t>科技型中小企业</w:t>
      </w:r>
      <w:r>
        <w:rPr>
          <w:rFonts w:hint="eastAsia"/>
          <w:lang w:eastAsia="zh-CN"/>
        </w:rPr>
        <w:t>、</w:t>
      </w:r>
      <w:r>
        <w:rPr>
          <w:rFonts w:hint="eastAsia"/>
        </w:rPr>
        <w:t>专精特新中小企业</w:t>
      </w:r>
      <w:r>
        <w:rPr>
          <w:rFonts w:hint="eastAsia"/>
          <w:lang w:val="en-US" w:eastAsia="zh-CN"/>
        </w:rPr>
        <w:t>资质，</w:t>
      </w:r>
      <w:r>
        <w:rPr>
          <w:rFonts w:hint="eastAsia"/>
        </w:rPr>
        <w:t>具备316L不锈钢多层波纹管生产能力。质保期内因质量问题导致的泄漏需无条件更换。贸易商（经销商）须提供授权代理资质及真实有效的验证方式，并承担法律责任。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陈纯洁</w:t>
      </w:r>
      <w:r>
        <w:t>，电话：</w:t>
      </w:r>
      <w:r>
        <w:rPr>
          <w:rFonts w:hint="eastAsia"/>
          <w:lang w:val="en-US" w:eastAsia="zh-CN"/>
        </w:rPr>
        <w:t>17712838249</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陈纯洁</w:t>
      </w:r>
      <w:r>
        <w:t>1</w:t>
      </w:r>
      <w:r>
        <w:rPr>
          <w:rFonts w:hint="eastAsia"/>
          <w:lang w:val="en-US" w:eastAsia="zh-CN"/>
        </w:rPr>
        <w:t>7712838249</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w:t>
      </w:r>
      <w:r>
        <w:rPr>
          <w:rFonts w:hint="eastAsia"/>
          <w:lang w:val="en-US" w:eastAsia="zh-CN"/>
        </w:rPr>
        <w:t>2026</w:t>
      </w:r>
      <w:r>
        <w:t>年</w:t>
      </w:r>
      <w:r>
        <w:rPr>
          <w:rFonts w:hint="eastAsia"/>
          <w:lang w:val="en-US" w:eastAsia="zh-CN"/>
        </w:rPr>
        <w:t>6</w:t>
      </w:r>
      <w:r>
        <w:t>月</w:t>
      </w:r>
      <w:r>
        <w:rPr>
          <w:rFonts w:hint="eastAsia"/>
          <w:lang w:val="en-US" w:eastAsia="zh-CN"/>
        </w:rPr>
        <w:t>15</w:t>
      </w:r>
      <w:r>
        <w:t>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7793C71"/>
    <w:rsid w:val="0B1408EB"/>
    <w:rsid w:val="10D57576"/>
    <w:rsid w:val="12922C84"/>
    <w:rsid w:val="134678C7"/>
    <w:rsid w:val="147931F1"/>
    <w:rsid w:val="14D05D11"/>
    <w:rsid w:val="15386004"/>
    <w:rsid w:val="15F1304B"/>
    <w:rsid w:val="17920BDE"/>
    <w:rsid w:val="181F6938"/>
    <w:rsid w:val="1C0D408C"/>
    <w:rsid w:val="1D7C655F"/>
    <w:rsid w:val="1DC55609"/>
    <w:rsid w:val="228D7161"/>
    <w:rsid w:val="247C629F"/>
    <w:rsid w:val="24960418"/>
    <w:rsid w:val="24E05525"/>
    <w:rsid w:val="2B8C00D9"/>
    <w:rsid w:val="2D6D29C6"/>
    <w:rsid w:val="2E730AF8"/>
    <w:rsid w:val="2EEE0779"/>
    <w:rsid w:val="30DA11D4"/>
    <w:rsid w:val="31665B8E"/>
    <w:rsid w:val="340E422E"/>
    <w:rsid w:val="3C040321"/>
    <w:rsid w:val="4AC251FD"/>
    <w:rsid w:val="4AE1260F"/>
    <w:rsid w:val="4B2A5524"/>
    <w:rsid w:val="4BD96800"/>
    <w:rsid w:val="513A2283"/>
    <w:rsid w:val="58113834"/>
    <w:rsid w:val="5A702373"/>
    <w:rsid w:val="5B995CE0"/>
    <w:rsid w:val="5C915FBF"/>
    <w:rsid w:val="5FED582A"/>
    <w:rsid w:val="60681AA9"/>
    <w:rsid w:val="626F711E"/>
    <w:rsid w:val="6326564D"/>
    <w:rsid w:val="63F87D96"/>
    <w:rsid w:val="64670063"/>
    <w:rsid w:val="64B90B25"/>
    <w:rsid w:val="694037F5"/>
    <w:rsid w:val="6DD76B71"/>
    <w:rsid w:val="7A995229"/>
    <w:rsid w:val="7B106F4E"/>
    <w:rsid w:val="7CFD52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qFormat/>
    <w:uiPriority w:val="0"/>
    <w:rPr>
      <w:color w:val="0000FF"/>
      <w:u w:val="single"/>
    </w:rPr>
  </w:style>
  <w:style w:type="character" w:customStyle="1" w:styleId="8">
    <w:name w:val="font91"/>
    <w:basedOn w:val="6"/>
    <w:qFormat/>
    <w:uiPriority w:val="0"/>
    <w:rPr>
      <w:rFonts w:hint="eastAsia" w:ascii="宋体" w:hAnsi="宋体" w:eastAsia="宋体" w:cs="宋体"/>
      <w:color w:val="000000"/>
      <w:sz w:val="16"/>
      <w:szCs w:val="16"/>
      <w:u w:val="none"/>
    </w:rPr>
  </w:style>
  <w:style w:type="character" w:customStyle="1" w:styleId="9">
    <w:name w:val="font101"/>
    <w:basedOn w:val="6"/>
    <w:qFormat/>
    <w:uiPriority w:val="0"/>
    <w:rPr>
      <w:rFonts w:hint="default" w:ascii="Times New Roman" w:hAnsi="Times New Roman" w:cs="Times New Roman"/>
      <w:color w:val="000000"/>
      <w:sz w:val="16"/>
      <w:szCs w:val="16"/>
      <w:u w:val="none"/>
    </w:rPr>
  </w:style>
  <w:style w:type="character" w:customStyle="1" w:styleId="10">
    <w:name w:val="font41"/>
    <w:basedOn w:val="6"/>
    <w:qFormat/>
    <w:uiPriority w:val="0"/>
    <w:rPr>
      <w:rFonts w:hint="eastAsia" w:ascii="宋体" w:hAnsi="宋体" w:eastAsia="宋体" w:cs="宋体"/>
      <w:color w:val="000000"/>
      <w:sz w:val="18"/>
      <w:szCs w:val="18"/>
      <w:u w:val="none"/>
    </w:rPr>
  </w:style>
  <w:style w:type="character" w:customStyle="1" w:styleId="11">
    <w:name w:val="font112"/>
    <w:basedOn w:val="6"/>
    <w:qFormat/>
    <w:uiPriority w:val="0"/>
    <w:rPr>
      <w:rFonts w:hint="eastAsia" w:ascii="宋体" w:hAnsi="宋体" w:eastAsia="宋体" w:cs="宋体"/>
      <w:color w:val="000000"/>
      <w:sz w:val="14"/>
      <w:szCs w:val="14"/>
      <w:u w:val="none"/>
    </w:rPr>
  </w:style>
  <w:style w:type="character" w:customStyle="1" w:styleId="12">
    <w:name w:val="font21"/>
    <w:basedOn w:val="6"/>
    <w:qFormat/>
    <w:uiPriority w:val="0"/>
    <w:rPr>
      <w:rFonts w:hint="eastAsia" w:ascii="宋体" w:hAnsi="宋体" w:eastAsia="宋体" w:cs="宋体"/>
      <w:color w:val="000000"/>
      <w:sz w:val="18"/>
      <w:szCs w:val="18"/>
      <w:u w:val="none"/>
    </w:rPr>
  </w:style>
  <w:style w:type="character" w:customStyle="1" w:styleId="13">
    <w:name w:val="font31"/>
    <w:basedOn w:val="6"/>
    <w:qFormat/>
    <w:uiPriority w:val="0"/>
    <w:rPr>
      <w:rFonts w:hint="default" w:ascii="Times New Roman" w:hAnsi="Times New Roman" w:cs="Times New Roman"/>
      <w:color w:val="000000"/>
      <w:sz w:val="18"/>
      <w:szCs w:val="18"/>
      <w:u w:val="none"/>
    </w:rPr>
  </w:style>
  <w:style w:type="character" w:customStyle="1" w:styleId="14">
    <w:name w:val="font11"/>
    <w:basedOn w:val="6"/>
    <w:qFormat/>
    <w:uiPriority w:val="0"/>
    <w:rPr>
      <w:rFonts w:hint="default" w:ascii="Times New Roman" w:hAnsi="Times New Roman" w:cs="Times New Roman"/>
      <w:color w:val="000000"/>
      <w:sz w:val="18"/>
      <w:szCs w:val="18"/>
      <w:u w:val="none"/>
    </w:rPr>
  </w:style>
  <w:style w:type="character" w:customStyle="1" w:styleId="15">
    <w:name w:val="font81"/>
    <w:basedOn w:val="6"/>
    <w:qFormat/>
    <w:uiPriority w:val="0"/>
    <w:rPr>
      <w:rFonts w:hint="eastAsia" w:ascii="宋体" w:hAnsi="宋体" w:eastAsia="宋体" w:cs="宋体"/>
      <w:color w:val="000000"/>
      <w:sz w:val="18"/>
      <w:szCs w:val="18"/>
      <w:u w:val="none"/>
    </w:rPr>
  </w:style>
  <w:style w:type="character" w:customStyle="1" w:styleId="16">
    <w:name w:val="font7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2062</Words>
  <Characters>2322</Characters>
  <Lines>0</Lines>
  <Paragraphs>0</Paragraphs>
  <TotalTime>14</TotalTime>
  <ScaleCrop>false</ScaleCrop>
  <LinksUpToDate>false</LinksUpToDate>
  <CharactersWithSpaces>2339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纯洁</cp:lastModifiedBy>
  <cp:lastPrinted>2026-01-13T08:37:00Z</cp:lastPrinted>
  <dcterms:modified xsi:type="dcterms:W3CDTF">2026-07-15T07:48:09Z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eyJoZGlkIjoiOTI5YWQwYzNiMzdjZDAzODEyMjMwNGYwZmFiMTYyODEiLCJ1c2VySWQiOiIzOTEyNTQ5MTIifQ==</vt:lpwstr>
  </property>
  <property fmtid="{D5CDD505-2E9C-101B-9397-08002B2CF9AE}" pid="4" name="ICV">
    <vt:lpwstr>D658870B3ECC42E997ABDD2577931BC0_13</vt:lpwstr>
  </property>
</Properties>
</file>