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采购询价书</w:t>
      </w:r>
    </w:p>
    <w:p w14:paraId="0DDD07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167AEF56">
      <w:pPr>
        <w:pStyle w:val="3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</w:rPr>
        <w:t>项目概况</w:t>
      </w:r>
    </w:p>
    <w:p w14:paraId="4F7B632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color w:val="auto"/>
          <w:sz w:val="32"/>
          <w:szCs w:val="32"/>
          <w:u w:val="none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项目名称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热电厂输煤系统筒仓后设备现场维保</w:t>
      </w:r>
    </w:p>
    <w:p w14:paraId="261CEC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采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购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3.报价截止与评审时间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：2026年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28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日14：00（北京时间）</w:t>
      </w:r>
    </w:p>
    <w:p w14:paraId="2F9B744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4.评审地点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：江苏索普（集团）有限公司评审中心</w:t>
      </w:r>
    </w:p>
    <w:p w14:paraId="57CAECE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5.交货时间：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合同期限2026年8月1日-2028年7月31日。合同签订后，按输煤系统筒仓后设备维保技术要求完成维保维修工作，确保合同期内，系统内所以设备运行及监控参数正常，运行正常，满足生产运行的需要。（如无法满足请在报价时注明）；</w:t>
      </w:r>
    </w:p>
    <w:p w14:paraId="04A0F64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6.交货地址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（江苏省镇江市京口区求索路）</w:t>
      </w:r>
    </w:p>
    <w:p w14:paraId="1AE912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7.公示</w:t>
      </w:r>
      <w:r>
        <w:rPr>
          <w:rFonts w:hint="eastAsia" w:ascii="宋体" w:hAnsi="宋体" w:eastAsia="宋体" w:cs="宋体"/>
          <w:b/>
          <w:sz w:val="32"/>
          <w:szCs w:val="32"/>
        </w:rPr>
        <w:t>查询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ww</w:t>
      </w:r>
      <w:r>
        <w:rPr>
          <w:rFonts w:hint="eastAsia" w:ascii="宋体" w:hAnsi="宋体" w:eastAsia="宋体" w:cs="宋体"/>
          <w:sz w:val="32"/>
          <w:szCs w:val="32"/>
        </w:rPr>
        <w:t>w.sopo.com.cn</w:t>
      </w:r>
    </w:p>
    <w:p w14:paraId="76821092">
      <w:pPr>
        <w:pStyle w:val="3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采购内容及要求</w:t>
      </w:r>
    </w:p>
    <w:p w14:paraId="5272EE3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（一） 采购内容</w:t>
      </w:r>
    </w:p>
    <w:p w14:paraId="4AE16F9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0" w:firstLineChars="1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热电厂输煤系统筒仓后设备维保，设备主要包含胶带输送机、环形给煤机、交叉筛、破碎机、除铁器、除尘器、回程胶带清扫装置、工业吸尘器等，清单详见热电厂输煤系统筒仓后设备现场维保技术要求设备位号、名称、技术参数、安装位置一览表。合同期内，具体工作量及要求详见附件2：热电厂输煤系统筒仓后设备现场维保技术要求。过程中涉及到需更换的备件均由采购人提供；</w:t>
      </w:r>
    </w:p>
    <w:p w14:paraId="2C9E7F1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32"/>
          <w:szCs w:val="32"/>
          <w:lang w:val="en-US" w:eastAsia="zh-CN"/>
        </w:rPr>
        <w:t>报价前，报价人需至采购人现场勘察，勘察设备种类、运行状况、施工空间等，报价时需提供双方确认的现场勘察确认表（签字版）。</w:t>
      </w:r>
    </w:p>
    <w:p w14:paraId="4A1A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/>
        <w:textAlignment w:val="auto"/>
        <w:outlineLvl w:val="9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成交后，签订合同前需根据维保维修的实际情况，结合采购文件中技术文件中的要求，制定实际维保维修方案，经双方确认后实施。进厂施工前需提供所有参与施工人员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保险证明（工伤保险缴纳证明或人身意外伤害保险或雇主责任险缴纳证明等，雇主责任险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或团体人员意外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伤害险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不低于100万/人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）；特种作业人员提供资质证明（电工证、焊工证、架子工、吊装证、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登高作业证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等）；符合安全标准的设备、设施；专业安全管理人员资格证书；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施工人员年龄原则上要求在18至60周岁；提交近1年内的体检报告，存在重大疾病的不得在公司作业，存在职业禁忌的，不得从事与职业禁忌相关工作；还需通过采购人安全部门的安全教育；</w:t>
      </w:r>
    </w:p>
    <w:p w14:paraId="6D9F61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 xml:space="preserve">    夏季高温时间室外施工时间要求：日最高气温≥40℃，停止室外露天作业；40℃＞日最高气温≥37℃，室外作业累计不超过6小时，且在气温最高时段（11:00-14:00）停止室外露天作业；37℃＞日最高气温≥35℃，需缩短室外露天连续作业时间，且不得安排室外露天作业加班。请自行安排施工时间，工期不能延误。</w:t>
      </w:r>
    </w:p>
    <w:p w14:paraId="3C06393A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（二）技术及资质要求</w:t>
      </w:r>
    </w:p>
    <w:p w14:paraId="5C71387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1.资质要求：</w:t>
      </w:r>
    </w:p>
    <w:p w14:paraId="22B8464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（1）单位资质要求：具有与项目相对应的技术能力，报价时需提供企业营业执照副本、相关资质材料和输煤皮带系统维护项目业绩，业绩中设备清单需涵盖采购内容中的设备，合同及技术协议中如无详细设备清单，需提供履约单位盖章的设备清单证明材料（必须提供近三年内，至少3家已履约完成的业绩，需提供合同复印件、合同对应发票或验收报告）。</w:t>
      </w:r>
    </w:p>
    <w:p w14:paraId="638E24C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default" w:ascii="宋体" w:hAnsi="宋体" w:eastAsia="宋体" w:cs="宋体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（2）现场施工人员资质要求：报价人常驻人数不少于两人，且相对固定，团队需覆盖电工、焊工、高处作业三项资质，资质有效，持证人可为同一人或不同人员。</w:t>
      </w:r>
    </w:p>
    <w:p w14:paraId="727FAE7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2.资质文件：贸易商（经销商）须提供授权代理资质及真实有效的验证方式，并承担法律责任。</w:t>
      </w:r>
    </w:p>
    <w:p w14:paraId="7E91D10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三、报价要求</w:t>
      </w:r>
    </w:p>
    <w:p w14:paraId="74662129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（一）报价方式</w:t>
      </w:r>
    </w:p>
    <w:p w14:paraId="783DFFD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含税送到价（含增值税）。税率调整时，按公式“合同含税价格/(1+合同约定税率)×(1+新税率)”调整。</w:t>
      </w:r>
    </w:p>
    <w:p w14:paraId="34BDED0A">
      <w:pPr>
        <w:pStyle w:val="7"/>
        <w:ind w:firstLine="64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报价文件只需提供1份纸质版，报价文件需采用双信封密封投递，技术文件、资质要求等文件为1信封，该信封内所有文件不涉及价格，如有涉及后果自负。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报价函为独立的另1信封密封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报价函详见附件1。</w:t>
      </w:r>
    </w:p>
    <w:p w14:paraId="2AE30E91">
      <w:pPr>
        <w:pStyle w:val="8"/>
        <w:ind w:firstLine="64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3.报价文件包括：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eastAsia="zh-CN"/>
        </w:rPr>
        <w:t>报价函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（维修费用清单，备件需分项报价）、技术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（包括施工方案、施工组织措施和技术措施），报价中包含1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%税费（非1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%的发票需在报价中注明）和运费。</w:t>
      </w:r>
    </w:p>
    <w:p w14:paraId="6E64C763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（二）付款方式</w:t>
      </w:r>
    </w:p>
    <w:p w14:paraId="052B5E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次年年初结算1次。验收合格，增值税专用发票入账后，60天内支付全部维保维修费用。</w:t>
      </w:r>
    </w:p>
    <w:p w14:paraId="02E75EC1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含税报价≥10万元以银行承兑支付，&lt;10万元以现汇支付。</w:t>
      </w:r>
    </w:p>
    <w:p w14:paraId="770584C7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成交总价&lt;1万元时不留质保金，但需按合同提供质保服务。</w:t>
      </w:r>
      <w:bookmarkStart w:id="0" w:name="_GoBack"/>
      <w:bookmarkEnd w:id="0"/>
    </w:p>
    <w:p w14:paraId="747C0F30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不接受默认付款方式的供应商，须在报价中明确可接受的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付款方式及时间（涉及预付款的需提供评审前3个月内企业信用报告并加盖公章）。</w:t>
      </w:r>
    </w:p>
    <w:p w14:paraId="0CBFDEEF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线下报价</w:t>
      </w:r>
      <w:r>
        <w:rPr>
          <w:rFonts w:hint="eastAsia" w:ascii="宋体" w:hAnsi="宋体" w:eastAsia="宋体" w:cs="宋体"/>
          <w:sz w:val="32"/>
          <w:szCs w:val="32"/>
        </w:rPr>
        <w:t>：密封送达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或邮寄送达</w:t>
      </w:r>
      <w:r>
        <w:rPr>
          <w:rFonts w:hint="eastAsia" w:ascii="宋体" w:hAnsi="宋体" w:eastAsia="宋体" w:cs="宋体"/>
          <w:sz w:val="32"/>
          <w:szCs w:val="32"/>
        </w:rPr>
        <w:t>（封条需加盖公章、法人章并注明密封日期；封面注明项目名称、供应商信息、联系方式），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邮寄送达需电联报价联系人告知快递单号，逾期无效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C743C17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（四）送达地址及联系方式</w:t>
      </w:r>
    </w:p>
    <w:p w14:paraId="6AC27BF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收件单位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09A9996A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地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址</w:t>
      </w:r>
      <w:r>
        <w:rPr>
          <w:rFonts w:hint="eastAsia" w:ascii="宋体" w:hAnsi="宋体" w:eastAsia="宋体" w:cs="宋体"/>
          <w:sz w:val="32"/>
          <w:szCs w:val="32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联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系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</w:t>
      </w:r>
      <w:r>
        <w:rPr>
          <w:rFonts w:hint="eastAsia" w:ascii="宋体" w:hAnsi="宋体" w:eastAsia="宋体" w:cs="宋体"/>
          <w:sz w:val="32"/>
          <w:szCs w:val="32"/>
        </w:rPr>
        <w:t>，电话：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13815151208</w:t>
      </w:r>
    </w:p>
    <w:p w14:paraId="46E1F8B6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sz w:val="32"/>
          <w:szCs w:val="32"/>
        </w:rPr>
        <w:t>联系人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冯玉华13815151208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详情咨询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</w:p>
    <w:p w14:paraId="7A111C8A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部门负责人</w:t>
      </w:r>
      <w:r>
        <w:rPr>
          <w:rFonts w:hint="eastAsia" w:ascii="宋体" w:hAnsi="宋体" w:eastAsia="宋体" w:cs="宋体"/>
          <w:sz w:val="32"/>
          <w:szCs w:val="32"/>
        </w:rPr>
        <w:t>：解云13913442555</w:t>
      </w:r>
    </w:p>
    <w:p w14:paraId="21BF4B68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</w:rPr>
        <w:t>、其他要求</w:t>
      </w:r>
    </w:p>
    <w:p w14:paraId="0856F2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进场服务材料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（如需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进场施工前提供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E2BEB90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人员保险证明、特种作业资质、安全设备清单、安全管理人员证书；</w:t>
      </w:r>
    </w:p>
    <w:p w14:paraId="5278A02B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施工人员年龄18-60周岁，提供近1个月体检报告（重大疾病或职业禁忌者不得作业）。</w:t>
      </w:r>
    </w:p>
    <w:p w14:paraId="26F2A39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供应商资格</w:t>
      </w:r>
      <w:r>
        <w:rPr>
          <w:rFonts w:hint="eastAsia" w:ascii="宋体" w:hAnsi="宋体" w:eastAsia="宋体" w:cs="宋体"/>
          <w:sz w:val="32"/>
          <w:szCs w:val="32"/>
        </w:rPr>
        <w:t>：不接受失信被执行人、重大违法案件当事人。</w:t>
      </w:r>
    </w:p>
    <w:p w14:paraId="548B90C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售后服务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电话响应≤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小时，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1小时内需到达现场处理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。</w:t>
      </w:r>
    </w:p>
    <w:p w14:paraId="0059EF8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知识产权</w:t>
      </w:r>
      <w:r>
        <w:rPr>
          <w:rFonts w:hint="eastAsia" w:ascii="宋体" w:hAnsi="宋体" w:eastAsia="宋体" w:cs="宋体"/>
          <w:sz w:val="32"/>
          <w:szCs w:val="32"/>
        </w:rPr>
        <w:t>：供应商承担所有知识产权纠纷责任。</w:t>
      </w:r>
    </w:p>
    <w:p w14:paraId="14247EF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、评审流程</w:t>
      </w:r>
    </w:p>
    <w:p w14:paraId="2D11E4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评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审</w:t>
      </w:r>
      <w:r>
        <w:rPr>
          <w:rFonts w:hint="eastAsia" w:ascii="宋体" w:hAnsi="宋体" w:eastAsia="宋体" w:cs="宋体"/>
          <w:sz w:val="32"/>
          <w:szCs w:val="32"/>
        </w:rPr>
        <w:t>：采购人组织评审小组，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</w:t>
      </w:r>
      <w:r>
        <w:rPr>
          <w:rFonts w:hint="eastAsia" w:ascii="宋体" w:hAnsi="宋体" w:eastAsia="宋体" w:cs="宋体"/>
          <w:sz w:val="32"/>
          <w:szCs w:val="32"/>
        </w:rPr>
        <w:t>供应商报价，供应商需保持通讯畅通。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评审顺序：先进行技术及资质文件的评审，确认符合采购文件要求的报价人；开启符合要求的报价人的报价函，</w:t>
      </w:r>
      <w:r>
        <w:rPr>
          <w:rFonts w:hint="eastAsia" w:ascii="宋体" w:hAnsi="宋体" w:eastAsia="宋体" w:cs="宋体"/>
          <w:sz w:val="32"/>
          <w:szCs w:val="32"/>
        </w:rPr>
        <w:t>确定最终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不符合技术及资质要求的报价人的报价函不开启，报价文件也不作回退处理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F994B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评定标准：</w:t>
      </w:r>
      <w:r>
        <w:rPr>
          <w:rFonts w:hint="eastAsia" w:ascii="宋体" w:hAnsi="宋体" w:eastAsia="宋体" w:cs="宋体"/>
          <w:sz w:val="32"/>
          <w:szCs w:val="32"/>
        </w:rPr>
        <w:t>在能够满足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sz w:val="32"/>
          <w:szCs w:val="32"/>
        </w:rPr>
        <w:t>人技术要求及供货期要求的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人中选择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总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价</w:t>
      </w:r>
      <w:r>
        <w:rPr>
          <w:rFonts w:hint="eastAsia" w:ascii="宋体" w:hAnsi="宋体" w:eastAsia="宋体" w:cs="宋体"/>
          <w:sz w:val="32"/>
          <w:szCs w:val="32"/>
        </w:rPr>
        <w:t>最低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其他报价人的各分项报价作参考，需接受其他报价单位的分项最低价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的一家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人作为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候选人。</w:t>
      </w:r>
    </w:p>
    <w:p w14:paraId="3F9E10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询价废止</w:t>
      </w:r>
      <w:r>
        <w:rPr>
          <w:rFonts w:hint="eastAsia" w:ascii="宋体" w:hAnsi="宋体" w:eastAsia="宋体" w:cs="宋体"/>
          <w:sz w:val="32"/>
          <w:szCs w:val="32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/>
          <w:sz w:val="32"/>
          <w:szCs w:val="32"/>
        </w:rPr>
        <w:t>无效报价</w:t>
      </w:r>
      <w:r>
        <w:rPr>
          <w:rFonts w:hint="eastAsia" w:ascii="宋体" w:hAnsi="宋体" w:eastAsia="宋体" w:cs="宋体"/>
          <w:sz w:val="32"/>
          <w:szCs w:val="32"/>
        </w:rPr>
        <w:t>：资质不全、报价空项、不符合技术要求、价格明显偏离市场的，作无效处理。</w:t>
      </w:r>
    </w:p>
    <w:p w14:paraId="797A2A8A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sz w:val="32"/>
          <w:szCs w:val="32"/>
        </w:rPr>
        <w:t>、违约责任</w:t>
      </w:r>
    </w:p>
    <w:p w14:paraId="7CF2FB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逾期交货</w:t>
      </w:r>
      <w:r>
        <w:rPr>
          <w:rFonts w:hint="eastAsia" w:ascii="宋体" w:hAnsi="宋体" w:eastAsia="宋体" w:cs="宋体"/>
          <w:sz w:val="32"/>
          <w:szCs w:val="32"/>
        </w:rPr>
        <w:t>：每日按合同总额1%支付违约金；超20日，采购人有权解除合同，要求返还货款并按总额20%赔偿。</w:t>
      </w:r>
    </w:p>
    <w:p w14:paraId="7CD62B7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质量不合格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6C6D2CED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验收不合格，选择重新维修的，重新维修过程中产生的费用由成交人全部承担，且需在采购人要求的时间内完成，逾期未完成的，</w:t>
      </w:r>
      <w:r>
        <w:rPr>
          <w:rFonts w:hint="eastAsia" w:ascii="宋体" w:hAnsi="宋体" w:eastAsia="宋体" w:cs="宋体"/>
          <w:sz w:val="32"/>
          <w:szCs w:val="32"/>
        </w:rPr>
        <w:t>每延迟一天按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本项目</w:t>
      </w:r>
      <w:r>
        <w:rPr>
          <w:rFonts w:hint="eastAsia" w:ascii="宋体" w:hAnsi="宋体" w:eastAsia="宋体" w:cs="宋体"/>
          <w:sz w:val="32"/>
          <w:szCs w:val="32"/>
        </w:rPr>
        <w:t>款的1%计收违约金，违约金从本合同款中扣除（如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有异议</w:t>
      </w:r>
      <w:r>
        <w:rPr>
          <w:rFonts w:hint="eastAsia" w:ascii="宋体" w:hAnsi="宋体" w:eastAsia="宋体" w:cs="宋体"/>
          <w:sz w:val="32"/>
          <w:szCs w:val="32"/>
        </w:rPr>
        <w:t>请在报价时注明）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 w14:paraId="35B2520F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6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解除合同：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如果出现两次验收不合格的情况，采购人有权解除合同，并有权要求成交人赔偿合同总价款的20%违约金给采购人（如有异议请在报价时注明）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2632EB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损失赔偿</w:t>
      </w:r>
      <w:r>
        <w:rPr>
          <w:rFonts w:hint="eastAsia" w:ascii="宋体" w:hAnsi="宋体" w:eastAsia="宋体" w:cs="宋体"/>
          <w:sz w:val="32"/>
          <w:szCs w:val="32"/>
        </w:rPr>
        <w:t>：因质量或逾期造成的直接/间接损失，违约金不超过合同总价20%。</w:t>
      </w:r>
    </w:p>
    <w:p w14:paraId="1A94C3D1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、其他事项</w:t>
      </w:r>
    </w:p>
    <w:p w14:paraId="3E4BA11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成交人须按询价书签订合同，违约将面临中止合作风险。</w:t>
      </w:r>
    </w:p>
    <w:p w14:paraId="228D9EB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产品需经采购人检验合格，长期合约三次不合格者终止合同。</w:t>
      </w:r>
    </w:p>
    <w:p w14:paraId="2E46BB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争议协商解决，仲裁按《产品质量仲裁检验和产品质量鉴定管理办法》执行。</w:t>
      </w:r>
    </w:p>
    <w:p w14:paraId="1E0C3D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违规供应商将列入负面清单，解释权归江苏索普化工股份有限公司供应保障部。</w:t>
      </w:r>
    </w:p>
    <w:p w14:paraId="1D48D9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1B8DB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37D75D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D3E07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5142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江苏索普化工股份有限公司供应保障部</w:t>
      </w:r>
    </w:p>
    <w:p w14:paraId="26E9FD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3A4F3A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5F37A95D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附件1：</w:t>
      </w:r>
    </w:p>
    <w:p w14:paraId="756083B5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报价函</w:t>
      </w:r>
    </w:p>
    <w:p w14:paraId="58D07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3DF58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（报价单位全称）授权（全权代表姓名、职务）为全权代表，参加贵方公开询比价活动，报价如下：</w:t>
      </w:r>
    </w:p>
    <w:p w14:paraId="5AB6199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项目总价（含税）：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（大写）____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元人民币；税率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%</w:t>
      </w:r>
      <w:r>
        <w:rPr>
          <w:rFonts w:hint="eastAsia" w:ascii="宋体" w:hAnsi="宋体" w:eastAsia="宋体" w:cs="宋体"/>
          <w:sz w:val="32"/>
          <w:szCs w:val="32"/>
        </w:rPr>
        <w:t>（附分项报价清单）。</w:t>
      </w:r>
    </w:p>
    <w:p w14:paraId="167DA17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交货时间：</w:t>
      </w:r>
      <w:r>
        <w:rPr>
          <w:rFonts w:hint="eastAsia" w:ascii="宋体" w:hAnsi="宋体" w:eastAsia="宋体" w:cs="宋体"/>
          <w:sz w:val="32"/>
          <w:szCs w:val="32"/>
        </w:rPr>
        <w:t>________________________。</w:t>
      </w:r>
    </w:p>
    <w:p w14:paraId="7E6B970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愿意提供与报价相关的所有数据、资料，理解贵方无义务接受最低价或任何报价。</w:t>
      </w:r>
    </w:p>
    <w:p w14:paraId="2DEDF12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sz w:val="32"/>
          <w:szCs w:val="32"/>
        </w:rPr>
        <w:t>不接受项：________________________。</w:t>
      </w:r>
    </w:p>
    <w:p w14:paraId="3D873E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sz w:val="32"/>
          <w:szCs w:val="32"/>
        </w:rPr>
        <w:t>分项报价清单</w:t>
      </w:r>
    </w:p>
    <w:tbl>
      <w:tblPr>
        <w:tblStyle w:val="27"/>
        <w:tblW w:w="83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76"/>
        <w:gridCol w:w="1187"/>
        <w:gridCol w:w="738"/>
        <w:gridCol w:w="675"/>
        <w:gridCol w:w="1225"/>
        <w:gridCol w:w="1225"/>
        <w:gridCol w:w="737"/>
      </w:tblGrid>
      <w:tr w14:paraId="3839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78FAD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1876" w:type="dxa"/>
            <w:noWrap w:val="0"/>
            <w:vAlign w:val="center"/>
          </w:tcPr>
          <w:p w14:paraId="4DF24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名称</w:t>
            </w:r>
          </w:p>
        </w:tc>
        <w:tc>
          <w:tcPr>
            <w:tcW w:w="1187" w:type="dxa"/>
            <w:noWrap w:val="0"/>
            <w:vAlign w:val="center"/>
          </w:tcPr>
          <w:p w14:paraId="72E4A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检修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要求</w:t>
            </w:r>
          </w:p>
        </w:tc>
        <w:tc>
          <w:tcPr>
            <w:tcW w:w="738" w:type="dxa"/>
            <w:noWrap w:val="0"/>
            <w:vAlign w:val="center"/>
          </w:tcPr>
          <w:p w14:paraId="2F576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单位</w:t>
            </w:r>
          </w:p>
        </w:tc>
        <w:tc>
          <w:tcPr>
            <w:tcW w:w="675" w:type="dxa"/>
            <w:noWrap w:val="0"/>
            <w:vAlign w:val="center"/>
          </w:tcPr>
          <w:p w14:paraId="73C43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数量</w:t>
            </w:r>
          </w:p>
        </w:tc>
        <w:tc>
          <w:tcPr>
            <w:tcW w:w="1225" w:type="dxa"/>
            <w:noWrap w:val="0"/>
            <w:vAlign w:val="center"/>
          </w:tcPr>
          <w:p w14:paraId="6A5C0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225" w:type="dxa"/>
            <w:noWrap w:val="0"/>
            <w:vAlign w:val="center"/>
          </w:tcPr>
          <w:p w14:paraId="1F21B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总价</w:t>
            </w:r>
          </w:p>
        </w:tc>
        <w:tc>
          <w:tcPr>
            <w:tcW w:w="737" w:type="dxa"/>
            <w:noWrap w:val="0"/>
            <w:vAlign w:val="center"/>
          </w:tcPr>
          <w:p w14:paraId="29A39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税率</w:t>
            </w:r>
          </w:p>
        </w:tc>
      </w:tr>
      <w:tr w14:paraId="79CD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9" w:type="dxa"/>
            <w:noWrap w:val="0"/>
            <w:vAlign w:val="center"/>
          </w:tcPr>
          <w:p w14:paraId="72F5E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876" w:type="dxa"/>
            <w:noWrap w:val="0"/>
            <w:vAlign w:val="center"/>
          </w:tcPr>
          <w:p w14:paraId="2C33EB84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1套输煤系统筒仓后设备维保维修</w:t>
            </w:r>
          </w:p>
        </w:tc>
        <w:tc>
          <w:tcPr>
            <w:tcW w:w="1187" w:type="dxa"/>
            <w:noWrap w:val="0"/>
            <w:vAlign w:val="center"/>
          </w:tcPr>
          <w:p w14:paraId="5FEF82A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 w:bidi="ar-SA"/>
              </w:rPr>
              <w:t>详见方案</w:t>
            </w:r>
          </w:p>
        </w:tc>
        <w:tc>
          <w:tcPr>
            <w:tcW w:w="738" w:type="dxa"/>
            <w:noWrap w:val="0"/>
            <w:vAlign w:val="center"/>
          </w:tcPr>
          <w:p w14:paraId="53E3A61A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 w:bidi="ar-SA"/>
              </w:rPr>
              <w:t>年</w:t>
            </w:r>
          </w:p>
        </w:tc>
        <w:tc>
          <w:tcPr>
            <w:tcW w:w="675" w:type="dxa"/>
            <w:noWrap w:val="0"/>
            <w:vAlign w:val="center"/>
          </w:tcPr>
          <w:p w14:paraId="5D4FB38A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225" w:type="dxa"/>
            <w:noWrap w:val="0"/>
            <w:vAlign w:val="center"/>
          </w:tcPr>
          <w:p w14:paraId="2F380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34D8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37" w:type="dxa"/>
            <w:noWrap w:val="0"/>
            <w:vAlign w:val="center"/>
          </w:tcPr>
          <w:p w14:paraId="29690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185E2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在满足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人使用要求前提下，以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报价格式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总价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作为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确定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依据，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各报价单位的分项报价作参考，分项报价有差价的，意向成交单位需按所有报价单位的分项最低价执行，请慎重报价。</w:t>
      </w:r>
    </w:p>
    <w:p w14:paraId="5A34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（2）按报价格式进行填报，每格均需填报，无报价以斜线、横线或0填满。</w:t>
      </w:r>
    </w:p>
    <w:p w14:paraId="1682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（3）不在报价中的的维保维修要求由报价人自行承担。</w:t>
      </w:r>
    </w:p>
    <w:p w14:paraId="5F0321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 w:rightChars="0" w:firstLine="320" w:firstLineChars="1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（4）更换下的零件交由采购人统一保管。</w:t>
      </w:r>
    </w:p>
    <w:p w14:paraId="1D8C7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承诺</w:t>
      </w:r>
      <w:r>
        <w:rPr>
          <w:rFonts w:hint="eastAsia" w:ascii="宋体" w:hAnsi="宋体" w:eastAsia="宋体" w:cs="宋体"/>
          <w:sz w:val="32"/>
          <w:szCs w:val="32"/>
        </w:rPr>
        <w:t>：遵守询价书规定，及时签订合同并履行责任；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不串通报价</w:t>
      </w:r>
      <w:r>
        <w:rPr>
          <w:rFonts w:hint="eastAsia" w:ascii="宋体" w:hAnsi="宋体" w:eastAsia="宋体" w:cs="宋体"/>
          <w:sz w:val="32"/>
          <w:szCs w:val="32"/>
        </w:rPr>
        <w:t>，信息真实有效；接受贵方核查与审计。如违反，承担法律责任及相关处理。</w:t>
      </w:r>
    </w:p>
    <w:p w14:paraId="0F5911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全权代表（签字）：________ 联系电话：________</w:t>
      </w:r>
    </w:p>
    <w:p w14:paraId="00829D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报价单位（盖章）：________ 日期：____年__月__日</w:t>
      </w:r>
    </w:p>
    <w:p w14:paraId="56B27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7CC6AC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</w:t>
      </w:r>
    </w:p>
    <w:p w14:paraId="233243EA">
      <w:pPr>
        <w:spacing w:line="440" w:lineRule="exact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热电厂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输煤系统筒仓后设备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</w:rPr>
        <w:t>现场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维保技术要求</w:t>
      </w:r>
    </w:p>
    <w:p w14:paraId="7EA35138">
      <w:pPr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一、作业环境</w:t>
      </w:r>
    </w:p>
    <w:tbl>
      <w:tblPr>
        <w:tblStyle w:val="2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4376"/>
        <w:gridCol w:w="3229"/>
      </w:tblGrid>
      <w:tr w14:paraId="2E34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top"/>
          </w:tcPr>
          <w:p w14:paraId="09227D8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4376" w:type="dxa"/>
            <w:noWrap w:val="0"/>
            <w:vAlign w:val="top"/>
          </w:tcPr>
          <w:p w14:paraId="035DCA5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类别</w:t>
            </w:r>
          </w:p>
        </w:tc>
        <w:tc>
          <w:tcPr>
            <w:tcW w:w="3229" w:type="dxa"/>
            <w:noWrap w:val="0"/>
            <w:vAlign w:val="top"/>
          </w:tcPr>
          <w:p w14:paraId="1BAF99E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具体填写要求</w:t>
            </w:r>
          </w:p>
        </w:tc>
      </w:tr>
      <w:tr w14:paraId="3040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508F82F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4376" w:type="dxa"/>
            <w:noWrap w:val="0"/>
            <w:vAlign w:val="top"/>
          </w:tcPr>
          <w:p w14:paraId="01F43B56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现场有无危害介质：  有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☑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无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</w:tc>
        <w:tc>
          <w:tcPr>
            <w:tcW w:w="3229" w:type="dxa"/>
            <w:noWrap w:val="0"/>
            <w:vAlign w:val="center"/>
          </w:tcPr>
          <w:p w14:paraId="02C4988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粉尘，施工过程中注意佩戴防尘口罩</w:t>
            </w:r>
          </w:p>
        </w:tc>
      </w:tr>
      <w:tr w14:paraId="02AF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648E2E5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4376" w:type="dxa"/>
            <w:noWrap w:val="0"/>
            <w:vAlign w:val="top"/>
          </w:tcPr>
          <w:p w14:paraId="48E09155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现场有无易燃介质：  有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☑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无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</w:p>
        </w:tc>
        <w:tc>
          <w:tcPr>
            <w:tcW w:w="3229" w:type="dxa"/>
            <w:noWrap w:val="0"/>
            <w:vAlign w:val="center"/>
          </w:tcPr>
          <w:p w14:paraId="09423719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煤粉，施工过程中配备灭火器材</w:t>
            </w:r>
          </w:p>
        </w:tc>
      </w:tr>
      <w:tr w14:paraId="3A941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5D63927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3</w:t>
            </w:r>
          </w:p>
        </w:tc>
        <w:tc>
          <w:tcPr>
            <w:tcW w:w="4376" w:type="dxa"/>
            <w:noWrap w:val="0"/>
            <w:vAlign w:val="top"/>
          </w:tcPr>
          <w:p w14:paraId="09E98886"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是否需要防护作业：  有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sym w:font="Wingdings 2" w:char="0052"/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无 □</w:t>
            </w:r>
          </w:p>
        </w:tc>
        <w:tc>
          <w:tcPr>
            <w:tcW w:w="3229" w:type="dxa"/>
            <w:noWrap w:val="0"/>
            <w:vAlign w:val="center"/>
          </w:tcPr>
          <w:p w14:paraId="7E2EE62D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物体打击、机械伤害、起重伤害、烫伤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粉尘、噪音</w:t>
            </w:r>
          </w:p>
        </w:tc>
      </w:tr>
      <w:tr w14:paraId="55A04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736" w:type="dxa"/>
            <w:noWrap w:val="0"/>
            <w:vAlign w:val="center"/>
          </w:tcPr>
          <w:p w14:paraId="5E2CB4B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4</w:t>
            </w:r>
          </w:p>
        </w:tc>
        <w:tc>
          <w:tcPr>
            <w:tcW w:w="4376" w:type="dxa"/>
            <w:noWrap w:val="0"/>
            <w:vAlign w:val="top"/>
          </w:tcPr>
          <w:p w14:paraId="06D7D0EB"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是否需要动火作业：  有 ☑  无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sym w:font="Wingdings 2" w:char="00A3"/>
            </w:r>
          </w:p>
        </w:tc>
        <w:tc>
          <w:tcPr>
            <w:tcW w:w="3229" w:type="dxa"/>
            <w:noWrap w:val="0"/>
            <w:vAlign w:val="center"/>
          </w:tcPr>
          <w:p w14:paraId="73F60755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施工人员需持有效期内的特种作业证</w:t>
            </w:r>
          </w:p>
        </w:tc>
      </w:tr>
      <w:tr w14:paraId="6C93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3FC03BD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5</w:t>
            </w:r>
          </w:p>
        </w:tc>
        <w:tc>
          <w:tcPr>
            <w:tcW w:w="4376" w:type="dxa"/>
            <w:noWrap w:val="0"/>
            <w:vAlign w:val="top"/>
          </w:tcPr>
          <w:p w14:paraId="372571FA">
            <w:pPr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是否需要起吊作业：  有 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☑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无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sym w:font="Wingdings 2" w:char="00A3"/>
            </w:r>
          </w:p>
        </w:tc>
        <w:tc>
          <w:tcPr>
            <w:tcW w:w="3229" w:type="dxa"/>
            <w:noWrap w:val="0"/>
            <w:vAlign w:val="center"/>
          </w:tcPr>
          <w:p w14:paraId="11982395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甲方提供</w:t>
            </w:r>
          </w:p>
        </w:tc>
      </w:tr>
      <w:tr w14:paraId="4413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36" w:type="dxa"/>
            <w:noWrap w:val="0"/>
            <w:vAlign w:val="center"/>
          </w:tcPr>
          <w:p w14:paraId="10E26A5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6</w:t>
            </w:r>
          </w:p>
        </w:tc>
        <w:tc>
          <w:tcPr>
            <w:tcW w:w="4376" w:type="dxa"/>
            <w:noWrap w:val="0"/>
            <w:vAlign w:val="center"/>
          </w:tcPr>
          <w:p w14:paraId="2A3212BD">
            <w:pP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是否需要登高作业：  有 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☑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无 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□</w:t>
            </w:r>
          </w:p>
        </w:tc>
        <w:tc>
          <w:tcPr>
            <w:tcW w:w="3229" w:type="dxa"/>
            <w:noWrap w:val="0"/>
            <w:vAlign w:val="center"/>
          </w:tcPr>
          <w:p w14:paraId="3BB2048A"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施工人员需持有效期内的特种作业证</w:t>
            </w:r>
          </w:p>
        </w:tc>
      </w:tr>
    </w:tbl>
    <w:p w14:paraId="4AF29611">
      <w:pPr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</w:p>
    <w:p w14:paraId="42D03368">
      <w:pPr>
        <w:numPr>
          <w:ilvl w:val="0"/>
          <w:numId w:val="9"/>
        </w:numPr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检修方案（必填条款）</w:t>
      </w:r>
    </w:p>
    <w:p w14:paraId="6DA8142C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1.项目名称</w:t>
      </w:r>
    </w:p>
    <w:p w14:paraId="760D09EB">
      <w:pPr>
        <w:spacing w:line="360" w:lineRule="auto"/>
        <w:ind w:firstLine="360" w:firstLineChars="150"/>
        <w:jc w:val="left"/>
        <w:rPr>
          <w:rFonts w:hint="default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</w:rPr>
        <w:t>热电厂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原料贮运班组</w:t>
      </w:r>
      <w:r>
        <w:rPr>
          <w:rFonts w:hint="eastAsia" w:ascii="仿宋" w:hAnsi="仿宋" w:eastAsia="仿宋" w:cs="仿宋"/>
          <w:color w:val="auto"/>
          <w:sz w:val="24"/>
        </w:rPr>
        <w:t>输煤系统筒仓后设备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现场维保。</w:t>
      </w:r>
    </w:p>
    <w:p w14:paraId="13DB88C6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2.维修设备位号、名称、技术参数、安装位置</w:t>
      </w:r>
    </w:p>
    <w:tbl>
      <w:tblPr>
        <w:tblStyle w:val="27"/>
        <w:tblW w:w="972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057"/>
        <w:gridCol w:w="1028"/>
        <w:gridCol w:w="3075"/>
        <w:gridCol w:w="832"/>
        <w:gridCol w:w="915"/>
        <w:gridCol w:w="1080"/>
        <w:gridCol w:w="801"/>
      </w:tblGrid>
      <w:tr w14:paraId="58010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21D5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设备位号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37F7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设备名称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999D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型号或图号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457C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主要性能参数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1FF2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主要材质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83CC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主要介质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E37B">
            <w:pPr>
              <w:widowControl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设备厂家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1868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数量</w:t>
            </w:r>
          </w:p>
        </w:tc>
      </w:tr>
      <w:tr w14:paraId="39289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D46BE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A2107A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BF91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3＃胶带输送机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93DC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DTII型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7C3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B＝1000mm，V＝1.6m/s，Q＝400t/h（最大），N＝45kW，a＝11.944°提升高度24m 常温  常压 输送带长度310米/304米长度=146.897/143.897m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8DAB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98F0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5613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安徽攀登机械有限公司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B8DB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158A2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63B88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A2108A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6E28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4＃胶带输送机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5E1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DTII型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22BC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N＝37kW，a＝16.031°B=1000mm Q=400t/h（最大）带速1.6m/s     提升高度17.9m长度=68.508m 常温  常压 输送带长度155米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6D36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1BE6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C007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安徽攀登机械股份有限公司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8212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4FABA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99070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A2109A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CF5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2＃配仓胶带机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F51F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DTII型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D797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B＝1000mm，V＝1.6m/s，Q＝400t/h（最大），N＝22Kw 常温  常压 输送带长度164米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953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8B2D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DC2A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安徽攀登机械有限公司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F21C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037E8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53A58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A21011A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058C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5＃胶带输送机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A846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DTII型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1C46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B=1000mm，V＝1.6m/s，  Q＝400t/h（最大）a＝15.913°  长度=97.701/101.701m 常温  常压 输送带长度214米/220米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07B5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A49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B93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安徽攀登机械有限公司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8483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4C8AE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A922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A21012A/B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D74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3＃配仓胶带机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6DB7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DTII型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5CBD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B＝1000mm，V＝1.6m/s，Q＝400t/h（最大）长度= 217m a＝9.145°常温  常压  输送带长度443米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DAD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42C4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AA01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石家庄功倍重型机械有限公</w:t>
            </w:r>
          </w:p>
          <w:p w14:paraId="0B80AC6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82C8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12E36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1E96C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A21016A/B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06655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筛分楼4楼小皮带（二期）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735A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DTII型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8407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 xml:space="preserve">B=1000mm，V＝1.6m/s，  Q＝400t/h（最大）a＝15.913°  长度=26/18m 常温  常压 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3F74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232B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039E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洛阳益矿机械设备有限公司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7774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502DF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3E115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A2104A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/B/C/D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E19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环形给煤机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EF56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型号：HX600/15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4DF3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环式 Q＝200～600t/h，轨道型号：P38，　N1＝3x11kW（犁），N2＝3x11kW（卸），N3＝2x1.1kW（电动推杆）常温  常压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EF0F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4A9B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A463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郑州长城冶金设备有限公司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5F3A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</w:tr>
      <w:tr w14:paraId="021D3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7CB56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B2101A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5CD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color w:val="auto"/>
                <w:spacing w:val="-8"/>
              </w:rPr>
              <w:t>交叉筛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60FB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CRS1220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1C1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处理能力:400t/h 出料粒度≤10mm 入料粒度≤200mm 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2C79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E963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6AEB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石家庄功倍重型机械有限公司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AFB6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03C76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B09FB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B2101C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/D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6A03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交叉筛（二期）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E0F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PGS1614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E8D0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处理能力:400~500t/h 出料粒度≤10mm 入料粒度≤120mm 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F0A7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BB06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F76C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洛阳益矿机械设备有限公司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585A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61471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B2B83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B2102A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9644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无蓖条可逆锤式破碎机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133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PCKF1214-AZ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C0AE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可逆锤式 Q＝200t/h，电压：10000V，N1＝250KW（主电机），N2＝3Kw（液压站电机） 常温 常压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78D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8881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92A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石家庄五环矿山设备有限公司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88CA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5C0EB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76CB9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B2102C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/D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1CEC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YKPS1413可逆反击锤式破碎机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7ACC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SPM1412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CCAE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Q＝200t/h，转子直径1400mm,转子长度1300mm，，常温 常压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AA1B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0229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煤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ABDD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洛阳益矿机械设备有限公司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C0CF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</w:tr>
      <w:tr w14:paraId="20A24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917D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M21012A/B</w:t>
            </w:r>
          </w:p>
          <w:p w14:paraId="129F799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M21010A/B</w:t>
            </w:r>
          </w:p>
          <w:p w14:paraId="4A54B039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8103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永磁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除铁器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E23C6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RCYD-10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5E5F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5#胶带输送机除铁器型号：RCYD-10,带宽：1000mm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；;</w:t>
            </w:r>
          </w:p>
          <w:p w14:paraId="56160B9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4#胶带输送机除铁器型号:RCYD-10、带宽:1000mm;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172A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83330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铁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31769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镇江电磁设备厂有限责任公司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F8C99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</w:tr>
      <w:tr w14:paraId="1483C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6143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M21018A/B</w:t>
            </w:r>
          </w:p>
          <w:p w14:paraId="0C9D7DF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M21019A/B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16DB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除铁器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0C193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PCDC-10G3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6AC3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3#胶带输送机除铁器型号：RCDC-10G3、带宽：1000m m ;</w:t>
            </w:r>
          </w:p>
          <w:p w14:paraId="02652D7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4#胶带输送机除铁器型号：RCYD-10、带宽：1000m m ;</w:t>
            </w:r>
          </w:p>
          <w:p w14:paraId="3491BFA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2#配仓皮带机除铁器型号:RCDC-10G3、带宽:1000m m ; 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3693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7438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铁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4893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潍坊华耀磁电机有限公司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199C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</w:tr>
      <w:tr w14:paraId="2F343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258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DC21007ABC</w:t>
            </w:r>
          </w:p>
          <w:p w14:paraId="35B1F5A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DC21008AB</w:t>
            </w:r>
          </w:p>
          <w:p w14:paraId="5C9CEE0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DC20101</w:t>
            </w:r>
          </w:p>
          <w:p w14:paraId="10E0A7A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DC20102AB</w:t>
            </w:r>
          </w:p>
          <w:p w14:paraId="34C8F97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DC61101</w:t>
            </w:r>
          </w:p>
          <w:p w14:paraId="75D8D94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DC61102AB</w:t>
            </w:r>
          </w:p>
          <w:p w14:paraId="4DD85595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DC61103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4953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794E26A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53BB35C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72C836A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除尘器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DF7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  <w:p w14:paraId="7EBB7F4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  <w:p w14:paraId="4E2BA78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  <w:p w14:paraId="7FBE659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LTMC</w:t>
            </w:r>
          </w:p>
          <w:p w14:paraId="189613A0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0B34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筛分楼型号：LTMC64- 6M、型号 YK-CCZZ，3#转运站型号：LTMC32- 3M、 4#转运站型号：LTMC32- 3M、磨煤煤仓顶型号：DMC(B)- 30M、型号：</w:t>
            </w:r>
          </w:p>
          <w:p w14:paraId="43F949A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DMC(B)- 21M, 型号：LTMC32- 3M、热电煤仓顶型号：DMC(B)- 30M、 型号：DMC(B)- 21M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CC06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6724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0F06243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560445D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621210C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煤粉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D059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  <w:p w14:paraId="19DC858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</w:p>
          <w:p w14:paraId="08E6A3F3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浙江信雅达环保工程有限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68D4C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</w:tr>
      <w:tr w14:paraId="707F7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07A8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A2107A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  <w:p w14:paraId="7442D5D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A2108A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  <w:p w14:paraId="76549B4E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A21011A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/B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684D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回程胶带清扫装置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0BE13">
            <w:pPr>
              <w:widowControl/>
              <w:tabs>
                <w:tab w:val="left" w:pos="309"/>
              </w:tabs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YKQX-1000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D1690">
            <w:pPr>
              <w:widowControl/>
              <w:tabs>
                <w:tab w:val="left" w:pos="414"/>
              </w:tabs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适用带宽1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00mm，电压：308/220V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EC38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D3973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煤粉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8CF0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洛阳益矿机械设备有限公司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B58A5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6（2026年底安装到位）</w:t>
            </w:r>
          </w:p>
        </w:tc>
      </w:tr>
      <w:tr w14:paraId="03797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A426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DC21009（3台）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D5B6D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工业吸尘器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B2A49">
            <w:pPr>
              <w:widowControl/>
              <w:ind w:firstLine="245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C25-199(F50)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2ACFC">
            <w:pPr>
              <w:widowControl/>
              <w:ind w:firstLine="462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  <w:t>进口压力51.3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kP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  <w:t>a;出口压力101.3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kP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  <w:t>a,电机功率37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k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  <w:t>W，进口温度20°C，进口流量25m/min，主轴转速：变频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8E757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422D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煤粉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BADE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洁华控股股份有限公司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AD42B">
            <w:pPr>
              <w:widowControl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</w:tr>
    </w:tbl>
    <w:p w14:paraId="4F3FF7F9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3.故障情况说明</w:t>
      </w:r>
    </w:p>
    <w:p w14:paraId="2692C4BF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热电厂</w:t>
      </w:r>
      <w:r>
        <w:rPr>
          <w:rFonts w:hint="eastAsia" w:ascii="仿宋" w:hAnsi="仿宋" w:eastAsia="仿宋" w:cs="仿宋"/>
          <w:sz w:val="24"/>
          <w:lang w:val="en-US" w:eastAsia="zh-CN"/>
        </w:rPr>
        <w:t>原料贮运班组</w:t>
      </w:r>
      <w:r>
        <w:rPr>
          <w:rFonts w:hint="eastAsia" w:ascii="仿宋" w:hAnsi="仿宋" w:eastAsia="仿宋" w:cs="仿宋"/>
          <w:sz w:val="24"/>
        </w:rPr>
        <w:t>输煤系统筒仓后设备的</w:t>
      </w:r>
      <w:r>
        <w:rPr>
          <w:rFonts w:hint="eastAsia" w:ascii="仿宋" w:hAnsi="仿宋" w:eastAsia="仿宋" w:cs="仿宋"/>
          <w:sz w:val="24"/>
          <w:lang w:val="en-US" w:eastAsia="zh-CN"/>
        </w:rPr>
        <w:t>日常维保及应急性检修</w:t>
      </w:r>
    </w:p>
    <w:p w14:paraId="611718B2">
      <w:pPr>
        <w:numPr>
          <w:ilvl w:val="0"/>
          <w:numId w:val="1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检修要求</w:t>
      </w:r>
    </w:p>
    <w:p w14:paraId="43987B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4.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胶带输送机维保项目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：</w:t>
      </w:r>
    </w:p>
    <w:p w14:paraId="666BF684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每月对所辖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12条皮带全程巡检一遍，处理巡检过程中发现的缺陷及隐患，巡检项目包含但不局限于以下项目：</w:t>
      </w:r>
    </w:p>
    <w:p w14:paraId="624FF3AA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（1）皮带跑偏的检查与调整，包括皮带机压带轮、皮带机跑偏开关、拉绳开关、撕裂开关的检查与调整，发现问题及时处理修复；</w:t>
      </w:r>
    </w:p>
    <w:p w14:paraId="0249B40D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（2）皮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带磨损量检查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对皮带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损伤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部位进行局部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修补 ，冷胶处理、重做接头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若皮带损伤部位较大，无法局部修补，更换整条皮带；</w:t>
      </w:r>
    </w:p>
    <w:p w14:paraId="48DB84DF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溜煤管、落煤斗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导煤槽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的检查，处理漏点；</w:t>
      </w:r>
    </w:p>
    <w:p w14:paraId="0857BF61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（4）滚筒的检查与维护：包括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滚筒胶面磨损量检查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对损伤处进行修补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滚筒轴承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减速器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液力偶合器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定期加油与换油或更换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滚筒防护罩、靠背轮防护罩等防护装置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适时校正或处理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必要时，对滚筒进行更换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 w14:paraId="34F3787C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检查缓冲托辊、槽型托辊、下平行托辊等托辊，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有摩擦声、异常声响或不转时，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及时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处理或更换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包括支架；</w:t>
      </w:r>
    </w:p>
    <w:p w14:paraId="629BE098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7"/>
          <w:position w:val="1"/>
          <w:sz w:val="24"/>
          <w:szCs w:val="24"/>
          <w:highlight w:val="none"/>
          <w:lang w:val="en-US" w:eastAsia="zh-CN"/>
        </w:rPr>
        <w:t>（6）29</w:t>
      </w:r>
      <w:r>
        <w:rPr>
          <w:rFonts w:ascii="仿宋" w:hAnsi="仿宋" w:eastAsia="仿宋" w:cs="仿宋"/>
          <w:color w:val="auto"/>
          <w:spacing w:val="7"/>
          <w:position w:val="1"/>
          <w:sz w:val="24"/>
          <w:szCs w:val="24"/>
          <w:highlight w:val="none"/>
        </w:rPr>
        <w:t>台电液动</w:t>
      </w:r>
      <w:r>
        <w:rPr>
          <w:rFonts w:ascii="仿宋" w:hAnsi="仿宋" w:eastAsia="仿宋" w:cs="仿宋"/>
          <w:spacing w:val="7"/>
          <w:position w:val="1"/>
          <w:sz w:val="24"/>
          <w:szCs w:val="24"/>
          <w:highlight w:val="none"/>
        </w:rPr>
        <w:t>犁式卸料器</w:t>
      </w:r>
      <w:r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val="en-US" w:eastAsia="zh-CN"/>
        </w:rPr>
        <w:t>的</w:t>
      </w:r>
      <w:r>
        <w:rPr>
          <w:rFonts w:ascii="仿宋" w:hAnsi="仿宋" w:eastAsia="仿宋" w:cs="仿宋"/>
          <w:spacing w:val="7"/>
          <w:position w:val="1"/>
          <w:sz w:val="24"/>
          <w:szCs w:val="24"/>
          <w:highlight w:val="none"/>
        </w:rPr>
        <w:t>检查</w:t>
      </w:r>
      <w:r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val="en-US" w:eastAsia="zh-CN"/>
        </w:rPr>
        <w:t>包括</w:t>
      </w:r>
      <w:r>
        <w:rPr>
          <w:rFonts w:ascii="仿宋" w:hAnsi="仿宋" w:eastAsia="仿宋" w:cs="仿宋"/>
          <w:spacing w:val="7"/>
          <w:position w:val="1"/>
          <w:sz w:val="24"/>
          <w:szCs w:val="24"/>
          <w:highlight w:val="none"/>
        </w:rPr>
        <w:t>加油、</w:t>
      </w:r>
      <w:r>
        <w:rPr>
          <w:rFonts w:ascii="仿宋" w:hAnsi="仿宋" w:eastAsia="仿宋" w:cs="仿宋"/>
          <w:spacing w:val="6"/>
          <w:position w:val="1"/>
          <w:sz w:val="24"/>
          <w:szCs w:val="24"/>
          <w:highlight w:val="none"/>
        </w:rPr>
        <w:t>更换密封圈和调整行程</w:t>
      </w:r>
      <w:r>
        <w:rPr>
          <w:rFonts w:hint="eastAsia" w:ascii="仿宋" w:hAnsi="仿宋" w:eastAsia="仿宋" w:cs="仿宋"/>
          <w:spacing w:val="6"/>
          <w:position w:val="1"/>
          <w:sz w:val="24"/>
          <w:szCs w:val="24"/>
          <w:highlight w:val="none"/>
          <w:lang w:eastAsia="zh-CN"/>
        </w:rPr>
        <w:t>，</w:t>
      </w:r>
      <w:r>
        <w:rPr>
          <w:rFonts w:ascii="仿宋" w:hAnsi="仿宋" w:eastAsia="仿宋" w:cs="仿宋"/>
          <w:spacing w:val="7"/>
          <w:position w:val="1"/>
          <w:sz w:val="24"/>
          <w:szCs w:val="24"/>
          <w:highlight w:val="none"/>
        </w:rPr>
        <w:t>对磨损严重的电液动犁式卸料器犁刀进行更换</w:t>
      </w:r>
      <w:r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val="en-US" w:eastAsia="zh-CN"/>
        </w:rPr>
        <w:t>损坏严重时，需对</w:t>
      </w:r>
      <w:r>
        <w:rPr>
          <w:rFonts w:ascii="仿宋" w:hAnsi="仿宋" w:eastAsia="仿宋" w:cs="仿宋"/>
          <w:spacing w:val="7"/>
          <w:position w:val="1"/>
          <w:sz w:val="24"/>
          <w:szCs w:val="24"/>
          <w:highlight w:val="none"/>
        </w:rPr>
        <w:t>卸料器</w:t>
      </w:r>
      <w:r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val="en-US" w:eastAsia="zh-CN"/>
        </w:rPr>
        <w:t>包括液压推杆进行整体更换</w:t>
      </w:r>
      <w:r>
        <w:rPr>
          <w:rFonts w:hint="eastAsia" w:ascii="仿宋" w:hAnsi="仿宋" w:eastAsia="仿宋" w:cs="仿宋"/>
          <w:spacing w:val="7"/>
          <w:position w:val="1"/>
          <w:sz w:val="24"/>
          <w:szCs w:val="24"/>
          <w:highlight w:val="none"/>
          <w:lang w:eastAsia="zh-CN"/>
        </w:rPr>
        <w:t>；</w:t>
      </w:r>
    </w:p>
    <w:p w14:paraId="6F06CEA4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8" w:firstLineChars="200"/>
        <w:textAlignment w:val="auto"/>
        <w:rPr>
          <w:rFonts w:hint="default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7）9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台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三通阀及液压推杆的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检查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包括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加油、</w:t>
      </w:r>
      <w:r>
        <w:rPr>
          <w:rFonts w:ascii="仿宋" w:hAnsi="仿宋" w:eastAsia="仿宋" w:cs="仿宋"/>
          <w:color w:val="000000"/>
          <w:spacing w:val="6"/>
          <w:position w:val="1"/>
          <w:sz w:val="24"/>
          <w:szCs w:val="24"/>
          <w:highlight w:val="none"/>
        </w:rPr>
        <w:t>更换密封圈和调整行程</w:t>
      </w:r>
      <w:r>
        <w:rPr>
          <w:rFonts w:hint="eastAsia" w:ascii="仿宋" w:hAnsi="仿宋" w:eastAsia="仿宋" w:cs="仿宋"/>
          <w:color w:val="000000"/>
          <w:spacing w:val="6"/>
          <w:position w:val="1"/>
          <w:sz w:val="24"/>
          <w:szCs w:val="24"/>
          <w:highlight w:val="none"/>
          <w:lang w:eastAsia="zh-CN"/>
        </w:rPr>
        <w:t>，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对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漏油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严重的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液压推杆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进行更换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eastAsia="zh-CN"/>
        </w:rPr>
        <w:t>；</w:t>
      </w:r>
    </w:p>
    <w:p w14:paraId="73EA77A8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8" w:firstLineChars="200"/>
        <w:textAlignment w:val="auto"/>
        <w:rPr>
          <w:rFonts w:hint="default" w:ascii="仿宋" w:hAnsi="仿宋" w:eastAsia="仿宋" w:cs="仿宋"/>
          <w:color w:val="auto"/>
          <w:spacing w:val="7"/>
          <w:position w:val="1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7"/>
          <w:position w:val="1"/>
          <w:sz w:val="24"/>
          <w:szCs w:val="24"/>
          <w:highlight w:val="none"/>
          <w:lang w:val="en-US" w:eastAsia="zh-CN"/>
        </w:rPr>
        <w:t>（8）每年对12条皮带机的减速机换油，必要时更换减速机；</w:t>
      </w:r>
    </w:p>
    <w:p w14:paraId="0A8231C7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8" w:firstLineChars="200"/>
        <w:textAlignment w:val="auto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7"/>
          <w:position w:val="1"/>
          <w:sz w:val="24"/>
          <w:szCs w:val="24"/>
          <w:highlight w:val="none"/>
          <w:lang w:val="en-US" w:eastAsia="zh-CN"/>
        </w:rPr>
        <w:t>（9）皮带机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跑偏开关、拉绳开关、撕裂开关每半月检查试验一次，发现问题及时处理修复。</w:t>
      </w:r>
    </w:p>
    <w:p w14:paraId="32F8A189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（10）卸料器电机和现场电气控制部分每月检查一次，发现问题及时处理修复。</w:t>
      </w:r>
    </w:p>
    <w:p w14:paraId="5B03C423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（11）三通阀电机和现场电气控制部分每月检查一次，发现问题及时处理修复。</w:t>
      </w:r>
    </w:p>
    <w:p w14:paraId="7FAF3690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（12）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皮带机现场电气控制设备每月检查一次，发现问题及时处理修复；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皮带机更换电机时的拆线、接线。</w:t>
      </w:r>
    </w:p>
    <w:p w14:paraId="33995541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（13）其他影响皮带正常运行的缺陷的消除，包括局部机架及护栏的加固修复。</w:t>
      </w:r>
    </w:p>
    <w:p w14:paraId="608EF2BE">
      <w:pPr>
        <w:tabs>
          <w:tab w:val="left" w:pos="735"/>
        </w:tabs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4.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环式给煤机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维保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项目：</w:t>
      </w:r>
    </w:p>
    <w:p w14:paraId="6F347131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（1）定期检查卸煤车盛煤板（每周一次），耐磨钢板磨损严重后要及时修补；</w:t>
      </w:r>
    </w:p>
    <w:p w14:paraId="09EE9C91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（2）检查4台环式给煤机卸料器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液压推杆的运行状态（每天一次）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包括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加油、</w:t>
      </w:r>
      <w:r>
        <w:rPr>
          <w:rFonts w:ascii="仿宋" w:hAnsi="仿宋" w:eastAsia="仿宋" w:cs="仿宋"/>
          <w:color w:val="000000"/>
          <w:spacing w:val="6"/>
          <w:position w:val="1"/>
          <w:sz w:val="24"/>
          <w:szCs w:val="24"/>
          <w:highlight w:val="none"/>
        </w:rPr>
        <w:t>更换密封圈和调整行程</w:t>
      </w:r>
      <w:r>
        <w:rPr>
          <w:rFonts w:hint="eastAsia" w:ascii="仿宋" w:hAnsi="仿宋" w:eastAsia="仿宋" w:cs="仿宋"/>
          <w:color w:val="000000"/>
          <w:spacing w:val="6"/>
          <w:position w:val="1"/>
          <w:sz w:val="24"/>
          <w:szCs w:val="24"/>
          <w:highlight w:val="none"/>
          <w:lang w:eastAsia="zh-CN"/>
        </w:rPr>
        <w:t>，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对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漏油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严重的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val="en-US" w:eastAsia="zh-CN"/>
        </w:rPr>
        <w:t>液压推杆</w:t>
      </w:r>
      <w:r>
        <w:rPr>
          <w:rFonts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</w:rPr>
        <w:t>进行更换</w:t>
      </w:r>
      <w:r>
        <w:rPr>
          <w:rFonts w:hint="eastAsia" w:ascii="仿宋" w:hAnsi="仿宋" w:eastAsia="仿宋" w:cs="仿宋"/>
          <w:color w:val="000000"/>
          <w:spacing w:val="7"/>
          <w:position w:val="1"/>
          <w:sz w:val="24"/>
          <w:szCs w:val="24"/>
          <w:highlight w:val="none"/>
          <w:lang w:eastAsia="zh-CN"/>
        </w:rPr>
        <w:t>；</w:t>
      </w:r>
    </w:p>
    <w:p w14:paraId="0770B43D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（3）每半月对销齿与齿轮补油，车轮组、定位轮、卸煤器轴承涂抹润滑脂一次，减速机一年换油一次，必要时更换减速机包括大齿轮；</w:t>
      </w:r>
    </w:p>
    <w:p w14:paraId="6698FF70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（4）定期对犁煤车、卸煤车运行状况进行检查（每月一次），检查导轨接头及各部位螺栓（包括橡胶垫片）是否松动，检查销齿是否有损坏，并及时处理；</w:t>
      </w:r>
    </w:p>
    <w:p w14:paraId="5E55F1B7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（5）定期检查水平轮与销齿夹板间隙（每月一次），当其间隙明显增大时应进行间隙调整，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水平定位轮的检查与更换；</w:t>
      </w:r>
    </w:p>
    <w:p w14:paraId="5421EC50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（6）定期犁煤爪并清除爪上的杂物（每月一次）；</w:t>
      </w:r>
    </w:p>
    <w:p w14:paraId="1E015052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（7）定期检查环式给煤机的 96 只车轮组（每天一次）及轴承的使用情况（每月一次），并负责维护保养和更换，同时负责24 台减速机弹性块（每周一次）的检查与更换；</w:t>
      </w:r>
    </w:p>
    <w:p w14:paraId="23F31659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（8）环式给煤机电机更换时的拆线、接线。</w:t>
      </w:r>
    </w:p>
    <w:p w14:paraId="04F1A605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（9）其他影响环式给煤机正常运行的缺陷的消除。</w:t>
      </w:r>
    </w:p>
    <w:p w14:paraId="2E943A2F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4.3交叉筛维保项目：</w:t>
      </w:r>
    </w:p>
    <w:p w14:paraId="19B889B3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（1）每天检查筛面积煤情况，及时清理积煤卡煤；</w:t>
      </w:r>
    </w:p>
    <w:p w14:paraId="53FF62C5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（2）对进出料口挡板检查，并及时清堵和更换，消除现场漏煤点；</w:t>
      </w:r>
    </w:p>
    <w:p w14:paraId="6ADAA51D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（3）及时对筛轴自由端轴承和驱动端轴承加油；</w:t>
      </w:r>
    </w:p>
    <w:p w14:paraId="3D8B74DD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（4）检查联轴器柱销磨损情况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，并负责更换等维保工作；</w:t>
      </w:r>
    </w:p>
    <w:p w14:paraId="579E813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（5）定期检查筛片磨损严重程度（每周一次），及时反馈甲方，如需整体更换筛片筛轴，及时更换；</w:t>
      </w:r>
    </w:p>
    <w:p w14:paraId="0FE3BE6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（6）减速机6个月更换润滑油，电机减速机异常负责更换；</w:t>
      </w:r>
    </w:p>
    <w:p w14:paraId="67B3C8D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（7）负责拆下的筛轴总成更换筛片、隔套、轴承等维保维修工作；</w:t>
      </w:r>
    </w:p>
    <w:p w14:paraId="58E97A96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（8）交叉筛电机和现场电气控制部分每月检查一次，发现问题及时处理修复。电机更换时的拆线、接线。</w:t>
      </w:r>
    </w:p>
    <w:p w14:paraId="6BBE89DD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（9）及时处理设备突发性一般故障；</w:t>
      </w:r>
    </w:p>
    <w:p w14:paraId="454BF4A0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4.4</w:t>
      </w:r>
      <w:r>
        <w:rPr>
          <w:rFonts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</w:rPr>
        <w:t>破碎机</w:t>
      </w:r>
      <w:r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  <w:lang w:val="en-US" w:eastAsia="zh-CN"/>
        </w:rPr>
        <w:t>维保</w:t>
      </w:r>
      <w:r>
        <w:rPr>
          <w:rFonts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</w:rPr>
        <w:t>项</w:t>
      </w:r>
      <w:r>
        <w:rPr>
          <w:rFonts w:ascii="仿宋" w:hAnsi="仿宋" w:eastAsia="仿宋" w:cs="仿宋"/>
          <w:b/>
          <w:bCs/>
          <w:color w:val="auto"/>
          <w:spacing w:val="-32"/>
          <w:sz w:val="24"/>
          <w:szCs w:val="24"/>
          <w:highlight w:val="none"/>
        </w:rPr>
        <w:t xml:space="preserve"> </w:t>
      </w:r>
      <w:r>
        <w:rPr>
          <w:rFonts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</w:rPr>
        <w:t>目</w:t>
      </w:r>
      <w:r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  <w:lang w:eastAsia="zh-CN"/>
        </w:rPr>
        <w:t>：</w:t>
      </w:r>
    </w:p>
    <w:p w14:paraId="3DE886BA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（1）每天检查进料口软接头（膨胀节）的使用情况，并负责维护或更换；</w:t>
      </w:r>
    </w:p>
    <w:p w14:paraId="085B6078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（2）每半月打开手孔门一次，检查锤头和衬板的磨损情况反馈甲方，根据甲方要求，及时更换锤头与衬板，包括转子总成的更换；</w:t>
      </w:r>
    </w:p>
    <w:p w14:paraId="3509AFFB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（3）设备内死角部位的清堵每月进行一次；遇到潮煤每周彻底清理一次；</w:t>
      </w:r>
    </w:p>
    <w:p w14:paraId="58CE967D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（4）每天检查破碎机进料口上方溜煤管的磨损情况 ，对溜煤管及设备本体的漏煤点进行补焊处理；</w:t>
      </w:r>
    </w:p>
    <w:p w14:paraId="04CAB332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（5）负责破碎机的调节手柄的维保及反击板间隙调整（根据粒度大小调整）；</w:t>
      </w:r>
    </w:p>
    <w:p w14:paraId="3611BD3F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（6）不定期检查破碎机的底座及减震弹簧（28只） 的使用情况，并负责底板加固；</w:t>
      </w:r>
    </w:p>
    <w:p w14:paraId="456E6A58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（7）定期对设备转动部位进行加、换油工作；</w:t>
      </w:r>
    </w:p>
    <w:p w14:paraId="41F13923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（8）液力偶合器每年换油一次（具体时间甲方安排），必要时，更换液力偶合器；</w:t>
      </w:r>
    </w:p>
    <w:p w14:paraId="01F84D85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（9）电机需要送外维保时，负责电机的拆装与对中。</w:t>
      </w:r>
    </w:p>
    <w:p w14:paraId="2E4EA46A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（10）及时处理设备突发性一般故障。</w:t>
      </w:r>
    </w:p>
    <w:p w14:paraId="5513E435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4.5</w:t>
      </w:r>
      <w:r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  <w:lang w:val="en-US" w:eastAsia="zh-CN"/>
        </w:rPr>
        <w:t>除铁器维保</w:t>
      </w:r>
      <w:r>
        <w:rPr>
          <w:rFonts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</w:rPr>
        <w:t>项</w:t>
      </w:r>
      <w:r>
        <w:rPr>
          <w:rFonts w:ascii="仿宋" w:hAnsi="仿宋" w:eastAsia="仿宋" w:cs="仿宋"/>
          <w:b/>
          <w:bCs/>
          <w:color w:val="auto"/>
          <w:spacing w:val="-32"/>
          <w:sz w:val="24"/>
          <w:szCs w:val="24"/>
          <w:highlight w:val="none"/>
        </w:rPr>
        <w:t xml:space="preserve"> </w:t>
      </w:r>
      <w:r>
        <w:rPr>
          <w:rFonts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</w:rPr>
        <w:t>目</w:t>
      </w:r>
      <w:r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  <w:lang w:eastAsia="zh-CN"/>
        </w:rPr>
        <w:t>：</w:t>
      </w:r>
    </w:p>
    <w:p w14:paraId="0BE9AD15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（1）定期检查卸铁皮带机运行情况（每周一次），纠正皮带跑偏或适时调整及更换转带；</w:t>
      </w:r>
    </w:p>
    <w:p w14:paraId="5D058811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（2）及时对设备转动部位进行加、换油工作；</w:t>
      </w:r>
    </w:p>
    <w:p w14:paraId="7C0A41F9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（3）定期清洗链轮、传动链，并及时涂沫润滑脂（每月一次）；</w:t>
      </w:r>
    </w:p>
    <w:p w14:paraId="1FC6ED0B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（4）定期对钢丝绳、钢丝绳夹头、吊钩等进行检查（每月一次）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，发现有断丝、裂纹等缺陷及时更换。</w:t>
      </w:r>
    </w:p>
    <w:p w14:paraId="71718D47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（5）电仪处理偶发的除铁器异常时，负责配合拆装。</w:t>
      </w:r>
    </w:p>
    <w:p w14:paraId="3E1AD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（6）除铁器本体电气设备，和现场电气控制设备每月检查一次，发现问题及时处理修复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电机更换时的拆线、接线。</w:t>
      </w:r>
    </w:p>
    <w:p w14:paraId="24730720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4.6</w:t>
      </w:r>
      <w:r>
        <w:rPr>
          <w:rFonts w:ascii="仿宋" w:hAnsi="仿宋" w:eastAsia="仿宋" w:cs="仿宋"/>
          <w:b/>
          <w:bCs/>
          <w:color w:val="auto"/>
          <w:spacing w:val="4"/>
          <w:position w:val="1"/>
          <w:sz w:val="24"/>
          <w:szCs w:val="24"/>
          <w:highlight w:val="none"/>
        </w:rPr>
        <w:t>除尘器</w:t>
      </w:r>
      <w:r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highlight w:val="none"/>
          <w:lang w:val="en-US" w:eastAsia="zh-CN"/>
        </w:rPr>
        <w:t>维保</w:t>
      </w:r>
      <w:r>
        <w:rPr>
          <w:rFonts w:ascii="仿宋" w:hAnsi="仿宋" w:eastAsia="仿宋" w:cs="仿宋"/>
          <w:b/>
          <w:bCs/>
          <w:color w:val="auto"/>
          <w:spacing w:val="-12"/>
          <w:sz w:val="24"/>
          <w:szCs w:val="24"/>
        </w:rPr>
        <w:t>项</w:t>
      </w:r>
      <w:r>
        <w:rPr>
          <w:rFonts w:ascii="仿宋" w:hAnsi="仿宋" w:eastAsia="仿宋" w:cs="仿宋"/>
          <w:b/>
          <w:bCs/>
          <w:color w:val="auto"/>
          <w:spacing w:val="-32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color w:val="auto"/>
          <w:spacing w:val="-12"/>
          <w:sz w:val="24"/>
          <w:szCs w:val="24"/>
        </w:rPr>
        <w:t>目</w:t>
      </w:r>
      <w:r>
        <w:rPr>
          <w:rFonts w:hint="eastAsia" w:ascii="仿宋" w:hAnsi="仿宋" w:eastAsia="仿宋" w:cs="仿宋"/>
          <w:b/>
          <w:bCs/>
          <w:color w:val="auto"/>
          <w:spacing w:val="-12"/>
          <w:sz w:val="24"/>
          <w:szCs w:val="24"/>
          <w:lang w:eastAsia="zh-CN"/>
        </w:rPr>
        <w:t>：</w:t>
      </w:r>
    </w:p>
    <w:p w14:paraId="1C9B5860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（1）及时对卸料器及 DC21007 ABC螺旋输送机轴承补充润滑脂；</w:t>
      </w:r>
    </w:p>
    <w:p w14:paraId="756BDEDB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（2）定期更换DC21007 ABC螺旋输送机减速箱及风机油箱内润滑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油（每季度一次）；</w:t>
      </w:r>
    </w:p>
    <w:p w14:paraId="110D9734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（3）每月对系统巡检一次，对吸尘管轻微磨损、腐蚀泄漏的部位进行修补，负责帆布软接的维保和更换；</w:t>
      </w:r>
    </w:p>
    <w:p w14:paraId="064B6ABC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（4）定期检查除尘器空气包及各处接管（每月一次），消除漏气故障，更换损坏件;</w:t>
      </w:r>
    </w:p>
    <w:p w14:paraId="70B27C8E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（5）定期检查除尘器箱体顶部密封（每月一次），对密封效果差的及时进行封堵。</w:t>
      </w:r>
    </w:p>
    <w:p w14:paraId="1CECD941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（6）每年对除尘器布袋进行整体更换（具体时间甲方安排），日常有局部损坏的，随时更换。</w:t>
      </w:r>
    </w:p>
    <w:p w14:paraId="7EB5DF9F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（7）除尘器电气设备，和现场电气控制设备每月检查一次，发现问题及时处理修复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电机更换时的拆线、接线。</w:t>
      </w:r>
    </w:p>
    <w:p w14:paraId="2972B32C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4.7回程胶带清扫装置</w:t>
      </w:r>
      <w:r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highlight w:val="none"/>
          <w:lang w:val="en-US" w:eastAsia="zh-CN"/>
        </w:rPr>
        <w:t>维保</w:t>
      </w:r>
      <w:r>
        <w:rPr>
          <w:rFonts w:ascii="仿宋" w:hAnsi="仿宋" w:eastAsia="仿宋" w:cs="仿宋"/>
          <w:b/>
          <w:bCs/>
          <w:color w:val="000000"/>
          <w:spacing w:val="-12"/>
          <w:sz w:val="24"/>
          <w:szCs w:val="24"/>
          <w:highlight w:val="none"/>
        </w:rPr>
        <w:t>项</w:t>
      </w:r>
      <w:r>
        <w:rPr>
          <w:rFonts w:ascii="仿宋" w:hAnsi="仿宋" w:eastAsia="仿宋" w:cs="仿宋"/>
          <w:b/>
          <w:bCs/>
          <w:color w:val="000000"/>
          <w:spacing w:val="-32"/>
          <w:sz w:val="24"/>
          <w:szCs w:val="24"/>
          <w:highlight w:val="none"/>
        </w:rPr>
        <w:t xml:space="preserve"> </w:t>
      </w:r>
      <w:r>
        <w:rPr>
          <w:rFonts w:ascii="仿宋" w:hAnsi="仿宋" w:eastAsia="仿宋" w:cs="仿宋"/>
          <w:b/>
          <w:bCs/>
          <w:color w:val="000000"/>
          <w:spacing w:val="-12"/>
          <w:sz w:val="24"/>
          <w:szCs w:val="24"/>
          <w:highlight w:val="none"/>
        </w:rPr>
        <w:t>目</w:t>
      </w:r>
      <w:r>
        <w:rPr>
          <w:rFonts w:hint="eastAsia" w:ascii="仿宋" w:hAnsi="仿宋" w:eastAsia="仿宋" w:cs="仿宋"/>
          <w:b/>
          <w:bCs/>
          <w:color w:val="000000"/>
          <w:spacing w:val="-12"/>
          <w:sz w:val="24"/>
          <w:szCs w:val="24"/>
          <w:highlight w:val="none"/>
          <w:lang w:eastAsia="zh-CN"/>
        </w:rPr>
        <w:t>：</w:t>
      </w:r>
    </w:p>
    <w:p w14:paraId="194C4AD3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（1）定期检查刮板、刮刀磨损情况（每月一次），及时调整间隙，磨损严重的及时更换；</w:t>
      </w:r>
    </w:p>
    <w:p w14:paraId="218A9C3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（2）定期检查链条松紧度（每月一次）并适当沫润滑脂，对链条的松紧进行调整，对磨损严重的进行更换；</w:t>
      </w:r>
    </w:p>
    <w:p w14:paraId="1514B0E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（3）定期对托辊进行检查（每月一次），卡涩的及时进行更换；</w:t>
      </w:r>
    </w:p>
    <w:p w14:paraId="1E1D3C8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（4）电机减速机定期换油（每季度一次），电机减速机异常负责更换；</w:t>
      </w:r>
    </w:p>
    <w:p w14:paraId="6A99849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（5）链条转动轴承定期进行补油（每月一次）。</w:t>
      </w:r>
    </w:p>
    <w:p w14:paraId="179728C3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（6）清扫装置电气设备，和现场电气控制设备每月检查一次，发现问题及时处理修复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电机更换时的拆线、接线。</w:t>
      </w:r>
    </w:p>
    <w:p w14:paraId="52292766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4.8工业吸尘装置的维保项目：</w:t>
      </w:r>
    </w:p>
    <w:p w14:paraId="125D7BC8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定期检查管道、桶密封，及时调整密封或更换密封件；</w:t>
      </w:r>
    </w:p>
    <w:p w14:paraId="42B56A47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定期检查喷淋、电磁阀运行情况，发现异常及时更换；</w:t>
      </w:r>
    </w:p>
    <w:p w14:paraId="40FA0DDB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定期检查吸尘器罗茨风机及各处接管（每月一次），消除漏气故障，更换损坏件；</w:t>
      </w:r>
    </w:p>
    <w:p w14:paraId="00F38B90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风机电机、卸料器电机、旋风分离器电机异常负责更换；</w:t>
      </w:r>
    </w:p>
    <w:p w14:paraId="59262E63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定期对吸尘管进行检查堵塞情况，及时清堵；</w:t>
      </w:r>
    </w:p>
    <w:p w14:paraId="059857BE">
      <w:pPr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60" w:leftChars="0" w:firstLine="480" w:firstLineChars="0"/>
        <w:textAlignment w:val="auto"/>
        <w:rPr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每半年更换过滤器一次；</w:t>
      </w:r>
    </w:p>
    <w:p w14:paraId="29E522AC">
      <w:pPr>
        <w:keepNext w:val="0"/>
        <w:keepLines w:val="0"/>
        <w:pageBreakBefore w:val="0"/>
        <w:widowControl w:val="0"/>
        <w:tabs>
          <w:tab w:val="left" w:pos="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4.9设备维保备件均由甲方提供，乙方维保工具及辅助材料自备，维修用水电等由甲方提供。</w:t>
      </w:r>
    </w:p>
    <w:p w14:paraId="7ECFBFB7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三、工期要求</w:t>
      </w:r>
    </w:p>
    <w:p w14:paraId="394A2641">
      <w:pPr>
        <w:spacing w:line="360" w:lineRule="auto"/>
        <w:ind w:firstLine="480" w:firstLineChars="200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维保期：202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月1日-202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月3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。</w:t>
      </w:r>
    </w:p>
    <w:p w14:paraId="145BDDB7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四、人员及资质要求</w:t>
      </w:r>
    </w:p>
    <w:p w14:paraId="732D026D">
      <w:pPr>
        <w:spacing w:line="360" w:lineRule="auto"/>
        <w:ind w:firstLine="481"/>
        <w:jc w:val="left"/>
        <w:rPr>
          <w:rFonts w:hint="eastAsia" w:ascii="仿宋" w:hAnsi="仿宋" w:eastAsia="仿宋" w:cs="仿宋"/>
          <w:color w:val="auto"/>
          <w:spacing w:val="4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乙方需</w:t>
      </w:r>
      <w:r>
        <w:rPr>
          <w:rFonts w:ascii="仿宋" w:hAnsi="仿宋" w:eastAsia="仿宋" w:cs="仿宋"/>
          <w:color w:val="auto"/>
          <w:spacing w:val="5"/>
          <w:sz w:val="24"/>
          <w:szCs w:val="24"/>
        </w:rPr>
        <w:t>派人员</w:t>
      </w:r>
      <w:r>
        <w:rPr>
          <w:rFonts w:hint="eastAsia" w:ascii="仿宋" w:hAnsi="仿宋" w:eastAsia="仿宋" w:cs="仿宋"/>
          <w:color w:val="auto"/>
          <w:spacing w:val="5"/>
          <w:sz w:val="24"/>
          <w:szCs w:val="24"/>
          <w:lang w:val="en-US" w:eastAsia="zh-CN"/>
        </w:rPr>
        <w:t>常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lang w:val="en-US" w:eastAsia="zh-CN"/>
        </w:rPr>
        <w:t>驻</w:t>
      </w:r>
      <w:r>
        <w:rPr>
          <w:rFonts w:ascii="仿宋" w:hAnsi="仿宋" w:eastAsia="仿宋" w:cs="仿宋"/>
          <w:color w:val="auto"/>
          <w:spacing w:val="4"/>
          <w:sz w:val="24"/>
          <w:szCs w:val="24"/>
        </w:rPr>
        <w:t>在索普公司附近</w:t>
      </w:r>
      <w:r>
        <w:rPr>
          <w:rFonts w:ascii="仿宋" w:hAnsi="仿宋" w:eastAsia="仿宋" w:cs="仿宋"/>
          <w:color w:val="auto"/>
          <w:spacing w:val="-60"/>
          <w:sz w:val="24"/>
          <w:szCs w:val="24"/>
        </w:rPr>
        <w:t xml:space="preserve"> </w:t>
      </w:r>
      <w:r>
        <w:rPr>
          <w:rFonts w:ascii="仿宋" w:hAnsi="仿宋" w:eastAsia="仿宋" w:cs="仿宋"/>
          <w:color w:val="auto"/>
          <w:spacing w:val="4"/>
          <w:sz w:val="24"/>
          <w:szCs w:val="24"/>
        </w:rPr>
        <w:t>，一旦设备出现故障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lang w:val="en-US" w:eastAsia="zh-CN"/>
        </w:rPr>
        <w:t>乙方需在接到甲方通知1小时内到达现场进行处理；</w:t>
      </w:r>
    </w:p>
    <w:p w14:paraId="2885AF13">
      <w:pPr>
        <w:spacing w:line="360" w:lineRule="auto"/>
        <w:ind w:firstLine="481"/>
        <w:jc w:val="left"/>
        <w:rPr>
          <w:rFonts w:hint="eastAsia" w:ascii="仿宋" w:hAnsi="仿宋" w:eastAsia="仿宋" w:cs="仿宋"/>
          <w:color w:val="auto"/>
          <w:spacing w:val="4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lang w:val="en-US" w:eastAsia="zh-CN"/>
        </w:rPr>
        <w:t>2.乙方常驻人数最少两人；</w:t>
      </w:r>
    </w:p>
    <w:p w14:paraId="71390AB8">
      <w:pPr>
        <w:spacing w:line="360" w:lineRule="auto"/>
        <w:ind w:firstLine="481"/>
        <w:jc w:val="left"/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  <w:t>乙方常驻人员需满足电工资质、焊工资质、高处作业资质。</w:t>
      </w:r>
    </w:p>
    <w:p w14:paraId="225F4F97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lang w:val="en-US" w:eastAsia="zh-CN"/>
        </w:rPr>
        <w:t>五、验收标准</w:t>
      </w:r>
    </w:p>
    <w:p w14:paraId="45286799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1.维保期内乙方需保证甲方输煤系统筒仓后设备全部正常运行，不能影响生产稳定；</w:t>
      </w:r>
    </w:p>
    <w:p w14:paraId="3340D6E7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2.检修后的设备运行参数及振动等正常，满足生产运行需要。</w:t>
      </w:r>
    </w:p>
    <w:p w14:paraId="2FAB6C2E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六、质保要求</w:t>
      </w:r>
    </w:p>
    <w:p w14:paraId="0291CDB6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1.无质保要求；</w:t>
      </w:r>
    </w:p>
    <w:p w14:paraId="62D5B1DC">
      <w:pPr>
        <w:spacing w:line="360" w:lineRule="auto"/>
        <w:ind w:firstLine="496" w:firstLineChars="200"/>
        <w:jc w:val="left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  <w:t>2.发生下列情况之一，甲方有权提出解除合同：</w:t>
      </w:r>
    </w:p>
    <w:p w14:paraId="4E892132">
      <w:pPr>
        <w:spacing w:line="360" w:lineRule="auto"/>
        <w:ind w:firstLine="992" w:firstLineChars="400"/>
        <w:jc w:val="left"/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  <w:t>①因乙方故障响应不及时，对甲方生产产生影响；</w:t>
      </w:r>
    </w:p>
    <w:p w14:paraId="29FAE09A">
      <w:pPr>
        <w:spacing w:line="360" w:lineRule="auto"/>
        <w:ind w:firstLine="992" w:firstLineChars="400"/>
        <w:jc w:val="left"/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  <w:t>②因乙方维保不到位，造成甲方设备损坏；</w:t>
      </w:r>
    </w:p>
    <w:p w14:paraId="6D3E6EAD">
      <w:pPr>
        <w:spacing w:line="360" w:lineRule="auto"/>
        <w:ind w:firstLine="992" w:firstLineChars="400"/>
        <w:jc w:val="left"/>
        <w:rPr>
          <w:rFonts w:hint="default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  <w:t>③乙方无法完成合同约定的工作内容；</w:t>
      </w:r>
    </w:p>
    <w:p w14:paraId="7389A04D">
      <w:pPr>
        <w:spacing w:line="360" w:lineRule="auto"/>
        <w:ind w:firstLine="992" w:firstLineChars="400"/>
        <w:jc w:val="left"/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  <w:t>④乙方不服从甲方管理，现场违章作业。</w:t>
      </w:r>
    </w:p>
    <w:p w14:paraId="73E7084A">
      <w:pPr>
        <w:spacing w:line="360" w:lineRule="auto"/>
        <w:ind w:firstLine="496" w:firstLineChars="200"/>
        <w:jc w:val="left"/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red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4"/>
          <w:sz w:val="24"/>
          <w:szCs w:val="24"/>
          <w:highlight w:val="none"/>
          <w:lang w:val="en-US" w:eastAsia="zh-CN"/>
        </w:rPr>
        <w:t>3.乙方必须对维修的设备进行拍照取证（发给甲方），如有配件更换，需将更换件返还给甲方，否则不予结算。</w:t>
      </w:r>
    </w:p>
    <w:p w14:paraId="6AD502D3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七、环保要求</w:t>
      </w:r>
    </w:p>
    <w:p w14:paraId="4662F5F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</w:rPr>
        <w:t>1.废弃物集中存放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到指定地点</w:t>
      </w:r>
      <w:r>
        <w:rPr>
          <w:rFonts w:hint="eastAsia" w:ascii="仿宋" w:hAnsi="仿宋" w:eastAsia="仿宋" w:cs="仿宋"/>
          <w:color w:val="auto"/>
          <w:sz w:val="24"/>
        </w:rPr>
        <w:t>，由甲方统一处置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；</w:t>
      </w:r>
    </w:p>
    <w:p w14:paraId="7ADE7EB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2.文明施工，严禁乱排乱放，避免或减少施工过程中粉尘及噪声的产生。</w:t>
      </w:r>
    </w:p>
    <w:p w14:paraId="6331F1DA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、维修单位的资质</w:t>
      </w:r>
    </w:p>
    <w:p w14:paraId="25BF27B4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1.乙方须具备专业维护输煤系统（含上述设备及电气设备）的能力，并提供近三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年（2022年至2025年）的施工业绩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；</w:t>
      </w:r>
    </w:p>
    <w:p w14:paraId="746CE1FD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2.报价前，乙方需至甲方现场勘察，报价时需提供现场勘察确认表（签字版）；</w:t>
      </w:r>
    </w:p>
    <w:p w14:paraId="25099B68">
      <w:pPr>
        <w:spacing w:line="360" w:lineRule="auto"/>
        <w:ind w:firstLine="480" w:firstLineChars="200"/>
        <w:jc w:val="left"/>
        <w:rPr>
          <w:rFonts w:hint="default" w:ascii="仿宋" w:hAnsi="仿宋" w:eastAsia="仿宋" w:cs="仿宋"/>
          <w:color w:val="auto"/>
          <w:sz w:val="24"/>
          <w:lang w:val="en-US" w:eastAsia="zh-CN"/>
        </w:rPr>
      </w:pPr>
    </w:p>
    <w:p w14:paraId="4BC260AF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</w:p>
    <w:p w14:paraId="3E98C6EE"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</w:rPr>
      </w:pPr>
    </w:p>
    <w:p w14:paraId="7AADDB1F">
      <w:pPr>
        <w:rPr>
          <w:color w:val="auto"/>
        </w:rPr>
      </w:pPr>
    </w:p>
    <w:p w14:paraId="0EE4B5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DB4E2"/>
    <w:multiLevelType w:val="singleLevel"/>
    <w:tmpl w:val="914DB4E2"/>
    <w:lvl w:ilvl="0" w:tentative="0">
      <w:start w:val="1"/>
      <w:numFmt w:val="decimal"/>
      <w:suff w:val="nothing"/>
      <w:lvlText w:val="（%1）"/>
      <w:lvlJc w:val="left"/>
      <w:pPr>
        <w:ind w:left="-60"/>
      </w:pPr>
      <w:rPr>
        <w:rFonts w:hint="default"/>
        <w:b w:val="0"/>
        <w:bCs w:val="0"/>
        <w:color w:val="auto"/>
        <w:highlight w:val="none"/>
      </w:rPr>
    </w:lvl>
  </w:abstractNum>
  <w:abstractNum w:abstractNumId="1">
    <w:nsid w:val="AB0151D5"/>
    <w:multiLevelType w:val="singleLevel"/>
    <w:tmpl w:val="AB0151D5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EE80955"/>
    <w:multiLevelType w:val="singleLevel"/>
    <w:tmpl w:val="EEE8095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4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6">
    <w:nsid w:val="398EC267"/>
    <w:multiLevelType w:val="singleLevel"/>
    <w:tmpl w:val="398EC2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3E270DCF"/>
    <w:multiLevelType w:val="multilevel"/>
    <w:tmpl w:val="3E270DCF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9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1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8">
    <w:nsid w:val="4F708CF4"/>
    <w:multiLevelType w:val="singleLevel"/>
    <w:tmpl w:val="4F708C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4547"/>
    <w:rsid w:val="01521C8D"/>
    <w:rsid w:val="02380E83"/>
    <w:rsid w:val="02535B8B"/>
    <w:rsid w:val="027125E7"/>
    <w:rsid w:val="028C7BBC"/>
    <w:rsid w:val="028D7D74"/>
    <w:rsid w:val="03327FC8"/>
    <w:rsid w:val="03661A20"/>
    <w:rsid w:val="037E6D6A"/>
    <w:rsid w:val="03F86B1C"/>
    <w:rsid w:val="04473600"/>
    <w:rsid w:val="044F0706"/>
    <w:rsid w:val="04EB042F"/>
    <w:rsid w:val="053E4A03"/>
    <w:rsid w:val="05D9472B"/>
    <w:rsid w:val="06FF6413"/>
    <w:rsid w:val="07155C37"/>
    <w:rsid w:val="07A86AAB"/>
    <w:rsid w:val="07B17492"/>
    <w:rsid w:val="07BA4828"/>
    <w:rsid w:val="07D16002"/>
    <w:rsid w:val="08251EAA"/>
    <w:rsid w:val="087814E9"/>
    <w:rsid w:val="091D3705"/>
    <w:rsid w:val="095852CB"/>
    <w:rsid w:val="09D073A9"/>
    <w:rsid w:val="0A0C3321"/>
    <w:rsid w:val="0A2E773B"/>
    <w:rsid w:val="0A5776A6"/>
    <w:rsid w:val="0A607363"/>
    <w:rsid w:val="0AAC68B2"/>
    <w:rsid w:val="0AB654F5"/>
    <w:rsid w:val="0AD876A7"/>
    <w:rsid w:val="0B1408EB"/>
    <w:rsid w:val="0B380146"/>
    <w:rsid w:val="0B977253"/>
    <w:rsid w:val="0B9A495D"/>
    <w:rsid w:val="0C4C5CF7"/>
    <w:rsid w:val="0D4A5F0F"/>
    <w:rsid w:val="0D746DB5"/>
    <w:rsid w:val="0D9D72C1"/>
    <w:rsid w:val="0E032C8D"/>
    <w:rsid w:val="0FB26719"/>
    <w:rsid w:val="0FD0094D"/>
    <w:rsid w:val="0FD3668F"/>
    <w:rsid w:val="106612B1"/>
    <w:rsid w:val="107378B7"/>
    <w:rsid w:val="10C1473A"/>
    <w:rsid w:val="10D4446D"/>
    <w:rsid w:val="119C17B8"/>
    <w:rsid w:val="12463148"/>
    <w:rsid w:val="12922C84"/>
    <w:rsid w:val="129C545E"/>
    <w:rsid w:val="12DB5F87"/>
    <w:rsid w:val="133B4C77"/>
    <w:rsid w:val="134678C7"/>
    <w:rsid w:val="136715C8"/>
    <w:rsid w:val="144C2C07"/>
    <w:rsid w:val="147931F1"/>
    <w:rsid w:val="14D05D11"/>
    <w:rsid w:val="15386004"/>
    <w:rsid w:val="15F1304B"/>
    <w:rsid w:val="16072CE0"/>
    <w:rsid w:val="163A6CA3"/>
    <w:rsid w:val="169A7F07"/>
    <w:rsid w:val="17920BDE"/>
    <w:rsid w:val="17A0154D"/>
    <w:rsid w:val="17B172B6"/>
    <w:rsid w:val="17FD24FB"/>
    <w:rsid w:val="181E2472"/>
    <w:rsid w:val="18982224"/>
    <w:rsid w:val="18C33745"/>
    <w:rsid w:val="18CB25F9"/>
    <w:rsid w:val="18F03E0E"/>
    <w:rsid w:val="195F2D42"/>
    <w:rsid w:val="196A0064"/>
    <w:rsid w:val="19D61256"/>
    <w:rsid w:val="1ABF1CEA"/>
    <w:rsid w:val="1AC612CA"/>
    <w:rsid w:val="1B4A2A90"/>
    <w:rsid w:val="1B6B3C20"/>
    <w:rsid w:val="1BBE6445"/>
    <w:rsid w:val="1C0D408C"/>
    <w:rsid w:val="1CEC0D90"/>
    <w:rsid w:val="1CF00B47"/>
    <w:rsid w:val="1D7C655F"/>
    <w:rsid w:val="1DF90E7A"/>
    <w:rsid w:val="1E454BFC"/>
    <w:rsid w:val="1E9236E8"/>
    <w:rsid w:val="1EC21DA9"/>
    <w:rsid w:val="1F0625DD"/>
    <w:rsid w:val="1F811C64"/>
    <w:rsid w:val="1FF93EF0"/>
    <w:rsid w:val="1FFE1506"/>
    <w:rsid w:val="200D34F7"/>
    <w:rsid w:val="217001E2"/>
    <w:rsid w:val="228D7161"/>
    <w:rsid w:val="23117159"/>
    <w:rsid w:val="2342795C"/>
    <w:rsid w:val="23CE5BB3"/>
    <w:rsid w:val="245D2963"/>
    <w:rsid w:val="247C629F"/>
    <w:rsid w:val="24933D37"/>
    <w:rsid w:val="24960418"/>
    <w:rsid w:val="249E6E14"/>
    <w:rsid w:val="24E05525"/>
    <w:rsid w:val="24F133E8"/>
    <w:rsid w:val="24FB7DC2"/>
    <w:rsid w:val="2503117D"/>
    <w:rsid w:val="26527EB6"/>
    <w:rsid w:val="270678D7"/>
    <w:rsid w:val="270A2BB5"/>
    <w:rsid w:val="274F43F6"/>
    <w:rsid w:val="27505DD9"/>
    <w:rsid w:val="29121B7F"/>
    <w:rsid w:val="293B24DD"/>
    <w:rsid w:val="29986528"/>
    <w:rsid w:val="2A035C0F"/>
    <w:rsid w:val="2A887A43"/>
    <w:rsid w:val="2A895E70"/>
    <w:rsid w:val="2A9A007E"/>
    <w:rsid w:val="2A9E191C"/>
    <w:rsid w:val="2AAA3162"/>
    <w:rsid w:val="2AB7478C"/>
    <w:rsid w:val="2B8C00D9"/>
    <w:rsid w:val="2C153E60"/>
    <w:rsid w:val="2C1F6A8C"/>
    <w:rsid w:val="2D6D29C6"/>
    <w:rsid w:val="2E187C37"/>
    <w:rsid w:val="2E730AF8"/>
    <w:rsid w:val="2EEE0779"/>
    <w:rsid w:val="2F7C7933"/>
    <w:rsid w:val="30DA11D4"/>
    <w:rsid w:val="31215055"/>
    <w:rsid w:val="313136FF"/>
    <w:rsid w:val="31E06CBE"/>
    <w:rsid w:val="3283574E"/>
    <w:rsid w:val="32F43417"/>
    <w:rsid w:val="33482D6D"/>
    <w:rsid w:val="34847DD4"/>
    <w:rsid w:val="350601DC"/>
    <w:rsid w:val="356814A4"/>
    <w:rsid w:val="360867E3"/>
    <w:rsid w:val="363C7066"/>
    <w:rsid w:val="36806379"/>
    <w:rsid w:val="368379A2"/>
    <w:rsid w:val="36A93B22"/>
    <w:rsid w:val="37092813"/>
    <w:rsid w:val="3772660A"/>
    <w:rsid w:val="37F012DD"/>
    <w:rsid w:val="380A6843"/>
    <w:rsid w:val="38434DE2"/>
    <w:rsid w:val="38486485"/>
    <w:rsid w:val="389C4005"/>
    <w:rsid w:val="39406294"/>
    <w:rsid w:val="39EB4452"/>
    <w:rsid w:val="3A8723CC"/>
    <w:rsid w:val="3A940645"/>
    <w:rsid w:val="3A9C399E"/>
    <w:rsid w:val="3AB42A96"/>
    <w:rsid w:val="3AFE23CB"/>
    <w:rsid w:val="3BC60CD2"/>
    <w:rsid w:val="3C355E58"/>
    <w:rsid w:val="3C9E39FD"/>
    <w:rsid w:val="3E682188"/>
    <w:rsid w:val="3E7762B4"/>
    <w:rsid w:val="3F051B12"/>
    <w:rsid w:val="3F584337"/>
    <w:rsid w:val="3FB25E7B"/>
    <w:rsid w:val="3FFF47B3"/>
    <w:rsid w:val="40636DB2"/>
    <w:rsid w:val="4084115C"/>
    <w:rsid w:val="409D71A2"/>
    <w:rsid w:val="40DE086C"/>
    <w:rsid w:val="41502350"/>
    <w:rsid w:val="41962EF5"/>
    <w:rsid w:val="41F12821"/>
    <w:rsid w:val="41FB36A0"/>
    <w:rsid w:val="42F425C9"/>
    <w:rsid w:val="43594E0B"/>
    <w:rsid w:val="436808C1"/>
    <w:rsid w:val="447F2BCA"/>
    <w:rsid w:val="44A22B69"/>
    <w:rsid w:val="44EB3558"/>
    <w:rsid w:val="45E36925"/>
    <w:rsid w:val="4609638B"/>
    <w:rsid w:val="46DA3884"/>
    <w:rsid w:val="46DD3374"/>
    <w:rsid w:val="47321912"/>
    <w:rsid w:val="47372A84"/>
    <w:rsid w:val="486036B2"/>
    <w:rsid w:val="48CB5B7A"/>
    <w:rsid w:val="49724248"/>
    <w:rsid w:val="4A394D65"/>
    <w:rsid w:val="4AC251FD"/>
    <w:rsid w:val="4AE1260F"/>
    <w:rsid w:val="4B4A399F"/>
    <w:rsid w:val="4B8B15F1"/>
    <w:rsid w:val="4BD96800"/>
    <w:rsid w:val="4D057181"/>
    <w:rsid w:val="4D18678F"/>
    <w:rsid w:val="4DAE15C6"/>
    <w:rsid w:val="4E680654"/>
    <w:rsid w:val="4E810CAF"/>
    <w:rsid w:val="4E915170"/>
    <w:rsid w:val="4E9C455D"/>
    <w:rsid w:val="4F0C47F7"/>
    <w:rsid w:val="4F3D2C02"/>
    <w:rsid w:val="4F6E725F"/>
    <w:rsid w:val="4FA4714D"/>
    <w:rsid w:val="50C555A5"/>
    <w:rsid w:val="50CA6717"/>
    <w:rsid w:val="513A2283"/>
    <w:rsid w:val="518C1C1F"/>
    <w:rsid w:val="51CB2747"/>
    <w:rsid w:val="52374280"/>
    <w:rsid w:val="52662470"/>
    <w:rsid w:val="527B23BF"/>
    <w:rsid w:val="52FB5CEB"/>
    <w:rsid w:val="53A414A2"/>
    <w:rsid w:val="53C25DCC"/>
    <w:rsid w:val="53D8739D"/>
    <w:rsid w:val="549270A0"/>
    <w:rsid w:val="54FE1085"/>
    <w:rsid w:val="55286102"/>
    <w:rsid w:val="556E620B"/>
    <w:rsid w:val="55EE4C56"/>
    <w:rsid w:val="56262642"/>
    <w:rsid w:val="56717635"/>
    <w:rsid w:val="57FA1FD8"/>
    <w:rsid w:val="58113834"/>
    <w:rsid w:val="58C16652"/>
    <w:rsid w:val="59934492"/>
    <w:rsid w:val="59993355"/>
    <w:rsid w:val="59B9557B"/>
    <w:rsid w:val="59C81C62"/>
    <w:rsid w:val="59DB3743"/>
    <w:rsid w:val="59F4361E"/>
    <w:rsid w:val="5A113609"/>
    <w:rsid w:val="5A47527D"/>
    <w:rsid w:val="5A4D36A5"/>
    <w:rsid w:val="5A702373"/>
    <w:rsid w:val="5B845F6E"/>
    <w:rsid w:val="5B975D90"/>
    <w:rsid w:val="5BD3501A"/>
    <w:rsid w:val="5C274FC8"/>
    <w:rsid w:val="5C7D31D8"/>
    <w:rsid w:val="5C8A1451"/>
    <w:rsid w:val="5CA43AB6"/>
    <w:rsid w:val="5CAF2C65"/>
    <w:rsid w:val="5CB577A7"/>
    <w:rsid w:val="5DB22A0D"/>
    <w:rsid w:val="5E4E6BDA"/>
    <w:rsid w:val="5ED115B9"/>
    <w:rsid w:val="5EF14313"/>
    <w:rsid w:val="5EFB5B8B"/>
    <w:rsid w:val="5F092B01"/>
    <w:rsid w:val="5F5875E4"/>
    <w:rsid w:val="5F746106"/>
    <w:rsid w:val="5FC058B5"/>
    <w:rsid w:val="5FED582A"/>
    <w:rsid w:val="5FF23595"/>
    <w:rsid w:val="601E082E"/>
    <w:rsid w:val="60681AA9"/>
    <w:rsid w:val="615736B4"/>
    <w:rsid w:val="61C07816"/>
    <w:rsid w:val="626F711E"/>
    <w:rsid w:val="628E1C9B"/>
    <w:rsid w:val="62BD60DC"/>
    <w:rsid w:val="63224191"/>
    <w:rsid w:val="6326564D"/>
    <w:rsid w:val="63F87D96"/>
    <w:rsid w:val="641C32D6"/>
    <w:rsid w:val="64B43F9C"/>
    <w:rsid w:val="64B90B25"/>
    <w:rsid w:val="64C363ED"/>
    <w:rsid w:val="65FC33BF"/>
    <w:rsid w:val="66467226"/>
    <w:rsid w:val="669A7E8A"/>
    <w:rsid w:val="67717495"/>
    <w:rsid w:val="67CB4700"/>
    <w:rsid w:val="67D87514"/>
    <w:rsid w:val="67E22141"/>
    <w:rsid w:val="681E586F"/>
    <w:rsid w:val="687A681D"/>
    <w:rsid w:val="689717D8"/>
    <w:rsid w:val="694037F5"/>
    <w:rsid w:val="694A38A3"/>
    <w:rsid w:val="69605A13"/>
    <w:rsid w:val="697E40EB"/>
    <w:rsid w:val="69825989"/>
    <w:rsid w:val="69EC72A7"/>
    <w:rsid w:val="6A2627B9"/>
    <w:rsid w:val="6A38073E"/>
    <w:rsid w:val="6B212499"/>
    <w:rsid w:val="6BB458C4"/>
    <w:rsid w:val="6BD57112"/>
    <w:rsid w:val="6C0A7EB8"/>
    <w:rsid w:val="6C2C42D2"/>
    <w:rsid w:val="6D042B59"/>
    <w:rsid w:val="6D2B076D"/>
    <w:rsid w:val="6D2D0302"/>
    <w:rsid w:val="6D981C1F"/>
    <w:rsid w:val="6DD76B71"/>
    <w:rsid w:val="6ECE1671"/>
    <w:rsid w:val="6F0155A2"/>
    <w:rsid w:val="6F1928EC"/>
    <w:rsid w:val="70634A52"/>
    <w:rsid w:val="70742BE9"/>
    <w:rsid w:val="70883BA0"/>
    <w:rsid w:val="70F22B5B"/>
    <w:rsid w:val="70F750B1"/>
    <w:rsid w:val="7137174F"/>
    <w:rsid w:val="716F713B"/>
    <w:rsid w:val="72233A82"/>
    <w:rsid w:val="72565C05"/>
    <w:rsid w:val="72964253"/>
    <w:rsid w:val="75265D63"/>
    <w:rsid w:val="75397D24"/>
    <w:rsid w:val="75894543"/>
    <w:rsid w:val="785E75C1"/>
    <w:rsid w:val="78E26444"/>
    <w:rsid w:val="78F9553C"/>
    <w:rsid w:val="7902536C"/>
    <w:rsid w:val="79295E21"/>
    <w:rsid w:val="7A5E7D4D"/>
    <w:rsid w:val="7A995229"/>
    <w:rsid w:val="7B106F4E"/>
    <w:rsid w:val="7B9919D8"/>
    <w:rsid w:val="7B9F23CB"/>
    <w:rsid w:val="7C0C5586"/>
    <w:rsid w:val="7CED7166"/>
    <w:rsid w:val="7D197F5B"/>
    <w:rsid w:val="7EE03426"/>
    <w:rsid w:val="7F2C0419"/>
    <w:rsid w:val="7F7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9">
    <w:name w:val="heading 6"/>
    <w:basedOn w:val="1"/>
    <w:next w:val="7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10">
    <w:name w:val="heading 7"/>
    <w:basedOn w:val="1"/>
    <w:next w:val="7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1">
    <w:name w:val="heading 8"/>
    <w:basedOn w:val="1"/>
    <w:next w:val="7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2">
    <w:name w:val="heading 9"/>
    <w:basedOn w:val="1"/>
    <w:next w:val="7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28">
    <w:name w:val="Default Paragraph Font"/>
    <w:semiHidden/>
    <w:qFormat/>
    <w:uiPriority w:val="0"/>
  </w:style>
  <w:style w:type="table" w:default="1" w:styleId="2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13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Subtitle"/>
    <w:basedOn w:val="1"/>
    <w:next w:val="7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3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4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5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6">
    <w:name w:val="annotation subject"/>
    <w:basedOn w:val="14"/>
    <w:next w:val="14"/>
    <w:qFormat/>
    <w:uiPriority w:val="0"/>
    <w:rPr>
      <w:b/>
      <w:bCs/>
    </w:rPr>
  </w:style>
  <w:style w:type="character" w:styleId="29">
    <w:name w:val="Strong"/>
    <w:basedOn w:val="28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0">
    <w:name w:val="end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1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FollowedHyperlink"/>
    <w:basedOn w:val="28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3">
    <w:name w:val="Emphasis"/>
    <w:basedOn w:val="28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4">
    <w:name w:val="Hyperlink"/>
    <w:basedOn w:val="28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5">
    <w:name w:val="annotation reference"/>
    <w:basedOn w:val="28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6">
    <w:name w:val="foot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">
    <w:name w:val="font91"/>
    <w:basedOn w:val="2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8">
    <w:name w:val="font101"/>
    <w:basedOn w:val="2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39">
    <w:name w:val="font4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0">
    <w:name w:val="font112"/>
    <w:basedOn w:val="2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41">
    <w:name w:val="font2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2">
    <w:name w:val="font3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3">
    <w:name w:val="font1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4">
    <w:name w:val="font8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5">
    <w:name w:val="font7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3285</Words>
  <Characters>3573</Characters>
  <Lines>0</Lines>
  <Paragraphs>0</Paragraphs>
  <TotalTime>10</TotalTime>
  <ScaleCrop>false</ScaleCrop>
  <LinksUpToDate>false</LinksUpToDate>
  <CharactersWithSpaces>3695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WPS_1770259188</cp:lastModifiedBy>
  <cp:lastPrinted>2026-01-13T08:37:00Z</cp:lastPrinted>
  <dcterms:modified xsi:type="dcterms:W3CDTF">2026-07-15T07:46:54Z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eyJoZGlkIjoiOTlhNDc2MWFiNjFlZWVhNTNmZDRkZTM0YWU4MWYxNzUiLCJ1c2VySWQiOiIxODAwNDc0MDQzIn0=</vt:lpwstr>
  </property>
  <property fmtid="{D5CDD505-2E9C-101B-9397-08002B2CF9AE}" pid="4" name="ICV">
    <vt:lpwstr>AC08B15DEC824E5996F0D7D741009FFB_12</vt:lpwstr>
  </property>
</Properties>
</file>