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液压阻尼器2件</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：2026年7月31日14：00（北京时间）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Fonts w:hint="eastAsia"/>
          <w:lang w:val="en-US" w:eastAsia="zh-CN"/>
        </w:rPr>
        <w:fldChar w:fldCharType="end"/>
      </w:r>
    </w:p>
    <w:p w14:paraId="5F67088F">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98"/>
        <w:gridCol w:w="2115"/>
        <w:gridCol w:w="2640"/>
        <w:gridCol w:w="960"/>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98"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211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64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96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0B6A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98" w:type="dxa"/>
            <w:tcMar>
              <w:left w:w="108" w:type="dxa"/>
              <w:right w:w="108" w:type="dxa"/>
            </w:tcMar>
            <w:vAlign w:val="center"/>
          </w:tcPr>
          <w:p w14:paraId="2D11EE79">
            <w:pPr>
              <w:keepNext w:val="0"/>
              <w:keepLines w:val="0"/>
              <w:widowControl/>
              <w:suppressLineNumbers w:val="0"/>
              <w:jc w:val="left"/>
              <w:textAlignment w:val="center"/>
              <w:rPr>
                <w:b/>
              </w:rPr>
            </w:pPr>
            <w:r>
              <w:rPr>
                <w:rFonts w:hint="eastAsia" w:ascii="宋体" w:hAnsi="宋体" w:eastAsia="宋体" w:cs="宋体"/>
                <w:i w:val="0"/>
                <w:iCs w:val="0"/>
                <w:color w:val="000000"/>
                <w:kern w:val="0"/>
                <w:sz w:val="20"/>
                <w:szCs w:val="20"/>
                <w:u w:val="none"/>
                <w:lang w:val="en-US" w:eastAsia="zh-CN" w:bidi="ar"/>
              </w:rPr>
              <w:t>02059900001042</w:t>
            </w:r>
          </w:p>
        </w:tc>
        <w:tc>
          <w:tcPr>
            <w:tcW w:w="2115" w:type="dxa"/>
            <w:tcMar>
              <w:left w:w="108" w:type="dxa"/>
              <w:right w:w="108" w:type="dxa"/>
            </w:tcMar>
            <w:vAlign w:val="center"/>
          </w:tcPr>
          <w:p w14:paraId="478513A6">
            <w:pPr>
              <w:keepNext w:val="0"/>
              <w:keepLines w:val="0"/>
              <w:widowControl/>
              <w:suppressLineNumbers w:val="0"/>
              <w:jc w:val="left"/>
              <w:textAlignment w:val="center"/>
              <w:rPr>
                <w:b/>
              </w:rPr>
            </w:pPr>
            <w:r>
              <w:rPr>
                <w:rFonts w:hint="eastAsia" w:ascii="宋体" w:hAnsi="宋体" w:eastAsia="宋体" w:cs="宋体"/>
                <w:i w:val="0"/>
                <w:iCs w:val="0"/>
                <w:color w:val="000000"/>
                <w:kern w:val="0"/>
                <w:sz w:val="20"/>
                <w:szCs w:val="20"/>
                <w:u w:val="none"/>
                <w:lang w:val="en-US" w:eastAsia="zh-CN" w:bidi="ar"/>
              </w:rPr>
              <w:t>液压阻尼器</w:t>
            </w:r>
          </w:p>
        </w:tc>
        <w:tc>
          <w:tcPr>
            <w:tcW w:w="2640" w:type="dxa"/>
            <w:shd w:val="clear" w:color="auto" w:fill="auto"/>
            <w:tcMar>
              <w:left w:w="108" w:type="dxa"/>
              <w:right w:w="108" w:type="dxa"/>
            </w:tcMar>
            <w:vAlign w:val="center"/>
          </w:tcPr>
          <w:p w14:paraId="14C01FC5">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YZNA63×150-W 管夹内径168  管道碳钢 </w:t>
            </w:r>
            <w:r>
              <w:rPr>
                <w:rFonts w:hint="eastAsia" w:ascii="宋体" w:hAnsi="宋体" w:cs="宋体"/>
                <w:i w:val="0"/>
                <w:iCs w:val="0"/>
                <w:color w:val="000000"/>
                <w:kern w:val="0"/>
                <w:sz w:val="20"/>
                <w:szCs w:val="20"/>
                <w:u w:val="none"/>
                <w:lang w:val="en-US" w:eastAsia="zh-CN" w:bidi="ar"/>
              </w:rPr>
              <w:t>长度</w:t>
            </w:r>
            <w:r>
              <w:rPr>
                <w:rFonts w:hint="eastAsia" w:ascii="宋体" w:hAnsi="宋体" w:eastAsia="宋体" w:cs="宋体"/>
                <w:i w:val="0"/>
                <w:iCs w:val="0"/>
                <w:color w:val="000000"/>
                <w:kern w:val="0"/>
                <w:sz w:val="20"/>
                <w:szCs w:val="20"/>
                <w:u w:val="none"/>
                <w:lang w:val="en-US" w:eastAsia="zh-CN" w:bidi="ar"/>
              </w:rPr>
              <w:t>30cm</w:t>
            </w:r>
          </w:p>
        </w:tc>
        <w:tc>
          <w:tcPr>
            <w:tcW w:w="960" w:type="dxa"/>
            <w:tcMar>
              <w:left w:w="108" w:type="dxa"/>
              <w:right w:w="108" w:type="dxa"/>
            </w:tcMar>
            <w:vAlign w:val="center"/>
          </w:tcPr>
          <w:p w14:paraId="70FD31BB">
            <w:pPr>
              <w:keepNext w:val="0"/>
              <w:keepLines w:val="0"/>
              <w:widowControl/>
              <w:suppressLineNumbers w:val="0"/>
              <w:jc w:val="left"/>
              <w:textAlignment w:val="center"/>
              <w:rPr>
                <w:b/>
              </w:rPr>
            </w:pPr>
            <w:r>
              <w:rPr>
                <w:rFonts w:hint="eastAsia" w:ascii="宋体" w:hAnsi="宋体" w:eastAsia="宋体" w:cs="宋体"/>
                <w:i w:val="0"/>
                <w:iCs w:val="0"/>
                <w:color w:val="000000"/>
                <w:kern w:val="0"/>
                <w:sz w:val="20"/>
                <w:szCs w:val="20"/>
                <w:u w:val="none"/>
                <w:lang w:val="en-US" w:eastAsia="zh-CN" w:bidi="ar"/>
              </w:rPr>
              <w:t>件</w:t>
            </w:r>
          </w:p>
        </w:tc>
        <w:tc>
          <w:tcPr>
            <w:tcW w:w="906" w:type="dxa"/>
            <w:tcMar>
              <w:left w:w="108" w:type="dxa"/>
              <w:right w:w="108" w:type="dxa"/>
            </w:tcMar>
            <w:vAlign w:val="center"/>
          </w:tcPr>
          <w:p w14:paraId="7D7C4949">
            <w:pPr>
              <w:keepNext w:val="0"/>
              <w:keepLines w:val="0"/>
              <w:widowControl/>
              <w:suppressLineNumbers w:val="0"/>
              <w:jc w:val="right"/>
              <w:textAlignment w:val="center"/>
              <w:rPr>
                <w:b/>
              </w:rPr>
            </w:pP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 xml:space="preserve"> </w:t>
            </w:r>
          </w:p>
        </w:tc>
      </w:tr>
    </w:tbl>
    <w:p w14:paraId="69B6F7B7">
      <w:pPr>
        <w:pStyle w:val="4"/>
        <w:rPr>
          <w:rFonts w:hint="eastAsia" w:ascii="仿宋_GB2312" w:hAnsi="仿宋_GB2312" w:eastAsia="仿宋_GB2312" w:cs="仿宋_GB2312"/>
          <w:bCs/>
          <w:color w:val="auto"/>
          <w:sz w:val="30"/>
          <w:szCs w:val="30"/>
          <w:lang w:val="en-US" w:eastAsia="zh-CN"/>
        </w:rPr>
      </w:pPr>
      <w:r>
        <w:t>（二）技术及资质要求</w:t>
      </w:r>
    </w:p>
    <w:p w14:paraId="30605942">
      <w:pPr>
        <w:numPr>
          <w:ilvl w:val="0"/>
          <w:numId w:val="2"/>
        </w:numPr>
        <w:spacing w:before="0" w:beforeAutospacing="1" w:after="0" w:afterAutospacing="1"/>
        <w:ind w:left="720" w:hanging="360"/>
        <w:rPr>
          <w:rFonts w:hint="eastAsia"/>
        </w:rPr>
      </w:pPr>
      <w:r>
        <w:rPr>
          <w:b/>
        </w:rPr>
        <w:t>技术标准</w:t>
      </w:r>
      <w:r>
        <w:rPr>
          <w:rFonts w:ascii="Times New Roman" w:hAnsi="Times New Roman" w:cs="Times New Roman"/>
        </w:rPr>
        <w:t>：</w:t>
      </w:r>
      <w:bookmarkStart w:id="0" w:name="OLE_LINK1"/>
      <w:bookmarkStart w:id="1" w:name="OLE_LINK2"/>
      <w:r>
        <w:rPr>
          <w:rFonts w:hint="eastAsia"/>
          <w:lang w:val="en-US" w:eastAsia="zh-CN"/>
        </w:rPr>
        <w:t>液压阻尼器</w:t>
      </w:r>
      <w:r>
        <w:rPr>
          <w:rFonts w:hint="eastAsia"/>
        </w:rPr>
        <w:t>满足GB/T 17116.1-2018管道支吊架相关国家标准，满足YZN系列阻尼器相关标准。</w:t>
      </w:r>
      <w:bookmarkEnd w:id="0"/>
      <w:bookmarkEnd w:id="1"/>
      <w:r>
        <w:rPr>
          <w:rFonts w:hint="eastAsia"/>
        </w:rPr>
        <w:t>液压阻尼器含阻尼器、限位管夹、连接销座，厂家需在供货前提供安装图纸进行</w:t>
      </w:r>
      <w:r>
        <w:rPr>
          <w:rFonts w:hint="eastAsia"/>
          <w:lang w:val="en-US" w:eastAsia="zh-CN"/>
        </w:rPr>
        <w:t>复核</w:t>
      </w:r>
      <w:r>
        <w:rPr>
          <w:rFonts w:hint="eastAsia"/>
        </w:rPr>
        <w:t>确认。</w:t>
      </w:r>
    </w:p>
    <w:p w14:paraId="57C92BE1">
      <w:pPr>
        <w:numPr>
          <w:ilvl w:val="0"/>
          <w:numId w:val="2"/>
        </w:numPr>
        <w:spacing w:before="0" w:beforeAutospacing="1" w:after="0" w:afterAutospacing="1"/>
        <w:ind w:left="720" w:hanging="360"/>
        <w:rPr>
          <w:rFonts w:hint="eastAsia"/>
        </w:rPr>
      </w:pPr>
      <w:r>
        <w:rPr>
          <w:rFonts w:hint="eastAsia"/>
          <w:b/>
          <w:bCs/>
        </w:rPr>
        <w:t>报价要求</w:t>
      </w:r>
      <w:r>
        <w:rPr>
          <w:rFonts w:hint="eastAsia"/>
        </w:rPr>
        <w:t>：需完整填写品牌及型号。</w:t>
      </w:r>
    </w:p>
    <w:p w14:paraId="727FAE77">
      <w:pPr>
        <w:numPr>
          <w:ilvl w:val="0"/>
          <w:numId w:val="2"/>
        </w:numPr>
        <w:spacing w:before="0" w:beforeAutospacing="1" w:after="0" w:afterAutospacing="1"/>
        <w:ind w:left="720" w:hanging="360"/>
      </w:pPr>
      <w:r>
        <w:rPr>
          <w:rFonts w:hint="eastAsia"/>
          <w:b/>
          <w:bCs/>
        </w:rPr>
        <w:t>资质文件：</w:t>
      </w:r>
      <w:r>
        <w:rPr>
          <w:rFonts w:hint="eastAsia"/>
        </w:rPr>
        <w:t>生</w:t>
      </w:r>
      <w:r>
        <w:rPr>
          <w:rFonts w:hint="eastAsia"/>
          <w:lang w:val="en-US" w:eastAsia="zh-CN"/>
        </w:rPr>
        <w:t>产</w:t>
      </w:r>
      <w:r>
        <w:rPr>
          <w:rFonts w:hint="eastAsia"/>
        </w:rPr>
        <w:t>厂家</w:t>
      </w:r>
      <w:r>
        <w:rPr>
          <w:rFonts w:hint="eastAsia"/>
          <w:lang w:val="en-US" w:eastAsia="zh-CN"/>
        </w:rPr>
        <w:t>必</w:t>
      </w:r>
      <w:r>
        <w:rPr>
          <w:rFonts w:hint="eastAsia"/>
        </w:rPr>
        <w:t>须</w:t>
      </w:r>
      <w:r>
        <w:rPr>
          <w:rFonts w:hint="eastAsia"/>
          <w:lang w:val="en-US" w:eastAsia="zh-CN"/>
        </w:rPr>
        <w:t>具有高科技术企业、</w:t>
      </w:r>
      <w:r>
        <w:rPr>
          <w:rFonts w:hint="eastAsia"/>
        </w:rPr>
        <w:t>科技型中小企业</w:t>
      </w:r>
      <w:r>
        <w:rPr>
          <w:rFonts w:hint="eastAsia"/>
          <w:lang w:eastAsia="zh-CN"/>
        </w:rPr>
        <w:t>、</w:t>
      </w:r>
      <w:r>
        <w:rPr>
          <w:rFonts w:hint="eastAsia"/>
        </w:rPr>
        <w:t>专精特新中小企业</w:t>
      </w:r>
      <w:r>
        <w:rPr>
          <w:rFonts w:hint="eastAsia"/>
          <w:lang w:val="en-US" w:eastAsia="zh-CN"/>
        </w:rPr>
        <w:t>资质</w:t>
      </w:r>
      <w:r>
        <w:rPr>
          <w:rFonts w:hint="eastAsia"/>
        </w:rPr>
        <w:t>。贸易商（经销商）须提供授权代理资质</w:t>
      </w:r>
      <w:bookmarkStart w:id="2" w:name="_GoBack"/>
      <w:bookmarkEnd w:id="2"/>
      <w:r>
        <w:rPr>
          <w:rFonts w:hint="eastAsia"/>
        </w:rPr>
        <w:t>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陈纯洁</w:t>
      </w:r>
      <w:r>
        <w:t>，电话：</w:t>
      </w:r>
      <w:r>
        <w:rPr>
          <w:rFonts w:hint="eastAsia"/>
          <w:lang w:val="en-US" w:eastAsia="zh-CN"/>
        </w:rPr>
        <w:t>17712838249</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陈纯洁</w:t>
      </w:r>
      <w:r>
        <w:t>1</w:t>
      </w:r>
      <w:r>
        <w:rPr>
          <w:rFonts w:hint="eastAsia"/>
          <w:lang w:val="en-US" w:eastAsia="zh-CN"/>
        </w:rPr>
        <w:t>7712838249</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w:t>
      </w:r>
      <w:r>
        <w:rPr>
          <w:rFonts w:hint="eastAsia"/>
          <w:lang w:val="en-US" w:eastAsia="zh-CN"/>
        </w:rPr>
        <w:t>2026</w:t>
      </w:r>
      <w:r>
        <w:t>年</w:t>
      </w:r>
      <w:r>
        <w:rPr>
          <w:rFonts w:hint="eastAsia"/>
          <w:lang w:val="en-US" w:eastAsia="zh-CN"/>
        </w:rPr>
        <w:t>7</w:t>
      </w:r>
      <w:r>
        <w:t>月</w:t>
      </w:r>
      <w:r>
        <w:rPr>
          <w:rFonts w:hint="eastAsia"/>
          <w:lang w:val="en-US" w:eastAsia="zh-CN"/>
        </w:rPr>
        <w:t>23</w:t>
      </w:r>
      <w:r>
        <w:t>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7793C71"/>
    <w:rsid w:val="0B1408EB"/>
    <w:rsid w:val="10D57576"/>
    <w:rsid w:val="12922C84"/>
    <w:rsid w:val="134678C7"/>
    <w:rsid w:val="147931F1"/>
    <w:rsid w:val="14D05D11"/>
    <w:rsid w:val="15386004"/>
    <w:rsid w:val="154A420A"/>
    <w:rsid w:val="15F1304B"/>
    <w:rsid w:val="17920BDE"/>
    <w:rsid w:val="181F6938"/>
    <w:rsid w:val="1C0D408C"/>
    <w:rsid w:val="1D7C655F"/>
    <w:rsid w:val="1DC55609"/>
    <w:rsid w:val="228D7161"/>
    <w:rsid w:val="247C629F"/>
    <w:rsid w:val="24960418"/>
    <w:rsid w:val="24E05525"/>
    <w:rsid w:val="264D12F1"/>
    <w:rsid w:val="2B8C00D9"/>
    <w:rsid w:val="2D6D29C6"/>
    <w:rsid w:val="2E730AF8"/>
    <w:rsid w:val="2EEE0779"/>
    <w:rsid w:val="30DA11D4"/>
    <w:rsid w:val="31665B8E"/>
    <w:rsid w:val="325D6B42"/>
    <w:rsid w:val="340E422E"/>
    <w:rsid w:val="3C040321"/>
    <w:rsid w:val="46C30AA8"/>
    <w:rsid w:val="4AC251FD"/>
    <w:rsid w:val="4AE1260F"/>
    <w:rsid w:val="4B2A5524"/>
    <w:rsid w:val="4BD96800"/>
    <w:rsid w:val="513A2283"/>
    <w:rsid w:val="58113834"/>
    <w:rsid w:val="5A702373"/>
    <w:rsid w:val="5B995CE0"/>
    <w:rsid w:val="5C915FBF"/>
    <w:rsid w:val="5FED582A"/>
    <w:rsid w:val="60681AA9"/>
    <w:rsid w:val="626F711E"/>
    <w:rsid w:val="6326564D"/>
    <w:rsid w:val="63F87D96"/>
    <w:rsid w:val="64670063"/>
    <w:rsid w:val="64B90B25"/>
    <w:rsid w:val="694037F5"/>
    <w:rsid w:val="6DD76B71"/>
    <w:rsid w:val="7A995229"/>
    <w:rsid w:val="7B106F4E"/>
    <w:rsid w:val="7CFD52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2093</Words>
  <Characters>2374</Characters>
  <Lines>0</Lines>
  <Paragraphs>0</Paragraphs>
  <TotalTime>26</TotalTime>
  <ScaleCrop>false</ScaleCrop>
  <LinksUpToDate>false</LinksUpToDate>
  <CharactersWithSpaces>2397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纯洁</cp:lastModifiedBy>
  <cp:lastPrinted>2026-01-13T08:37:00Z</cp:lastPrinted>
  <dcterms:modified xsi:type="dcterms:W3CDTF">2026-07-23T07:41:41Z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C2B9B3F49F404F4B9E559697D2476D2A_13</vt:lpwstr>
  </property>
</Properties>
</file>