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pPr>
      <w:r>
        <w:rPr>
          <w:b/>
        </w:rPr>
        <w:t>项目名称</w:t>
      </w:r>
      <w:r>
        <w:t>：</w:t>
      </w:r>
      <w:r>
        <w:rPr>
          <w:rFonts w:hint="eastAsia"/>
          <w:lang w:val="en-US" w:eastAsia="zh-CN"/>
        </w:rPr>
        <w:t>报警控制器1台</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：2026年8月11日9：30（北京时间）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b/>
          <w:bCs/>
        </w:rPr>
      </w:pPr>
      <w:r>
        <w:rPr>
          <w:rFonts w:hint="eastAsia"/>
          <w:b/>
          <w:bCs/>
          <w:lang w:val="en-US" w:eastAsia="zh-CN"/>
        </w:rPr>
        <w:t>交货时间：</w:t>
      </w:r>
      <w:r>
        <w:rPr>
          <w:rFonts w:hint="eastAsia"/>
          <w:b w:val="0"/>
          <w:bCs w:val="0"/>
          <w:lang w:val="en-US" w:eastAsia="zh-CN"/>
        </w:rPr>
        <w:t>合同生效后</w:t>
      </w:r>
      <w:r>
        <w:rPr>
          <w:rFonts w:hint="eastAsia"/>
          <w:b w:val="0"/>
          <w:bCs w:val="0"/>
          <w:u w:val="single"/>
          <w:lang w:val="en-US" w:eastAsia="zh-CN"/>
        </w:rPr>
        <w:t xml:space="preserve"> 20  </w:t>
      </w:r>
      <w:r>
        <w:rPr>
          <w:rFonts w:hint="eastAsia"/>
          <w:b w:val="0"/>
          <w:bCs w:val="0"/>
          <w:lang w:val="en-US" w:eastAsia="zh-CN"/>
        </w:rPr>
        <w:t>天内</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仓库（江苏省镇江市京口区求索路）</w:t>
      </w:r>
    </w:p>
    <w:p w14:paraId="57A490E9">
      <w:pPr>
        <w:numPr>
          <w:ilvl w:val="0"/>
          <w:numId w:val="1"/>
        </w:numPr>
        <w:spacing w:before="0" w:beforeAutospacing="1" w:after="0" w:afterAutospacing="1"/>
        <w:ind w:left="720" w:hanging="360"/>
      </w:pPr>
      <w:r>
        <w:rPr>
          <w:rFonts w:hint="eastAsia"/>
          <w:b/>
          <w:lang w:val="en-US" w:eastAsia="zh-CN"/>
        </w:rPr>
        <w:t>公示</w:t>
      </w:r>
      <w:r>
        <w:rPr>
          <w:b/>
        </w:rPr>
        <w:t>查询</w:t>
      </w:r>
      <w:r>
        <w:t>：</w:t>
      </w:r>
      <w:r>
        <w:rPr>
          <w:rFonts w:hint="eastAsia"/>
          <w:lang w:val="en-US" w:eastAsia="zh-CN"/>
        </w:rPr>
        <w:fldChar w:fldCharType="begin"/>
      </w:r>
      <w:r>
        <w:rPr>
          <w:rFonts w:hint="eastAsia"/>
          <w:lang w:val="en-US" w:eastAsia="zh-CN"/>
        </w:rPr>
        <w:instrText xml:space="preserve"> HYPERLINK "http://www.sopo.com.cn" </w:instrText>
      </w:r>
      <w:r>
        <w:rPr>
          <w:rFonts w:hint="eastAsia"/>
          <w:lang w:val="en-US" w:eastAsia="zh-CN"/>
        </w:rPr>
        <w:fldChar w:fldCharType="separate"/>
      </w:r>
      <w:r>
        <w:rPr>
          <w:rStyle w:val="8"/>
          <w:rFonts w:hint="eastAsia"/>
          <w:lang w:val="en-US" w:eastAsia="zh-CN"/>
        </w:rPr>
        <w:t>ww</w:t>
      </w:r>
      <w:r>
        <w:rPr>
          <w:rStyle w:val="8"/>
        </w:rPr>
        <w:t>w.sopo.com.cn</w:t>
      </w:r>
      <w:r>
        <w:rPr>
          <w:rFonts w:hint="eastAsia"/>
          <w:lang w:val="en-US" w:eastAsia="zh-CN"/>
        </w:rPr>
        <w:fldChar w:fldCharType="end"/>
      </w:r>
    </w:p>
    <w:p w14:paraId="2C771A1A">
      <w:pPr>
        <w:numPr>
          <w:ilvl w:val="0"/>
          <w:numId w:val="0"/>
        </w:numPr>
        <w:spacing w:before="0" w:beforeAutospacing="1" w:after="0" w:afterAutospacing="1"/>
        <w:ind w:firstLine="420" w:firstLineChars="200"/>
      </w:pPr>
      <w:r>
        <w:rPr>
          <w:rFonts w:hint="eastAsia"/>
        </w:rPr>
        <w:t>本次询价仅接受设备或配件的原生产制造商或其合法经销商参与报价。为确保产品质量、技术标准的统一性及售后服务的可追溯性，本项目不接受任何形式的OEM（贴牌生产）方参与。参与报价的生产企业需提供有效的营业执照复印件并加盖公章；经销商则需额外提供所投产品制造商针对本项目的有效授权书或代理资格证明复印件并加盖公章。若成交供应商被发现为OEM方或提供虚假资质证明，采购人有权取消其成交资格，并保留追究相关责任的权利。</w:t>
      </w:r>
    </w:p>
    <w:p w14:paraId="76821092">
      <w:pPr>
        <w:pStyle w:val="3"/>
      </w:pPr>
      <w:r>
        <w:t>二、采购内容及要求</w:t>
      </w:r>
    </w:p>
    <w:p w14:paraId="52B753BB">
      <w:pPr>
        <w:pStyle w:val="4"/>
      </w:pPr>
      <w:r>
        <w:t>（一）采购清单</w:t>
      </w:r>
    </w:p>
    <w:tbl>
      <w:tblPr>
        <w:tblStyle w:val="6"/>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055"/>
        <w:gridCol w:w="1875"/>
        <w:gridCol w:w="2723"/>
        <w:gridCol w:w="960"/>
        <w:gridCol w:w="90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tblHeader/>
          <w:jc w:val="center"/>
        </w:trPr>
        <w:tc>
          <w:tcPr>
            <w:tcW w:w="2055" w:type="dxa"/>
            <w:tcMar>
              <w:left w:w="108" w:type="dxa"/>
              <w:right w:w="108" w:type="dxa"/>
            </w:tcMar>
            <w:vAlign w:val="center"/>
          </w:tcPr>
          <w:p w14:paraId="2E910CDC">
            <w:pPr>
              <w:snapToGrid w:val="0"/>
              <w:ind w:left="0" w:leftChars="0" w:right="0" w:rightChars="0" w:firstLine="0" w:firstLineChars="0"/>
              <w:jc w:val="center"/>
              <w:rPr>
                <w:b/>
              </w:rPr>
            </w:pPr>
            <w:r>
              <w:rPr>
                <w:b/>
              </w:rPr>
              <w:t>物料编码</w:t>
            </w:r>
          </w:p>
        </w:tc>
        <w:tc>
          <w:tcPr>
            <w:tcW w:w="1875" w:type="dxa"/>
            <w:tcMar>
              <w:left w:w="108" w:type="dxa"/>
              <w:right w:w="108" w:type="dxa"/>
            </w:tcMar>
            <w:vAlign w:val="center"/>
          </w:tcPr>
          <w:p w14:paraId="64451CAB">
            <w:pPr>
              <w:snapToGrid w:val="0"/>
              <w:ind w:left="0" w:leftChars="0" w:right="0" w:rightChars="0" w:firstLine="0" w:firstLineChars="0"/>
              <w:jc w:val="center"/>
              <w:rPr>
                <w:b/>
              </w:rPr>
            </w:pPr>
            <w:r>
              <w:rPr>
                <w:b/>
              </w:rPr>
              <w:t>物料名称</w:t>
            </w:r>
          </w:p>
        </w:tc>
        <w:tc>
          <w:tcPr>
            <w:tcW w:w="2723" w:type="dxa"/>
            <w:tcMar>
              <w:left w:w="108" w:type="dxa"/>
              <w:right w:w="108" w:type="dxa"/>
            </w:tcMar>
            <w:vAlign w:val="center"/>
          </w:tcPr>
          <w:p w14:paraId="7D06A079">
            <w:pPr>
              <w:snapToGrid w:val="0"/>
              <w:ind w:left="0" w:leftChars="0" w:right="0" w:rightChars="0" w:firstLine="0" w:firstLineChars="0"/>
              <w:jc w:val="center"/>
              <w:rPr>
                <w:b/>
              </w:rPr>
            </w:pPr>
            <w:r>
              <w:rPr>
                <w:b/>
              </w:rPr>
              <w:t>规格</w:t>
            </w:r>
          </w:p>
        </w:tc>
        <w:tc>
          <w:tcPr>
            <w:tcW w:w="960" w:type="dxa"/>
            <w:tcMar>
              <w:left w:w="108" w:type="dxa"/>
              <w:right w:w="108" w:type="dxa"/>
            </w:tcMar>
            <w:vAlign w:val="center"/>
          </w:tcPr>
          <w:p w14:paraId="6C4170C6">
            <w:pPr>
              <w:snapToGrid w:val="0"/>
              <w:ind w:left="0" w:leftChars="0" w:right="0" w:rightChars="0" w:firstLine="0" w:firstLineChars="0"/>
              <w:jc w:val="center"/>
              <w:rPr>
                <w:b/>
              </w:rPr>
            </w:pPr>
            <w:r>
              <w:rPr>
                <w:b/>
              </w:rPr>
              <w:t>单位</w:t>
            </w:r>
          </w:p>
        </w:tc>
        <w:tc>
          <w:tcPr>
            <w:tcW w:w="906" w:type="dxa"/>
            <w:tcMar>
              <w:left w:w="108" w:type="dxa"/>
              <w:right w:w="108" w:type="dxa"/>
            </w:tcMar>
            <w:vAlign w:val="center"/>
          </w:tcPr>
          <w:p w14:paraId="4CDA0717">
            <w:pPr>
              <w:snapToGrid w:val="0"/>
              <w:ind w:left="0" w:leftChars="0" w:right="0" w:rightChars="0" w:firstLine="0" w:firstLineChars="0"/>
              <w:jc w:val="center"/>
              <w:rPr>
                <w:b/>
              </w:rPr>
            </w:pPr>
            <w:r>
              <w:rPr>
                <w:b/>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2055" w:type="dxa"/>
            <w:tcMar>
              <w:left w:w="108" w:type="dxa"/>
              <w:right w:w="108" w:type="dxa"/>
            </w:tcMar>
            <w:vAlign w:val="center"/>
          </w:tcPr>
          <w:p w14:paraId="20F6AA68">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02020100005199</w:t>
            </w:r>
          </w:p>
        </w:tc>
        <w:tc>
          <w:tcPr>
            <w:tcW w:w="1875" w:type="dxa"/>
            <w:tcMar>
              <w:left w:w="108" w:type="dxa"/>
              <w:right w:w="108" w:type="dxa"/>
            </w:tcMar>
            <w:vAlign w:val="center"/>
          </w:tcPr>
          <w:p w14:paraId="73956F51">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报警控制器</w:t>
            </w:r>
          </w:p>
        </w:tc>
        <w:tc>
          <w:tcPr>
            <w:tcW w:w="2723" w:type="dxa"/>
            <w:tcMar>
              <w:left w:w="108" w:type="dxa"/>
              <w:right w:w="108" w:type="dxa"/>
            </w:tcMar>
            <w:vAlign w:val="center"/>
          </w:tcPr>
          <w:p w14:paraId="0003C06D">
            <w:pPr>
              <w:keepNext w:val="0"/>
              <w:keepLines w:val="0"/>
              <w:widowControl/>
              <w:suppressLineNumbers w:val="0"/>
              <w:jc w:val="left"/>
              <w:textAlignment w:val="center"/>
            </w:pPr>
            <w:r>
              <w:rPr>
                <w:rFonts w:ascii="宋体" w:hAnsi="宋体" w:eastAsia="宋体" w:cs="宋体"/>
                <w:i w:val="0"/>
                <w:iCs w:val="0"/>
                <w:color w:val="000000"/>
                <w:kern w:val="0"/>
                <w:sz w:val="20"/>
                <w:szCs w:val="20"/>
                <w:u w:val="none"/>
                <w:lang w:val="en-US" w:eastAsia="zh-CN" w:bidi="ar"/>
              </w:rPr>
              <w:t xml:space="preserve">16通道  详见技术要求   </w:t>
            </w:r>
          </w:p>
        </w:tc>
        <w:tc>
          <w:tcPr>
            <w:tcW w:w="960" w:type="dxa"/>
            <w:tcMar>
              <w:left w:w="108" w:type="dxa"/>
              <w:right w:w="108" w:type="dxa"/>
            </w:tcMar>
            <w:vAlign w:val="center"/>
          </w:tcPr>
          <w:p w14:paraId="61E75E1D">
            <w:pPr>
              <w:keepNext w:val="0"/>
              <w:keepLines w:val="0"/>
              <w:widowControl/>
              <w:suppressLineNumbers w:val="0"/>
              <w:jc w:val="left"/>
              <w:textAlignment w:val="center"/>
              <w:rPr>
                <w:rFonts w:hint="default" w:eastAsia="宋体"/>
                <w:lang w:val="en-US" w:eastAsia="zh-CN"/>
              </w:rPr>
            </w:pPr>
            <w:r>
              <w:rPr>
                <w:rFonts w:hint="eastAsia"/>
                <w:lang w:val="en-US" w:eastAsia="zh-CN"/>
              </w:rPr>
              <w:t>台</w:t>
            </w:r>
          </w:p>
        </w:tc>
        <w:tc>
          <w:tcPr>
            <w:tcW w:w="906" w:type="dxa"/>
            <w:tcMar>
              <w:left w:w="108" w:type="dxa"/>
              <w:right w:w="108" w:type="dxa"/>
            </w:tcMar>
            <w:vAlign w:val="center"/>
          </w:tcPr>
          <w:p w14:paraId="5B718136">
            <w:pPr>
              <w:keepNext w:val="0"/>
              <w:keepLines w:val="0"/>
              <w:widowControl/>
              <w:suppressLineNumbers w:val="0"/>
              <w:jc w:val="right"/>
              <w:textAlignment w:val="center"/>
              <w:rPr>
                <w:rFonts w:hint="default" w:eastAsia="宋体"/>
                <w:lang w:val="en-US" w:eastAsia="zh-CN"/>
              </w:rPr>
            </w:pPr>
            <w:r>
              <w:rPr>
                <w:rFonts w:hint="eastAsia"/>
                <w:lang w:val="en-US" w:eastAsia="zh-CN"/>
              </w:rPr>
              <w:t>1</w:t>
            </w:r>
          </w:p>
        </w:tc>
      </w:tr>
    </w:tbl>
    <w:p w14:paraId="3C06393A">
      <w:pPr>
        <w:pStyle w:val="4"/>
      </w:pPr>
      <w:r>
        <w:t>（二）技术及资质要求</w:t>
      </w:r>
    </w:p>
    <w:p w14:paraId="63AEB1A4">
      <w:pPr>
        <w:numPr>
          <w:ilvl w:val="0"/>
          <w:numId w:val="2"/>
        </w:numPr>
        <w:spacing w:before="0" w:beforeAutospacing="1" w:after="0" w:afterAutospacing="1"/>
        <w:ind w:left="720" w:hanging="360"/>
      </w:pPr>
      <w:r>
        <w:rPr>
          <w:b/>
        </w:rPr>
        <w:t>技术标准</w:t>
      </w:r>
      <w:r>
        <w:t>：全新正品，符合采购人技术及使用要求。</w:t>
      </w:r>
    </w:p>
    <w:p w14:paraId="533A4191">
      <w:pPr>
        <w:pStyle w:val="5"/>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720" w:leftChars="0" w:right="0" w:hanging="360" w:firstLineChars="0"/>
        <w:jc w:val="both"/>
      </w:pPr>
      <w:r>
        <w:rPr>
          <w:b/>
        </w:rPr>
        <w:t>报价要求</w:t>
      </w:r>
      <w:r>
        <w:t>：</w:t>
      </w:r>
      <w:r>
        <w:rPr>
          <w:rFonts w:hint="eastAsia"/>
          <w:lang w:val="en-US" w:eastAsia="zh-CN"/>
        </w:rPr>
        <w:t>报价时品牌型号填写完整，上传产品技术说明书，产品要有消防CCCF认证。</w:t>
      </w:r>
      <w:bookmarkStart w:id="0" w:name="_GoBack"/>
      <w:bookmarkEnd w:id="0"/>
    </w:p>
    <w:p w14:paraId="7E91D100">
      <w:pPr>
        <w:pStyle w:val="3"/>
      </w:pPr>
      <w:r>
        <w:t>三、报价要求</w:t>
      </w:r>
    </w:p>
    <w:p w14:paraId="74662129">
      <w:pPr>
        <w:pStyle w:val="4"/>
      </w:pPr>
      <w:r>
        <w:t>（一）报价方式</w:t>
      </w:r>
    </w:p>
    <w:p w14:paraId="783DFFDB">
      <w:pPr>
        <w:numPr>
          <w:ilvl w:val="0"/>
          <w:numId w:val="3"/>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4"/>
        </w:numPr>
        <w:spacing w:before="0" w:beforeAutospacing="1" w:after="0" w:afterAutospacing="1"/>
        <w:ind w:left="720" w:hanging="360"/>
      </w:pPr>
      <w:r>
        <w:t>货到、增值税专用发票</w:t>
      </w:r>
      <w:r>
        <w:rPr>
          <w:rFonts w:hint="eastAsia"/>
          <w:lang w:val="en-US" w:eastAsia="zh-CN"/>
        </w:rPr>
        <w:t>入账</w:t>
      </w:r>
      <w:r>
        <w:t>后90日内支付90%货款，10%为质保金（质保期</w:t>
      </w:r>
      <w:r>
        <w:rPr>
          <w:rFonts w:hint="eastAsia"/>
          <w:lang w:val="en-US" w:eastAsia="zh-CN"/>
        </w:rPr>
        <w:t>为到货后</w:t>
      </w:r>
      <w:r>
        <w:t>18个月）。</w:t>
      </w:r>
    </w:p>
    <w:p w14:paraId="02E75EC1">
      <w:pPr>
        <w:numPr>
          <w:ilvl w:val="0"/>
          <w:numId w:val="4"/>
        </w:numPr>
        <w:spacing w:before="0" w:beforeAutospacing="1" w:after="0" w:afterAutospacing="1"/>
        <w:ind w:left="720" w:hanging="360"/>
      </w:pPr>
      <w:r>
        <w:t>含税报价≥10万元以银行承兑支付，&lt;10万元以现汇支付。</w:t>
      </w:r>
    </w:p>
    <w:p w14:paraId="770584C7">
      <w:pPr>
        <w:numPr>
          <w:ilvl w:val="0"/>
          <w:numId w:val="4"/>
        </w:numPr>
        <w:spacing w:before="0" w:beforeAutospacing="1" w:after="0" w:afterAutospacing="1"/>
        <w:ind w:left="720" w:hanging="360"/>
      </w:pPr>
      <w:r>
        <w:t>成交总价&lt;1万元时不留质保金，但需按合同提供质保服务。</w:t>
      </w:r>
    </w:p>
    <w:p w14:paraId="747C0F30">
      <w:pPr>
        <w:numPr>
          <w:ilvl w:val="0"/>
          <w:numId w:val="4"/>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numPr>
          <w:ilvl w:val="0"/>
          <w:numId w:val="5"/>
        </w:numPr>
        <w:spacing w:before="0" w:beforeAutospacing="1" w:after="0" w:afterAutospacing="1"/>
        <w:ind w:left="720" w:hanging="360"/>
      </w:pPr>
      <w:r>
        <w:rPr>
          <w:b/>
        </w:rPr>
        <w:t>线上报价</w:t>
      </w:r>
      <w:r>
        <w:t>：通过大企汇工作台（www.daqihui.com）按格式填写，上传加盖报价章的报价单及资质材料。</w:t>
      </w:r>
    </w:p>
    <w:p w14:paraId="12F2DE97">
      <w:pPr>
        <w:numPr>
          <w:ilvl w:val="0"/>
          <w:numId w:val="5"/>
        </w:numPr>
        <w:spacing w:before="0" w:beforeAutospacing="1" w:after="0" w:afterAutospacing="1"/>
        <w:ind w:left="720" w:hanging="360"/>
      </w:pP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邮寄送达需电联报价联系人告知快递单号，逾期无效</w:t>
      </w:r>
      <w:r>
        <w:t>。</w:t>
      </w:r>
    </w:p>
    <w:p w14:paraId="7C743C17">
      <w:pPr>
        <w:pStyle w:val="4"/>
      </w:pPr>
      <w:r>
        <w:t>（四）送达地址及联系方式</w:t>
      </w:r>
    </w:p>
    <w:p w14:paraId="6AC27BF7">
      <w:pPr>
        <w:numPr>
          <w:ilvl w:val="0"/>
          <w:numId w:val="6"/>
        </w:numPr>
        <w:spacing w:before="0" w:beforeAutospacing="1" w:after="0" w:afterAutospacing="1"/>
        <w:ind w:left="720" w:hanging="360"/>
      </w:pPr>
      <w:r>
        <w:rPr>
          <w:b/>
        </w:rPr>
        <w:t>收件单位</w:t>
      </w:r>
      <w:r>
        <w:t>：江苏索普化工股份有限公司供应保障部</w:t>
      </w:r>
    </w:p>
    <w:p w14:paraId="09A9996A">
      <w:pPr>
        <w:numPr>
          <w:ilvl w:val="0"/>
          <w:numId w:val="6"/>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6"/>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：王</w:t>
      </w:r>
      <w:r>
        <w:rPr>
          <w:rFonts w:hint="eastAsia"/>
          <w:lang w:val="en-US" w:eastAsia="zh-CN"/>
        </w:rPr>
        <w:t>双洁</w:t>
      </w:r>
      <w:r>
        <w:t>，电话：139215</w:t>
      </w:r>
      <w:r>
        <w:rPr>
          <w:rFonts w:hint="eastAsia"/>
          <w:lang w:val="en-US" w:eastAsia="zh-CN"/>
        </w:rPr>
        <w:t>70455</w:t>
      </w:r>
    </w:p>
    <w:p w14:paraId="46E1F8B6">
      <w:pPr>
        <w:pStyle w:val="4"/>
      </w:pPr>
      <w:r>
        <w:t>（五）疑问咨询</w:t>
      </w:r>
    </w:p>
    <w:p w14:paraId="20BA2C34">
      <w:pPr>
        <w:numPr>
          <w:ilvl w:val="0"/>
          <w:numId w:val="7"/>
        </w:numPr>
        <w:spacing w:before="0" w:beforeAutospacing="1" w:after="0" w:afterAutospacing="1"/>
        <w:ind w:left="720" w:hanging="360"/>
      </w:pPr>
      <w:r>
        <w:rPr>
          <w:rFonts w:hint="eastAsia"/>
          <w:b/>
          <w:lang w:val="en-US" w:eastAsia="zh-CN"/>
        </w:rPr>
        <w:t>报价</w:t>
      </w:r>
      <w:r>
        <w:rPr>
          <w:b/>
        </w:rPr>
        <w:t>联系人</w:t>
      </w:r>
      <w:r>
        <w:t>：王</w:t>
      </w:r>
      <w:r>
        <w:rPr>
          <w:rFonts w:hint="eastAsia"/>
          <w:lang w:val="en-US" w:eastAsia="zh-CN"/>
        </w:rPr>
        <w:t>双洁</w:t>
      </w:r>
      <w:r>
        <w:t>139215</w:t>
      </w:r>
      <w:r>
        <w:rPr>
          <w:rFonts w:hint="eastAsia"/>
          <w:lang w:val="en-US" w:eastAsia="zh-CN"/>
        </w:rPr>
        <w:t>70455</w:t>
      </w:r>
      <w:r>
        <w:rPr>
          <w:rFonts w:hint="eastAsia"/>
          <w:lang w:eastAsia="zh-CN"/>
        </w:rPr>
        <w:t>（</w:t>
      </w:r>
      <w:r>
        <w:rPr>
          <w:rFonts w:hint="eastAsia"/>
          <w:lang w:val="en-US" w:eastAsia="zh-CN"/>
        </w:rPr>
        <w:t>详情咨询</w:t>
      </w:r>
      <w:r>
        <w:rPr>
          <w:rFonts w:hint="eastAsia"/>
          <w:lang w:eastAsia="zh-CN"/>
        </w:rPr>
        <w:t>）</w:t>
      </w:r>
    </w:p>
    <w:p w14:paraId="7A111C8A">
      <w:pPr>
        <w:numPr>
          <w:ilvl w:val="0"/>
          <w:numId w:val="7"/>
        </w:numPr>
        <w:spacing w:before="0" w:beforeAutospacing="1" w:after="0" w:afterAutospacing="1"/>
        <w:ind w:left="720" w:hanging="360"/>
      </w:pPr>
      <w:r>
        <w:rPr>
          <w:rFonts w:hint="eastAsia"/>
          <w:b/>
          <w:lang w:val="en-US" w:eastAsia="zh-CN"/>
        </w:rPr>
        <w:t>部门负责人</w:t>
      </w:r>
      <w:r>
        <w:t>：解云13913442555</w:t>
      </w:r>
    </w:p>
    <w:p w14:paraId="21BF4B68">
      <w:pPr>
        <w:pStyle w:val="3"/>
      </w:pPr>
      <w:r>
        <w:rPr>
          <w:rFonts w:hint="eastAsia"/>
          <w:lang w:val="en-US" w:eastAsia="zh-CN"/>
        </w:rPr>
        <w:t>四</w:t>
      </w:r>
      <w:r>
        <w:t>、其他要求</w:t>
      </w:r>
    </w:p>
    <w:p w14:paraId="0856F2A3">
      <w:pPr>
        <w:numPr>
          <w:ilvl w:val="0"/>
          <w:numId w:val="8"/>
        </w:numPr>
        <w:spacing w:before="0" w:beforeAutospacing="1" w:after="0" w:afterAutospacing="1"/>
        <w:ind w:left="720" w:hanging="360"/>
      </w:pPr>
      <w:r>
        <w:rPr>
          <w:b/>
        </w:rPr>
        <w:t>进场服务材料</w:t>
      </w:r>
      <w:r>
        <w:t>（如需）：</w:t>
      </w:r>
    </w:p>
    <w:p w14:paraId="7E2BEB90">
      <w:pPr>
        <w:numPr>
          <w:ilvl w:val="1"/>
          <w:numId w:val="8"/>
        </w:numPr>
        <w:spacing w:before="0" w:beforeAutospacing="1" w:after="0" w:afterAutospacing="1"/>
        <w:ind w:left="1440" w:hanging="360"/>
      </w:pPr>
      <w:r>
        <w:t>人员保险证明、特种作业资质、安全设备清单、安全管理人员证书；</w:t>
      </w:r>
    </w:p>
    <w:p w14:paraId="5278A02B">
      <w:pPr>
        <w:numPr>
          <w:ilvl w:val="1"/>
          <w:numId w:val="8"/>
        </w:numPr>
        <w:spacing w:before="0" w:beforeAutospacing="1" w:after="0" w:afterAutospacing="1"/>
        <w:ind w:left="1440" w:hanging="360"/>
      </w:pPr>
      <w:r>
        <w:t>施工人员年龄18-60周岁，提供近1个月体检报告（重大疾病或职业禁忌者不得作业）。</w:t>
      </w:r>
    </w:p>
    <w:p w14:paraId="26F2A39A">
      <w:pPr>
        <w:numPr>
          <w:ilvl w:val="0"/>
          <w:numId w:val="8"/>
        </w:numPr>
        <w:spacing w:before="0" w:beforeAutospacing="1" w:after="0" w:afterAutospacing="1"/>
        <w:ind w:left="720" w:hanging="360"/>
      </w:pPr>
      <w:r>
        <w:rPr>
          <w:b/>
        </w:rPr>
        <w:t>供应商资格</w:t>
      </w:r>
      <w:r>
        <w:t>：不接受失信被执行人、重大违法案件当事人。</w:t>
      </w:r>
    </w:p>
    <w:p w14:paraId="548B90C1">
      <w:pPr>
        <w:numPr>
          <w:ilvl w:val="0"/>
          <w:numId w:val="8"/>
        </w:numPr>
        <w:spacing w:before="0" w:beforeAutospacing="1" w:after="0" w:afterAutospacing="1"/>
        <w:ind w:left="720" w:hanging="360"/>
      </w:pPr>
      <w:r>
        <w:rPr>
          <w:b/>
        </w:rPr>
        <w:t>售后服务</w:t>
      </w:r>
      <w:r>
        <w:t>：电话响应≤8小时，明确解决方案。</w:t>
      </w:r>
    </w:p>
    <w:p w14:paraId="0059EF89">
      <w:pPr>
        <w:numPr>
          <w:ilvl w:val="0"/>
          <w:numId w:val="8"/>
        </w:numPr>
        <w:spacing w:before="0" w:beforeAutospacing="1" w:after="0" w:afterAutospacing="1"/>
        <w:ind w:left="720" w:hanging="360"/>
      </w:pPr>
      <w:r>
        <w:rPr>
          <w:b/>
        </w:rPr>
        <w:t>知识产权</w:t>
      </w:r>
      <w:r>
        <w:t>：供应商承担所有知识产权纠纷责任。</w:t>
      </w:r>
    </w:p>
    <w:p w14:paraId="14247EF0">
      <w:pPr>
        <w:pStyle w:val="3"/>
      </w:pPr>
      <w:r>
        <w:rPr>
          <w:rFonts w:hint="eastAsia"/>
          <w:lang w:val="en-US" w:eastAsia="zh-CN"/>
        </w:rPr>
        <w:t>五</w:t>
      </w:r>
      <w:r>
        <w:t>、评审流程</w:t>
      </w:r>
    </w:p>
    <w:p w14:paraId="31F18230">
      <w:pPr>
        <w:numPr>
          <w:ilvl w:val="0"/>
          <w:numId w:val="9"/>
        </w:numPr>
        <w:spacing w:before="0" w:beforeAutospacing="1" w:after="0" w:afterAutospacing="1"/>
        <w:ind w:left="720" w:hanging="360"/>
      </w:pPr>
      <w:r>
        <w:rPr>
          <w:b/>
        </w:rPr>
        <w:t>评</w:t>
      </w:r>
      <w:r>
        <w:rPr>
          <w:rFonts w:hint="eastAsia"/>
          <w:b/>
          <w:lang w:val="en-US" w:eastAsia="zh-CN"/>
        </w:rPr>
        <w:t xml:space="preserve">    </w:t>
      </w:r>
      <w:r>
        <w:rPr>
          <w:b/>
        </w:rPr>
        <w:t>审</w:t>
      </w:r>
      <w:r>
        <w:t>：采购人组织评审小组，</w:t>
      </w:r>
      <w:r>
        <w:rPr>
          <w:rFonts w:hint="eastAsia"/>
          <w:lang w:val="en-US" w:eastAsia="zh-CN"/>
        </w:rPr>
        <w:t>评审</w:t>
      </w:r>
      <w:r>
        <w:t>供应商报价，供应商需保持通讯畅通。</w:t>
      </w:r>
    </w:p>
    <w:p w14:paraId="0F994B82">
      <w:pPr>
        <w:numPr>
          <w:ilvl w:val="0"/>
          <w:numId w:val="9"/>
        </w:numPr>
        <w:spacing w:before="0" w:beforeAutospacing="1" w:after="0" w:afterAutospacing="1"/>
        <w:ind w:left="720" w:hanging="360"/>
      </w:pPr>
      <w:r>
        <w:rPr>
          <w:b/>
        </w:rPr>
        <w:t>评定标准</w:t>
      </w:r>
      <w:r>
        <w:t>：满足技术及供货期要求的供应商中，总价最低者为成交候选人。</w:t>
      </w:r>
    </w:p>
    <w:p w14:paraId="3F9E105C">
      <w:pPr>
        <w:numPr>
          <w:ilvl w:val="0"/>
          <w:numId w:val="9"/>
        </w:numPr>
        <w:spacing w:before="0" w:beforeAutospacing="1" w:after="0" w:afterAutospacing="1"/>
        <w:ind w:left="720" w:hanging="360"/>
      </w:pPr>
      <w:r>
        <w:rPr>
          <w:b/>
        </w:rPr>
        <w:t>询价废止</w:t>
      </w:r>
      <w:r>
        <w:t>：存在串通报价等违规行为的，作废并列入供应商负面清单。</w:t>
      </w:r>
    </w:p>
    <w:p w14:paraId="7C9B8AF9">
      <w:pPr>
        <w:numPr>
          <w:ilvl w:val="0"/>
          <w:numId w:val="9"/>
        </w:numPr>
        <w:spacing w:before="0" w:beforeAutospacing="1" w:after="0" w:afterAutospacing="1"/>
        <w:ind w:left="720" w:hanging="360"/>
      </w:pP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10"/>
        </w:numPr>
        <w:spacing w:before="0" w:beforeAutospacing="1" w:after="0" w:afterAutospacing="1"/>
        <w:ind w:left="720" w:hanging="360"/>
      </w:pPr>
      <w:r>
        <w:rPr>
          <w:b/>
        </w:rPr>
        <w:t>逾期交货</w:t>
      </w:r>
      <w:r>
        <w:t>：每日按合同总额1%支付违约金；超20日，采购人有权解除合同，要求返还货款并按总额20%赔偿。</w:t>
      </w:r>
    </w:p>
    <w:p w14:paraId="7CD62B7E">
      <w:pPr>
        <w:numPr>
          <w:ilvl w:val="0"/>
          <w:numId w:val="10"/>
        </w:numPr>
        <w:spacing w:before="0" w:beforeAutospacing="1" w:after="0" w:afterAutospacing="1"/>
        <w:ind w:left="720" w:hanging="360"/>
      </w:pPr>
      <w:r>
        <w:rPr>
          <w:b/>
        </w:rPr>
        <w:t>质量不合格</w:t>
      </w:r>
      <w:r>
        <w:t>：</w:t>
      </w:r>
    </w:p>
    <w:p w14:paraId="6C6D2CED">
      <w:pPr>
        <w:numPr>
          <w:ilvl w:val="1"/>
          <w:numId w:val="10"/>
        </w:numPr>
        <w:spacing w:before="0" w:beforeAutospacing="1" w:after="0" w:afterAutospacing="1"/>
        <w:ind w:left="1440" w:hanging="360"/>
      </w:pPr>
      <w:r>
        <w:t>换货：费用由供应商承担，30日内重新供货，逾期按逾期条款处理；两次不合格则解除合同，返还货款并赔偿20%违约金。</w:t>
      </w:r>
    </w:p>
    <w:p w14:paraId="35B2520F">
      <w:pPr>
        <w:numPr>
          <w:ilvl w:val="1"/>
          <w:numId w:val="10"/>
        </w:numPr>
        <w:spacing w:before="0" w:beforeAutospacing="1" w:after="0" w:afterAutospacing="1"/>
        <w:ind w:left="1440" w:hanging="360"/>
      </w:pPr>
      <w:r>
        <w:t>解除合同：退货费用由供应商承担，返还货款并赔偿20%违约金（质押货物期间仓储费由供应商承担）。</w:t>
      </w:r>
    </w:p>
    <w:p w14:paraId="52632EBA">
      <w:pPr>
        <w:numPr>
          <w:ilvl w:val="0"/>
          <w:numId w:val="10"/>
        </w:numPr>
        <w:spacing w:before="0" w:beforeAutospacing="1" w:after="0" w:afterAutospacing="1"/>
        <w:ind w:left="720" w:hanging="360"/>
      </w:pPr>
      <w:r>
        <w:rPr>
          <w:b/>
        </w:rPr>
        <w:t>损失赔偿</w:t>
      </w:r>
      <w:r>
        <w:t>：因质量或逾期造成的直接/间接损失，违约金不超过合同总价20%。</w:t>
      </w:r>
    </w:p>
    <w:p w14:paraId="1A94C3D1">
      <w:pPr>
        <w:pStyle w:val="3"/>
      </w:pPr>
      <w:r>
        <w:rPr>
          <w:rFonts w:hint="eastAsia"/>
          <w:lang w:val="en-US" w:eastAsia="zh-CN"/>
        </w:rPr>
        <w:t>七</w:t>
      </w:r>
      <w:r>
        <w:t>、其他事项</w:t>
      </w:r>
    </w:p>
    <w:p w14:paraId="3E4BA113">
      <w:pPr>
        <w:numPr>
          <w:ilvl w:val="0"/>
          <w:numId w:val="11"/>
        </w:numPr>
        <w:spacing w:before="0" w:beforeAutospacing="1" w:after="0" w:afterAutospacing="1"/>
        <w:ind w:left="720" w:hanging="360"/>
      </w:pPr>
      <w:r>
        <w:t>成交人须按询价书签订合同，违约将面临中止合作风险。</w:t>
      </w:r>
    </w:p>
    <w:p w14:paraId="228D9EB6">
      <w:pPr>
        <w:numPr>
          <w:ilvl w:val="0"/>
          <w:numId w:val="11"/>
        </w:numPr>
        <w:spacing w:before="0" w:beforeAutospacing="1" w:after="0" w:afterAutospacing="1"/>
        <w:ind w:left="720" w:hanging="360"/>
      </w:pPr>
      <w:r>
        <w:t>产品需经采购人检验合格，长期合约三次不合格者终止合同。</w:t>
      </w:r>
    </w:p>
    <w:p w14:paraId="2E46BB60">
      <w:pPr>
        <w:numPr>
          <w:ilvl w:val="0"/>
          <w:numId w:val="11"/>
        </w:numPr>
        <w:spacing w:before="0" w:beforeAutospacing="1" w:after="0" w:afterAutospacing="1"/>
        <w:ind w:left="720" w:hanging="360"/>
      </w:pPr>
      <w:r>
        <w:t>争议协商解决，仲裁按《产品质量仲裁检验和产品质量鉴定管理办法》执行。</w:t>
      </w:r>
    </w:p>
    <w:p w14:paraId="1E0C3DA3">
      <w:pPr>
        <w:numPr>
          <w:ilvl w:val="0"/>
          <w:numId w:val="11"/>
        </w:numPr>
        <w:spacing w:before="0" w:beforeAutospacing="1" w:after="0" w:afterAutospacing="1"/>
        <w:ind w:left="720" w:hanging="360"/>
      </w:pPr>
      <w:r>
        <w:t>违规供应商将列入负面清单，解释权归江苏索普化工股份有限公司供应保障部。</w:t>
      </w:r>
    </w:p>
    <w:p w14:paraId="1D48D955">
      <w:pPr>
        <w:jc w:val="right"/>
      </w:pPr>
    </w:p>
    <w:p w14:paraId="61B8DBE6">
      <w:pPr>
        <w:jc w:val="right"/>
        <w:rPr>
          <w:rFonts w:hint="eastAsia"/>
          <w:lang w:val="en-US" w:eastAsia="zh-CN"/>
        </w:rPr>
      </w:pPr>
      <w:r>
        <w:rPr>
          <w:rFonts w:hint="eastAsia"/>
          <w:lang w:val="en-US" w:eastAsia="zh-CN"/>
        </w:rPr>
        <w:t xml:space="preserve"> </w:t>
      </w:r>
    </w:p>
    <w:p w14:paraId="37D75DC6">
      <w:pPr>
        <w:jc w:val="right"/>
        <w:rPr>
          <w:rFonts w:hint="eastAsia"/>
          <w:lang w:val="en-US" w:eastAsia="zh-CN"/>
        </w:rPr>
      </w:pPr>
    </w:p>
    <w:p w14:paraId="4D3E071A">
      <w:pPr>
        <w:jc w:val="right"/>
        <w:rPr>
          <w:rFonts w:hint="eastAsia"/>
          <w:lang w:val="en-US" w:eastAsia="zh-CN"/>
        </w:rPr>
      </w:pPr>
    </w:p>
    <w:p w14:paraId="7F5142DD">
      <w:pPr>
        <w:jc w:val="right"/>
      </w:pPr>
      <w:r>
        <w:t>江苏索普化工股份有限公司供应保障部</w:t>
      </w:r>
    </w:p>
    <w:p w14:paraId="26E9FD79">
      <w:pPr>
        <w:jc w:val="right"/>
      </w:pPr>
      <w:r>
        <w:t>日期：_</w:t>
      </w:r>
      <w:r>
        <w:rPr>
          <w:rFonts w:hint="eastAsia"/>
          <w:lang w:val="en-US" w:eastAsia="zh-CN"/>
        </w:rPr>
        <w:t>2026</w:t>
      </w:r>
      <w:r>
        <w:t>_年_</w:t>
      </w:r>
      <w:r>
        <w:rPr>
          <w:rFonts w:hint="eastAsia"/>
          <w:lang w:val="en-US" w:eastAsia="zh-CN"/>
        </w:rPr>
        <w:t>1</w:t>
      </w:r>
      <w:r>
        <w:t>_月_</w:t>
      </w:r>
      <w:r>
        <w:rPr>
          <w:rFonts w:hint="eastAsia"/>
          <w:lang w:val="en-US" w:eastAsia="zh-CN"/>
        </w:rPr>
        <w:t>20</w:t>
      </w:r>
      <w:r>
        <w:t>_日</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t>（报价单位全称）授权（全权代表姓名、职务）为全权代表，参加贵方公开询比价活动，报价如下：</w:t>
      </w:r>
    </w:p>
    <w:p w14:paraId="5AB6199D">
      <w:pPr>
        <w:numPr>
          <w:ilvl w:val="0"/>
          <w:numId w:val="12"/>
        </w:numPr>
        <w:spacing w:before="0" w:beforeAutospacing="1" w:after="0" w:afterAutospacing="1"/>
        <w:ind w:left="720" w:hanging="360"/>
      </w:pPr>
      <w:r>
        <w:rPr>
          <w:b/>
        </w:rPr>
        <w:t>项目总价（含税）</w:t>
      </w:r>
      <w:r>
        <w:t>：（大写）____</w:t>
      </w:r>
      <w:r>
        <w:rPr>
          <w:u w:val="words"/>
        </w:rPr>
        <w:t>元人民币；税率</w:t>
      </w:r>
      <w:r>
        <w:t>%（附分项报价清单）。</w:t>
      </w:r>
    </w:p>
    <w:p w14:paraId="167DA178">
      <w:pPr>
        <w:numPr>
          <w:ilvl w:val="0"/>
          <w:numId w:val="12"/>
        </w:numPr>
        <w:spacing w:before="0" w:beforeAutospacing="1" w:after="0" w:afterAutospacing="1"/>
        <w:ind w:left="720" w:hanging="360"/>
      </w:pPr>
      <w:r>
        <w:rPr>
          <w:b/>
        </w:rPr>
        <w:t>交货时间</w:t>
      </w:r>
      <w:r>
        <w:t>：________________________。</w:t>
      </w:r>
    </w:p>
    <w:p w14:paraId="7E6B970D">
      <w:pPr>
        <w:numPr>
          <w:ilvl w:val="0"/>
          <w:numId w:val="12"/>
        </w:numPr>
        <w:spacing w:before="0" w:beforeAutospacing="1" w:after="0" w:afterAutospacing="1"/>
        <w:ind w:left="720" w:hanging="360"/>
      </w:pPr>
      <w:r>
        <w:t>我方已审查全部询价书及补充文件，完全接受所有条款，放弃对条款不明或误解的权利；若条款冲突，同意按贵方解释处理。</w:t>
      </w:r>
    </w:p>
    <w:p w14:paraId="7CAEF8E2">
      <w:pPr>
        <w:numPr>
          <w:ilvl w:val="0"/>
          <w:numId w:val="12"/>
        </w:numPr>
        <w:spacing w:before="0" w:beforeAutospacing="1" w:after="0" w:afterAutospacing="1"/>
        <w:ind w:left="720" w:hanging="360"/>
      </w:pPr>
      <w:r>
        <w:t>愿意提供与报价相关的所有数据、资料，理解贵方无义务接受最低价或任何报价。</w:t>
      </w:r>
    </w:p>
    <w:p w14:paraId="6B11732D">
      <w:pPr>
        <w:numPr>
          <w:ilvl w:val="0"/>
          <w:numId w:val="12"/>
        </w:numPr>
        <w:spacing w:before="0" w:beforeAutospacing="1" w:after="0" w:afterAutospacing="1"/>
        <w:ind w:left="720" w:hanging="360"/>
      </w:pPr>
      <w:r>
        <w:rPr>
          <w:b/>
        </w:rPr>
        <w:t>不接受项</w:t>
      </w:r>
      <w:r>
        <w:t>：________________________。</w:t>
      </w:r>
    </w:p>
    <w:p w14:paraId="1D8C735C">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0F5911FA">
      <w:r>
        <w:t>全权代表（签字）：________ 联系电话：________</w:t>
      </w:r>
    </w:p>
    <w:p w14:paraId="00829DAD">
      <w:r>
        <w:t>报价单位（盖章）：________ 日期：____年__月__日</w:t>
      </w:r>
    </w:p>
    <w:p w14:paraId="7CC6AC9C">
      <w:pPr>
        <w:rPr>
          <w:rFonts w:hint="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9975C3"/>
    <w:multiLevelType w:val="singleLevel"/>
    <w:tmpl w:val="C89975C3"/>
    <w:lvl w:ilvl="0" w:tentative="0">
      <w:start w:val="1"/>
      <w:numFmt w:val="decimal"/>
      <w:lvlText w:val="%1."/>
      <w:lvlJc w:val="left"/>
      <w:pPr>
        <w:ind w:left="720" w:hanging="360"/>
      </w:pPr>
      <w:rPr>
        <w:sz w:val="24"/>
      </w:rPr>
    </w:lvl>
  </w:abstractNum>
  <w:abstractNum w:abstractNumId="1">
    <w:nsid w:val="E019380F"/>
    <w:multiLevelType w:val="singleLevel"/>
    <w:tmpl w:val="E019380F"/>
    <w:lvl w:ilvl="0" w:tentative="0">
      <w:start w:val="1"/>
      <w:numFmt w:val="decimal"/>
      <w:lvlText w:val="%1."/>
      <w:lvlJc w:val="left"/>
      <w:pPr>
        <w:ind w:left="720" w:hanging="360"/>
      </w:pPr>
      <w:rPr>
        <w:sz w:val="24"/>
      </w:rPr>
    </w:lvl>
  </w:abstractNum>
  <w:abstractNum w:abstractNumId="2">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3">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4">
    <w:nsid w:val="06D3EDA6"/>
    <w:multiLevelType w:val="singleLevel"/>
    <w:tmpl w:val="06D3EDA6"/>
    <w:lvl w:ilvl="0" w:tentative="0">
      <w:start w:val="1"/>
      <w:numFmt w:val="decimal"/>
      <w:lvlText w:val="%1."/>
      <w:lvlJc w:val="left"/>
      <w:pPr>
        <w:ind w:left="720" w:hanging="360"/>
      </w:pPr>
      <w:rPr>
        <w:sz w:val="24"/>
      </w:rPr>
    </w:lvl>
  </w:abstractNum>
  <w:abstractNum w:abstractNumId="5">
    <w:nsid w:val="2E3E146E"/>
    <w:multiLevelType w:val="multilevel"/>
    <w:tmpl w:val="2E3E146E"/>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6">
    <w:nsid w:val="31670EE2"/>
    <w:multiLevelType w:val="singleLevel"/>
    <w:tmpl w:val="31670EE2"/>
    <w:lvl w:ilvl="0" w:tentative="0">
      <w:start w:val="1"/>
      <w:numFmt w:val="decimal"/>
      <w:lvlText w:val="%1."/>
      <w:lvlJc w:val="left"/>
      <w:pPr>
        <w:ind w:left="720" w:hanging="360"/>
      </w:pPr>
      <w:rPr>
        <w:sz w:val="24"/>
      </w:rPr>
    </w:lvl>
  </w:abstractNum>
  <w:abstractNum w:abstractNumId="7">
    <w:nsid w:val="3948E2D4"/>
    <w:multiLevelType w:val="singleLevel"/>
    <w:tmpl w:val="3948E2D4"/>
    <w:lvl w:ilvl="0" w:tentative="0">
      <w:start w:val="1"/>
      <w:numFmt w:val="decimal"/>
      <w:lvlText w:val="%1."/>
      <w:lvlJc w:val="left"/>
      <w:pPr>
        <w:ind w:left="720" w:hanging="360"/>
      </w:pPr>
      <w:rPr>
        <w:sz w:val="24"/>
      </w:rPr>
    </w:lvl>
  </w:abstractNum>
  <w:abstractNum w:abstractNumId="8">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9">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10">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11">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11"/>
  </w:num>
  <w:num w:numId="2">
    <w:abstractNumId w:val="1"/>
  </w:num>
  <w:num w:numId="3">
    <w:abstractNumId w:val="8"/>
  </w:num>
  <w:num w:numId="4">
    <w:abstractNumId w:val="3"/>
  </w:num>
  <w:num w:numId="5">
    <w:abstractNumId w:val="7"/>
  </w:num>
  <w:num w:numId="6">
    <w:abstractNumId w:val="10"/>
  </w:num>
  <w:num w:numId="7">
    <w:abstractNumId w:val="9"/>
  </w:num>
  <w:num w:numId="8">
    <w:abstractNumId w:val="5"/>
  </w:num>
  <w:num w:numId="9">
    <w:abstractNumId w:val="6"/>
  </w:num>
  <w:num w:numId="10">
    <w:abstractNumId w:val="2"/>
  </w:num>
  <w:num w:numId="11">
    <w:abstractNumId w:val="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375F66"/>
    <w:rsid w:val="03661A20"/>
    <w:rsid w:val="03B86A3D"/>
    <w:rsid w:val="0B1408EB"/>
    <w:rsid w:val="0C8009D1"/>
    <w:rsid w:val="11875190"/>
    <w:rsid w:val="12922C84"/>
    <w:rsid w:val="134678C7"/>
    <w:rsid w:val="147931F1"/>
    <w:rsid w:val="14D05D11"/>
    <w:rsid w:val="15386004"/>
    <w:rsid w:val="15F1304B"/>
    <w:rsid w:val="164B3311"/>
    <w:rsid w:val="17920BDE"/>
    <w:rsid w:val="17C37C35"/>
    <w:rsid w:val="1AB45563"/>
    <w:rsid w:val="1B815890"/>
    <w:rsid w:val="1C0D408C"/>
    <w:rsid w:val="1D7C655F"/>
    <w:rsid w:val="21313607"/>
    <w:rsid w:val="228D7161"/>
    <w:rsid w:val="247C629F"/>
    <w:rsid w:val="24960418"/>
    <w:rsid w:val="24E05525"/>
    <w:rsid w:val="28FD67FF"/>
    <w:rsid w:val="29F21499"/>
    <w:rsid w:val="2B8C00D9"/>
    <w:rsid w:val="2D6D29C6"/>
    <w:rsid w:val="2E730AF8"/>
    <w:rsid w:val="2EEE0779"/>
    <w:rsid w:val="2FAA09D5"/>
    <w:rsid w:val="30DA11D4"/>
    <w:rsid w:val="36132353"/>
    <w:rsid w:val="406C3FC2"/>
    <w:rsid w:val="40FB63F0"/>
    <w:rsid w:val="43A37B4B"/>
    <w:rsid w:val="43FC28FA"/>
    <w:rsid w:val="45E2172E"/>
    <w:rsid w:val="4634793A"/>
    <w:rsid w:val="48D85EB6"/>
    <w:rsid w:val="4AB62D1A"/>
    <w:rsid w:val="4AC251FD"/>
    <w:rsid w:val="4AE1260F"/>
    <w:rsid w:val="4BD96800"/>
    <w:rsid w:val="4CEE5D9F"/>
    <w:rsid w:val="4E0062C6"/>
    <w:rsid w:val="4EAB1C13"/>
    <w:rsid w:val="513A2283"/>
    <w:rsid w:val="58113834"/>
    <w:rsid w:val="5A702373"/>
    <w:rsid w:val="5CA71301"/>
    <w:rsid w:val="5DFE20F6"/>
    <w:rsid w:val="5F903222"/>
    <w:rsid w:val="5FB94285"/>
    <w:rsid w:val="5FED582A"/>
    <w:rsid w:val="602A0F80"/>
    <w:rsid w:val="60681AA9"/>
    <w:rsid w:val="626F711E"/>
    <w:rsid w:val="6326564D"/>
    <w:rsid w:val="63F87D96"/>
    <w:rsid w:val="641908CD"/>
    <w:rsid w:val="64B90B25"/>
    <w:rsid w:val="64E13483"/>
    <w:rsid w:val="67B76EB7"/>
    <w:rsid w:val="68182006"/>
    <w:rsid w:val="68DD12BB"/>
    <w:rsid w:val="694037F5"/>
    <w:rsid w:val="6B53294A"/>
    <w:rsid w:val="6B685053"/>
    <w:rsid w:val="6C02261B"/>
    <w:rsid w:val="6DD76B71"/>
    <w:rsid w:val="725D392F"/>
    <w:rsid w:val="730B1CEF"/>
    <w:rsid w:val="743E359B"/>
    <w:rsid w:val="746472DE"/>
    <w:rsid w:val="769B452E"/>
    <w:rsid w:val="771340C5"/>
    <w:rsid w:val="79AE4579"/>
    <w:rsid w:val="7A995229"/>
    <w:rsid w:val="7B106F4E"/>
    <w:rsid w:val="7F816F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8">
    <w:name w:val="Hyperlink"/>
    <w:basedOn w:val="7"/>
    <w:qFormat/>
    <w:uiPriority w:val="0"/>
    <w:rPr>
      <w:color w:val="0000FF"/>
      <w:u w:val="single"/>
    </w:rPr>
  </w:style>
  <w:style w:type="character" w:customStyle="1" w:styleId="9">
    <w:name w:val="font91"/>
    <w:basedOn w:val="7"/>
    <w:qFormat/>
    <w:uiPriority w:val="0"/>
    <w:rPr>
      <w:rFonts w:hint="eastAsia" w:ascii="宋体" w:hAnsi="宋体" w:eastAsia="宋体" w:cs="宋体"/>
      <w:color w:val="000000"/>
      <w:sz w:val="16"/>
      <w:szCs w:val="16"/>
      <w:u w:val="none"/>
    </w:rPr>
  </w:style>
  <w:style w:type="character" w:customStyle="1" w:styleId="10">
    <w:name w:val="font101"/>
    <w:basedOn w:val="7"/>
    <w:qFormat/>
    <w:uiPriority w:val="0"/>
    <w:rPr>
      <w:rFonts w:hint="default" w:ascii="Times New Roman" w:hAnsi="Times New Roman" w:cs="Times New Roman"/>
      <w:color w:val="000000"/>
      <w:sz w:val="16"/>
      <w:szCs w:val="16"/>
      <w:u w:val="none"/>
    </w:rPr>
  </w:style>
  <w:style w:type="character" w:customStyle="1" w:styleId="11">
    <w:name w:val="font41"/>
    <w:basedOn w:val="7"/>
    <w:qFormat/>
    <w:uiPriority w:val="0"/>
    <w:rPr>
      <w:rFonts w:hint="eastAsia" w:ascii="宋体" w:hAnsi="宋体" w:eastAsia="宋体" w:cs="宋体"/>
      <w:color w:val="000000"/>
      <w:sz w:val="18"/>
      <w:szCs w:val="18"/>
      <w:u w:val="none"/>
    </w:rPr>
  </w:style>
  <w:style w:type="character" w:customStyle="1" w:styleId="12">
    <w:name w:val="font112"/>
    <w:basedOn w:val="7"/>
    <w:qFormat/>
    <w:uiPriority w:val="0"/>
    <w:rPr>
      <w:rFonts w:hint="eastAsia" w:ascii="宋体" w:hAnsi="宋体" w:eastAsia="宋体" w:cs="宋体"/>
      <w:color w:val="000000"/>
      <w:sz w:val="14"/>
      <w:szCs w:val="14"/>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31"/>
    <w:basedOn w:val="7"/>
    <w:qFormat/>
    <w:uiPriority w:val="0"/>
    <w:rPr>
      <w:rFonts w:hint="default" w:ascii="Times New Roman" w:hAnsi="Times New Roman" w:cs="Times New Roman"/>
      <w:color w:val="000000"/>
      <w:sz w:val="18"/>
      <w:szCs w:val="18"/>
      <w:u w:val="none"/>
    </w:rPr>
  </w:style>
  <w:style w:type="character" w:customStyle="1" w:styleId="15">
    <w:name w:val="font11"/>
    <w:basedOn w:val="7"/>
    <w:qFormat/>
    <w:uiPriority w:val="0"/>
    <w:rPr>
      <w:rFonts w:hint="default" w:ascii="Times New Roman" w:hAnsi="Times New Roman" w:cs="Times New Roman"/>
      <w:color w:val="000000"/>
      <w:sz w:val="18"/>
      <w:szCs w:val="18"/>
      <w:u w:val="none"/>
    </w:rPr>
  </w:style>
  <w:style w:type="character" w:customStyle="1" w:styleId="16">
    <w:name w:val="font81"/>
    <w:basedOn w:val="7"/>
    <w:qFormat/>
    <w:uiPriority w:val="0"/>
    <w:rPr>
      <w:rFonts w:hint="eastAsia" w:ascii="宋体" w:hAnsi="宋体" w:eastAsia="宋体" w:cs="宋体"/>
      <w:color w:val="000000"/>
      <w:sz w:val="18"/>
      <w:szCs w:val="18"/>
      <w:u w:val="none"/>
    </w:rPr>
  </w:style>
  <w:style w:type="character" w:customStyle="1" w:styleId="17">
    <w:name w:val="font71"/>
    <w:basedOn w:val="7"/>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1907</Words>
  <Characters>2146</Characters>
  <Lines>0</Lines>
  <Paragraphs>0</Paragraphs>
  <TotalTime>0</TotalTime>
  <ScaleCrop>false</ScaleCrop>
  <LinksUpToDate>false</LinksUpToDate>
  <CharactersWithSpaces>2164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王双洁</cp:lastModifiedBy>
  <cp:lastPrinted>2026-01-13T08:37:00Z</cp:lastPrinted>
  <dcterms:modified xsi:type="dcterms:W3CDTF">2026-08-03T05:41:59Z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eyJoZGlkIjoiNDZmMTI2NTJhOGJlOWFmNWZhMDhjMWU1NDY4M2RiNjMiLCJ1c2VySWQiOiI1ODk5MTE3MzIifQ==</vt:lpwstr>
  </property>
  <property fmtid="{D5CDD505-2E9C-101B-9397-08002B2CF9AE}" pid="4" name="ICV">
    <vt:lpwstr>AC08B15DEC824E5996F0D7D741009FFB_12</vt:lpwstr>
  </property>
</Properties>
</file>