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B585E5">
      <w:pPr>
        <w:pStyle w:val="2"/>
        <w:rPr>
          <w:rFonts w:ascii="方正小标宋简体" w:eastAsia="方正小标宋简体" w:cs="宋体"/>
        </w:rPr>
      </w:pPr>
      <w:r>
        <w:rPr>
          <w:rFonts w:hint="eastAsia" w:ascii="方正小标宋简体" w:hAnsi="宋体" w:eastAsia="方正小标宋简体" w:cs="宋体"/>
        </w:rPr>
        <w:t>镇江海纳川物流产业发展有限责任公司</w:t>
      </w:r>
    </w:p>
    <w:p w14:paraId="25228E92">
      <w:pPr>
        <w:pStyle w:val="2"/>
        <w:rPr>
          <w:rFonts w:ascii="方正小标宋简体" w:eastAsia="方正小标宋简体" w:cs="宋体"/>
        </w:rPr>
      </w:pPr>
      <w:r>
        <w:rPr>
          <w:rFonts w:hint="eastAsia" w:ascii="方正小标宋简体" w:hAnsi="宋体" w:eastAsia="方正小标宋简体" w:cs="宋体"/>
          <w:lang w:eastAsia="zh-CN"/>
        </w:rPr>
        <w:t>比选文书</w:t>
      </w:r>
    </w:p>
    <w:p w14:paraId="57C01BCD">
      <w:pPr>
        <w:spacing w:line="600" w:lineRule="exact"/>
        <w:ind w:firstLine="640" w:firstLineChars="200"/>
        <w:rPr>
          <w:rFonts w:hint="eastAsia" w:ascii="方正仿宋简体" w:hAnsi="方正仿宋简体" w:eastAsia="方正仿宋简体" w:cs="方正仿宋简体"/>
          <w:color w:val="auto"/>
          <w:sz w:val="32"/>
          <w:szCs w:val="32"/>
          <w:lang w:eastAsia="zh-CN"/>
        </w:rPr>
      </w:pPr>
      <w:r>
        <w:rPr>
          <w:rFonts w:hint="eastAsia" w:ascii="方正仿宋简体" w:hAnsi="方正仿宋简体" w:eastAsia="方正仿宋简体" w:cs="方正仿宋简体"/>
          <w:bCs/>
          <w:color w:val="auto"/>
          <w:sz w:val="32"/>
          <w:szCs w:val="32"/>
        </w:rPr>
        <w:t>我公司现</w:t>
      </w:r>
      <w:r>
        <w:rPr>
          <w:rFonts w:hint="eastAsia" w:ascii="方正仿宋简体" w:hAnsi="方正仿宋简体" w:eastAsia="方正仿宋简体" w:cs="方正仿宋简体"/>
          <w:bCs/>
          <w:color w:val="auto"/>
          <w:sz w:val="32"/>
          <w:szCs w:val="32"/>
          <w:lang w:val="zh-CN"/>
        </w:rPr>
        <w:t>采用自主公开采购的方式选定供应商，</w:t>
      </w:r>
      <w:r>
        <w:rPr>
          <w:rFonts w:hint="eastAsia" w:ascii="方正仿宋简体" w:hAnsi="方正仿宋简体" w:eastAsia="方正仿宋简体" w:cs="方正仿宋简体"/>
          <w:color w:val="auto"/>
          <w:sz w:val="32"/>
          <w:szCs w:val="32"/>
        </w:rPr>
        <w:t>欢迎具有相关资质的厂商前来</w:t>
      </w:r>
      <w:r>
        <w:rPr>
          <w:rFonts w:hint="eastAsia" w:ascii="方正仿宋简体" w:hAnsi="方正仿宋简体" w:eastAsia="方正仿宋简体" w:cs="方正仿宋简体"/>
          <w:color w:val="auto"/>
          <w:sz w:val="32"/>
          <w:szCs w:val="32"/>
          <w:lang w:eastAsia="zh-CN"/>
        </w:rPr>
        <w:t>报价</w:t>
      </w:r>
    </w:p>
    <w:p w14:paraId="2D14361F">
      <w:pPr>
        <w:spacing w:line="600" w:lineRule="exac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一、</w:t>
      </w:r>
      <w:r>
        <w:rPr>
          <w:rFonts w:hint="eastAsia" w:ascii="方正黑体_GBK" w:hAnsi="方正黑体_GBK" w:eastAsia="方正黑体_GBK" w:cs="方正黑体_GBK"/>
          <w:sz w:val="32"/>
          <w:szCs w:val="32"/>
          <w:lang w:eastAsia="zh-CN"/>
        </w:rPr>
        <w:t>采购</w:t>
      </w:r>
      <w:r>
        <w:rPr>
          <w:rFonts w:hint="eastAsia" w:ascii="方正黑体_GBK" w:hAnsi="方正黑体_GBK" w:eastAsia="方正黑体_GBK" w:cs="方正黑体_GBK"/>
          <w:sz w:val="32"/>
          <w:szCs w:val="32"/>
        </w:rPr>
        <w:t>概况</w:t>
      </w:r>
    </w:p>
    <w:p w14:paraId="220F9E17">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项目名称：</w:t>
      </w:r>
      <w:r>
        <w:rPr>
          <w:rFonts w:hint="eastAsia" w:ascii="方正仿宋简体" w:hAnsi="方正仿宋简体" w:eastAsia="方正仿宋简体" w:cs="方正仿宋简体"/>
          <w:bCs/>
          <w:sz w:val="32"/>
          <w:szCs w:val="32"/>
          <w:u w:val="single"/>
          <w:lang w:val="en-US" w:eastAsia="zh-CN"/>
        </w:rPr>
        <w:t>20260806海纳川生产维修材料采购</w:t>
      </w:r>
      <w:r>
        <w:rPr>
          <w:rFonts w:hint="eastAsia" w:ascii="方正仿宋简体" w:hAnsi="方正仿宋简体" w:eastAsia="方正仿宋简体" w:cs="方正仿宋简体"/>
          <w:bCs/>
          <w:sz w:val="32"/>
          <w:szCs w:val="32"/>
        </w:rPr>
        <w:t>；</w:t>
      </w:r>
    </w:p>
    <w:p w14:paraId="4D651855">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交货时间：</w:t>
      </w:r>
      <w:r>
        <w:rPr>
          <w:rFonts w:hint="eastAsia" w:ascii="方正仿宋简体" w:hAnsi="方正仿宋简体" w:eastAsia="方正仿宋简体" w:cs="方正仿宋简体"/>
          <w:kern w:val="1"/>
          <w:sz w:val="32"/>
          <w:szCs w:val="32"/>
          <w:u w:val="single"/>
        </w:rPr>
        <w:t>合同签订生效后</w:t>
      </w:r>
      <w:r>
        <w:rPr>
          <w:rFonts w:hint="eastAsia" w:ascii="方正仿宋简体" w:hAnsi="方正仿宋简体" w:eastAsia="方正仿宋简体" w:cs="方正仿宋简体"/>
          <w:kern w:val="1"/>
          <w:sz w:val="32"/>
          <w:szCs w:val="32"/>
          <w:u w:val="single"/>
          <w:lang w:val="en-US" w:eastAsia="zh-CN"/>
        </w:rPr>
        <w:t>20</w:t>
      </w:r>
      <w:r>
        <w:rPr>
          <w:rFonts w:hint="eastAsia" w:ascii="方正仿宋简体" w:hAnsi="方正仿宋简体" w:eastAsia="方正仿宋简体" w:cs="方正仿宋简体"/>
          <w:kern w:val="1"/>
          <w:sz w:val="32"/>
          <w:szCs w:val="32"/>
          <w:u w:val="single"/>
        </w:rPr>
        <w:t>天内供货</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kern w:val="1"/>
          <w:sz w:val="32"/>
          <w:szCs w:val="32"/>
        </w:rPr>
        <w:t>（</w:t>
      </w:r>
      <w:r>
        <w:rPr>
          <w:rFonts w:hint="eastAsia" w:ascii="方正仿宋简体" w:hAnsi="方正仿宋简体" w:eastAsia="方正仿宋简体" w:cs="方正仿宋简体"/>
          <w:color w:val="FF0000"/>
          <w:sz w:val="30"/>
          <w:szCs w:val="30"/>
        </w:rPr>
        <w:t>允许投标人按实际交货时间填写,评标时交货期作为重要参考依据</w:t>
      </w:r>
      <w:r>
        <w:rPr>
          <w:rFonts w:hint="eastAsia" w:ascii="方正仿宋简体" w:hAnsi="方正仿宋简体" w:eastAsia="方正仿宋简体" w:cs="方正仿宋简体"/>
          <w:kern w:val="1"/>
          <w:sz w:val="32"/>
          <w:szCs w:val="32"/>
        </w:rPr>
        <w:t>）</w:t>
      </w:r>
    </w:p>
    <w:p w14:paraId="42FE1E01">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（三）</w:t>
      </w:r>
      <w:r>
        <w:rPr>
          <w:rFonts w:hint="eastAsia" w:ascii="方正仿宋简体" w:hAnsi="方正仿宋简体" w:eastAsia="方正仿宋简体" w:cs="方正仿宋简体"/>
          <w:sz w:val="32"/>
          <w:szCs w:val="32"/>
        </w:rPr>
        <w:t>交货地点：</w:t>
      </w:r>
      <w:r>
        <w:rPr>
          <w:rFonts w:hint="eastAsia" w:ascii="方正仿宋简体" w:hAnsi="方正仿宋简体" w:eastAsia="方正仿宋简体" w:cs="方正仿宋简体"/>
          <w:sz w:val="32"/>
          <w:szCs w:val="32"/>
          <w:u w:val="single"/>
        </w:rPr>
        <w:t xml:space="preserve"> 海纳川仓库</w:t>
      </w:r>
      <w:r>
        <w:rPr>
          <w:rFonts w:hint="eastAsia" w:ascii="方正仿宋简体" w:hAnsi="方正仿宋简体" w:eastAsia="方正仿宋简体" w:cs="方正仿宋简体"/>
          <w:sz w:val="32"/>
          <w:szCs w:val="32"/>
          <w:u w:val="single"/>
          <w:lang w:val="en-US" w:eastAsia="zh-CN"/>
        </w:rPr>
        <w:t xml:space="preserve"> </w:t>
      </w:r>
      <w:r>
        <w:rPr>
          <w:rFonts w:hint="eastAsia" w:ascii="方正仿宋简体" w:hAnsi="方正仿宋简体" w:eastAsia="方正仿宋简体" w:cs="方正仿宋简体"/>
          <w:sz w:val="32"/>
          <w:szCs w:val="32"/>
        </w:rPr>
        <w:t>；</w:t>
      </w:r>
    </w:p>
    <w:p w14:paraId="389B4A24">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（四）</w:t>
      </w:r>
      <w:r>
        <w:rPr>
          <w:rFonts w:hint="eastAsia" w:ascii="方正仿宋简体" w:hAnsi="方正仿宋简体" w:eastAsia="方正仿宋简体" w:cs="方正仿宋简体"/>
          <w:sz w:val="32"/>
          <w:szCs w:val="32"/>
          <w:lang w:eastAsia="zh-CN"/>
        </w:rPr>
        <w:t>报价</w:t>
      </w:r>
      <w:r>
        <w:rPr>
          <w:rFonts w:hint="eastAsia" w:ascii="方正仿宋简体" w:hAnsi="方正仿宋简体" w:eastAsia="方正仿宋简体" w:cs="方正仿宋简体"/>
          <w:sz w:val="32"/>
          <w:szCs w:val="32"/>
        </w:rPr>
        <w:t>截止时间：</w:t>
      </w:r>
      <w:r>
        <w:rPr>
          <w:rFonts w:hint="eastAsia" w:ascii="方正仿宋简体" w:hAnsi="方正仿宋简体" w:eastAsia="方正仿宋简体" w:cs="方正仿宋简体"/>
          <w:sz w:val="32"/>
          <w:szCs w:val="32"/>
          <w:u w:val="single"/>
          <w:lang w:val="en-US" w:eastAsia="zh-CN"/>
        </w:rPr>
        <w:t>2026年8月13日上午10:40</w:t>
      </w:r>
      <w:r>
        <w:rPr>
          <w:rFonts w:hint="eastAsia" w:ascii="方正仿宋简体" w:hAnsi="方正仿宋简体" w:eastAsia="方正仿宋简体" w:cs="方正仿宋简体"/>
          <w:sz w:val="32"/>
          <w:szCs w:val="32"/>
        </w:rPr>
        <w:t>；</w:t>
      </w:r>
    </w:p>
    <w:p w14:paraId="4F02990E">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（五）</w:t>
      </w:r>
      <w:r>
        <w:rPr>
          <w:rFonts w:hint="eastAsia" w:ascii="方正仿宋简体" w:hAnsi="方正仿宋简体" w:eastAsia="方正仿宋简体" w:cs="方正仿宋简体"/>
          <w:sz w:val="32"/>
          <w:szCs w:val="32"/>
          <w:lang w:eastAsia="zh-CN"/>
        </w:rPr>
        <w:t>评审</w:t>
      </w:r>
      <w:r>
        <w:rPr>
          <w:rFonts w:hint="eastAsia" w:ascii="方正仿宋简体" w:hAnsi="方正仿宋简体" w:eastAsia="方正仿宋简体" w:cs="方正仿宋简体"/>
          <w:sz w:val="32"/>
          <w:szCs w:val="32"/>
        </w:rPr>
        <w:t>时间：</w:t>
      </w:r>
      <w:r>
        <w:rPr>
          <w:rFonts w:hint="eastAsia" w:ascii="方正仿宋简体" w:hAnsi="方正仿宋简体" w:eastAsia="方正仿宋简体" w:cs="方正仿宋简体"/>
          <w:sz w:val="32"/>
          <w:szCs w:val="32"/>
          <w:u w:val="single"/>
          <w:lang w:val="en-US" w:eastAsia="zh-CN"/>
        </w:rPr>
        <w:t>2026年8月13日上午10:40</w:t>
      </w:r>
      <w:bookmarkStart w:id="3" w:name="_GoBack"/>
      <w:bookmarkEnd w:id="3"/>
      <w:r>
        <w:rPr>
          <w:rFonts w:hint="eastAsia" w:ascii="方正仿宋简体" w:hAnsi="方正仿宋简体" w:eastAsia="方正仿宋简体" w:cs="方正仿宋简体"/>
          <w:sz w:val="32"/>
          <w:szCs w:val="32"/>
        </w:rPr>
        <w:t>；</w:t>
      </w:r>
    </w:p>
    <w:p w14:paraId="790E9B07">
      <w:pPr>
        <w:spacing w:line="600" w:lineRule="exact"/>
        <w:ind w:firstLine="640" w:firstLineChars="200"/>
        <w:jc w:val="left"/>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（六）</w:t>
      </w:r>
      <w:r>
        <w:rPr>
          <w:rFonts w:hint="eastAsia" w:ascii="方正仿宋简体" w:hAnsi="方正仿宋简体" w:eastAsia="方正仿宋简体" w:cs="方正仿宋简体"/>
          <w:sz w:val="32"/>
          <w:szCs w:val="32"/>
          <w:lang w:eastAsia="zh-CN"/>
        </w:rPr>
        <w:t>评审</w:t>
      </w:r>
      <w:r>
        <w:rPr>
          <w:rFonts w:hint="eastAsia" w:ascii="方正仿宋简体" w:hAnsi="方正仿宋简体" w:eastAsia="方正仿宋简体" w:cs="方正仿宋简体"/>
          <w:sz w:val="32"/>
          <w:szCs w:val="32"/>
        </w:rPr>
        <w:t>地点：</w:t>
      </w:r>
      <w:r>
        <w:rPr>
          <w:rFonts w:hint="eastAsia" w:ascii="方正仿宋简体" w:hAnsi="方正仿宋简体" w:eastAsia="方正仿宋简体" w:cs="方正仿宋简体"/>
          <w:sz w:val="32"/>
          <w:szCs w:val="32"/>
          <w:u w:val="single"/>
        </w:rPr>
        <w:t>镇江海纳川物流产业发展有限责任公司210</w:t>
      </w:r>
      <w:r>
        <w:rPr>
          <w:rFonts w:hint="eastAsia" w:ascii="方正仿宋简体" w:hAnsi="方正仿宋简体" w:eastAsia="方正仿宋简体" w:cs="方正仿宋简体"/>
          <w:sz w:val="32"/>
          <w:szCs w:val="32"/>
          <w:u w:val="single"/>
          <w:lang w:val="en-US" w:eastAsia="zh-CN"/>
        </w:rPr>
        <w:t>评审</w:t>
      </w:r>
      <w:r>
        <w:rPr>
          <w:rFonts w:hint="eastAsia" w:ascii="方正仿宋简体" w:hAnsi="方正仿宋简体" w:eastAsia="方正仿宋简体" w:cs="方正仿宋简体"/>
          <w:sz w:val="32"/>
          <w:szCs w:val="32"/>
          <w:u w:val="single"/>
        </w:rPr>
        <w:t>室</w:t>
      </w:r>
      <w:r>
        <w:rPr>
          <w:rFonts w:hint="eastAsia" w:ascii="方正仿宋简体" w:hAnsi="方正仿宋简体" w:eastAsia="方正仿宋简体" w:cs="方正仿宋简体"/>
          <w:sz w:val="32"/>
          <w:szCs w:val="32"/>
        </w:rPr>
        <w:t>；</w:t>
      </w:r>
    </w:p>
    <w:p w14:paraId="22864CB7">
      <w:pPr>
        <w:pStyle w:val="6"/>
        <w:spacing w:after="0" w:line="600" w:lineRule="exact"/>
        <w:ind w:firstLine="640" w:firstLineChars="200"/>
        <w:rPr>
          <w:rFonts w:hint="eastAsia"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（七）</w:t>
      </w:r>
      <w:r>
        <w:rPr>
          <w:rFonts w:hint="eastAsia" w:ascii="方正仿宋简体" w:hAnsi="方正仿宋简体" w:eastAsia="方正仿宋简体" w:cs="方正仿宋简体"/>
          <w:sz w:val="32"/>
          <w:szCs w:val="32"/>
          <w:lang w:eastAsia="zh-CN"/>
        </w:rPr>
        <w:t>中选</w:t>
      </w:r>
      <w:r>
        <w:rPr>
          <w:rFonts w:hint="eastAsia" w:ascii="方正仿宋简体" w:hAnsi="方正仿宋简体" w:eastAsia="方正仿宋简体" w:cs="方正仿宋简体"/>
          <w:sz w:val="32"/>
          <w:szCs w:val="32"/>
        </w:rPr>
        <w:t>公示：</w:t>
      </w:r>
      <w:r>
        <w:rPr>
          <w:rFonts w:hint="eastAsia" w:ascii="方正仿宋简体" w:hAnsi="方正仿宋简体" w:eastAsia="方正仿宋简体" w:cs="方正仿宋简体"/>
          <w:sz w:val="32"/>
          <w:szCs w:val="32"/>
          <w:lang w:eastAsia="zh-CN"/>
        </w:rPr>
        <w:t>中选</w:t>
      </w:r>
      <w:r>
        <w:rPr>
          <w:rFonts w:hint="eastAsia" w:ascii="方正仿宋简体" w:hAnsi="方正仿宋简体" w:eastAsia="方正仿宋简体" w:cs="方正仿宋简体"/>
          <w:sz w:val="32"/>
          <w:szCs w:val="32"/>
        </w:rPr>
        <w:t>信息将于</w:t>
      </w:r>
      <w:r>
        <w:rPr>
          <w:rFonts w:hint="eastAsia" w:ascii="方正仿宋简体" w:hAnsi="方正仿宋简体" w:eastAsia="方正仿宋简体" w:cs="方正仿宋简体"/>
          <w:sz w:val="32"/>
          <w:szCs w:val="32"/>
          <w:lang w:eastAsia="zh-CN"/>
        </w:rPr>
        <w:t>评审</w:t>
      </w:r>
      <w:r>
        <w:rPr>
          <w:rFonts w:hint="eastAsia" w:ascii="方正仿宋简体" w:hAnsi="方正仿宋简体" w:eastAsia="方正仿宋简体" w:cs="方正仿宋简体"/>
          <w:sz w:val="32"/>
          <w:szCs w:val="32"/>
        </w:rPr>
        <w:t>后在江苏索普集团官网公示，请各</w:t>
      </w:r>
      <w:r>
        <w:rPr>
          <w:rFonts w:hint="eastAsia" w:ascii="方正仿宋简体" w:hAnsi="方正仿宋简体" w:eastAsia="方正仿宋简体" w:cs="方正仿宋简体"/>
          <w:sz w:val="32"/>
          <w:szCs w:val="32"/>
          <w:lang w:eastAsia="zh-CN"/>
        </w:rPr>
        <w:t>报价</w:t>
      </w:r>
      <w:r>
        <w:rPr>
          <w:rFonts w:hint="eastAsia" w:ascii="方正仿宋简体" w:hAnsi="方正仿宋简体" w:eastAsia="方正仿宋简体" w:cs="方正仿宋简体"/>
          <w:sz w:val="32"/>
          <w:szCs w:val="32"/>
        </w:rPr>
        <w:t>人登录</w:t>
      </w:r>
      <w:r>
        <w:rPr>
          <w:rFonts w:hint="eastAsia" w:ascii="方正仿宋简体" w:hAnsi="方正仿宋简体" w:eastAsia="方正仿宋简体" w:cs="方正仿宋简体"/>
          <w:bCs/>
          <w:sz w:val="32"/>
          <w:szCs w:val="32"/>
        </w:rPr>
        <w:t>http://www.sopo.com.cn/</w:t>
      </w:r>
      <w:r>
        <w:rPr>
          <w:rFonts w:hint="eastAsia" w:ascii="方正仿宋简体" w:hAnsi="方正仿宋简体" w:eastAsia="方正仿宋简体" w:cs="方正仿宋简体"/>
          <w:sz w:val="32"/>
          <w:szCs w:val="32"/>
        </w:rPr>
        <w:t>查询。</w:t>
      </w:r>
    </w:p>
    <w:p w14:paraId="747DB820">
      <w:pPr>
        <w:pStyle w:val="7"/>
        <w:ind w:firstLine="640" w:firstLineChars="200"/>
      </w:pPr>
      <w:r>
        <w:rPr>
          <w:rFonts w:hint="eastAsia" w:ascii="方正楷体_GBK" w:hAnsi="方正楷体_GBK" w:eastAsia="方正楷体_GBK" w:cs="方正楷体_GBK"/>
          <w:sz w:val="32"/>
          <w:szCs w:val="32"/>
        </w:rPr>
        <w:t>（八）</w:t>
      </w:r>
      <w:r>
        <w:rPr>
          <w:rFonts w:hint="eastAsia" w:ascii="方正仿宋简体" w:hAnsi="方正仿宋简体" w:eastAsia="方正仿宋简体" w:cs="方正仿宋简体"/>
          <w:sz w:val="32"/>
          <w:szCs w:val="32"/>
        </w:rPr>
        <w:t>该项目由海纳川统一</w:t>
      </w:r>
      <w:r>
        <w:rPr>
          <w:rFonts w:hint="eastAsia" w:ascii="方正仿宋简体" w:hAnsi="方正仿宋简体" w:eastAsia="方正仿宋简体" w:cs="方正仿宋简体"/>
          <w:sz w:val="32"/>
          <w:szCs w:val="32"/>
          <w:lang w:val="en-US" w:eastAsia="zh-CN"/>
        </w:rPr>
        <w:t>采购</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sz w:val="32"/>
          <w:szCs w:val="32"/>
          <w:lang w:val="en-US" w:eastAsia="zh-CN"/>
        </w:rPr>
        <w:t>成交方</w:t>
      </w:r>
      <w:r>
        <w:rPr>
          <w:rFonts w:hint="eastAsia" w:ascii="方正仿宋简体" w:hAnsi="方正仿宋简体" w:eastAsia="方正仿宋简体" w:cs="方正仿宋简体"/>
          <w:sz w:val="32"/>
          <w:szCs w:val="32"/>
        </w:rPr>
        <w:t>根据报价明细分别与镇江海纳川物流产业发展有限责任公司（简称海纳川）</w:t>
      </w:r>
      <w:r>
        <w:rPr>
          <w:rFonts w:hint="eastAsia" w:ascii="方正仿宋简体" w:hAnsi="方正仿宋简体" w:eastAsia="方正仿宋简体" w:cs="方正仿宋简体"/>
          <w:sz w:val="32"/>
          <w:szCs w:val="32"/>
          <w:lang w:val="en-US" w:eastAsia="zh-CN"/>
        </w:rPr>
        <w:t>和</w:t>
      </w:r>
      <w:r>
        <w:rPr>
          <w:rFonts w:hint="eastAsia" w:ascii="方正仿宋简体" w:hAnsi="方正仿宋简体" w:eastAsia="方正仿宋简体" w:cs="方正仿宋简体"/>
          <w:sz w:val="32"/>
          <w:szCs w:val="32"/>
        </w:rPr>
        <w:t>镇江海纳川公铁运输有限公司（简称公铁运输）</w:t>
      </w:r>
      <w:r>
        <w:rPr>
          <w:rFonts w:hint="eastAsia" w:ascii="方正仿宋简体" w:hAnsi="方正仿宋简体" w:eastAsia="方正仿宋简体" w:cs="方正仿宋简体"/>
          <w:sz w:val="32"/>
          <w:szCs w:val="32"/>
          <w:lang w:val="en-US" w:eastAsia="zh-CN"/>
        </w:rPr>
        <w:t>签订采购合同</w:t>
      </w:r>
      <w:r>
        <w:rPr>
          <w:rFonts w:hint="eastAsia" w:ascii="方正仿宋简体" w:hAnsi="方正仿宋简体" w:eastAsia="方正仿宋简体" w:cs="方正仿宋简体"/>
          <w:sz w:val="32"/>
          <w:szCs w:val="32"/>
          <w:lang w:eastAsia="zh-CN"/>
        </w:rPr>
        <w:t>。</w:t>
      </w:r>
    </w:p>
    <w:p w14:paraId="6848BEA2">
      <w:pPr>
        <w:wordWrap w:val="0"/>
        <w:ind w:firstLine="640" w:firstLineChars="200"/>
        <w:jc w:val="left"/>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二、</w:t>
      </w:r>
      <w:r>
        <w:rPr>
          <w:rFonts w:hint="eastAsia" w:ascii="方正黑体_GBK" w:hAnsi="方正黑体_GBK" w:eastAsia="方正黑体_GBK" w:cs="方正黑体_GBK"/>
          <w:sz w:val="32"/>
          <w:szCs w:val="32"/>
          <w:lang w:eastAsia="zh-CN"/>
        </w:rPr>
        <w:t>采购</w:t>
      </w:r>
      <w:r>
        <w:rPr>
          <w:rFonts w:hint="eastAsia" w:ascii="方正黑体_GBK" w:hAnsi="方正黑体_GBK" w:eastAsia="方正黑体_GBK" w:cs="方正黑体_GBK"/>
          <w:sz w:val="32"/>
          <w:szCs w:val="32"/>
        </w:rPr>
        <w:t>内容</w:t>
      </w:r>
    </w:p>
    <w:p w14:paraId="2BA0A3F1">
      <w:pPr>
        <w:wordWrap w:val="0"/>
        <w:ind w:firstLine="640" w:firstLineChars="200"/>
        <w:jc w:val="left"/>
        <w:rPr>
          <w:rFonts w:ascii="方正仿宋简体" w:hAnsi="方正仿宋简体" w:eastAsia="方正仿宋简体" w:cs="方正仿宋简体"/>
          <w:bCs/>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bCs/>
          <w:sz w:val="32"/>
          <w:szCs w:val="32"/>
        </w:rPr>
        <w:t>货物清单(详见：</w:t>
      </w:r>
      <w:r>
        <w:rPr>
          <w:rFonts w:hint="eastAsia" w:ascii="方正仿宋简体" w:hAnsi="方正仿宋简体" w:eastAsia="方正仿宋简体" w:cs="方正仿宋简体"/>
          <w:b/>
          <w:bCs/>
          <w:sz w:val="32"/>
          <w:szCs w:val="32"/>
        </w:rPr>
        <w:t>报价函</w:t>
      </w:r>
      <w:r>
        <w:rPr>
          <w:rFonts w:hint="eastAsia" w:ascii="方正仿宋简体" w:hAnsi="方正仿宋简体" w:eastAsia="方正仿宋简体" w:cs="方正仿宋简体"/>
          <w:bCs/>
          <w:sz w:val="32"/>
          <w:szCs w:val="32"/>
        </w:rPr>
        <w:t>)　</w:t>
      </w:r>
    </w:p>
    <w:p w14:paraId="1264ED7C">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kern w:val="1"/>
          <w:sz w:val="32"/>
          <w:szCs w:val="32"/>
        </w:rPr>
        <w:t>技术要求</w:t>
      </w:r>
    </w:p>
    <w:p w14:paraId="5BB83039">
      <w:pPr>
        <w:spacing w:line="360" w:lineRule="auto"/>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1.</w:t>
      </w:r>
      <w:r>
        <w:rPr>
          <w:rFonts w:hint="eastAsia" w:ascii="方正仿宋简体" w:hAnsi="方正仿宋简体" w:eastAsia="方正仿宋简体" w:cs="方正仿宋简体"/>
          <w:kern w:val="1"/>
          <w:sz w:val="32"/>
          <w:szCs w:val="32"/>
          <w:lang w:eastAsia="zh-CN"/>
        </w:rPr>
        <w:t>报价</w:t>
      </w:r>
      <w:r>
        <w:rPr>
          <w:rFonts w:hint="eastAsia" w:ascii="方正仿宋简体" w:hAnsi="方正仿宋简体" w:eastAsia="方正仿宋简体" w:cs="方正仿宋简体"/>
          <w:kern w:val="1"/>
          <w:sz w:val="32"/>
          <w:szCs w:val="32"/>
        </w:rPr>
        <w:t>方必须严格按照我公司</w:t>
      </w:r>
      <w:r>
        <w:rPr>
          <w:rFonts w:hint="eastAsia" w:ascii="方正仿宋简体" w:hAnsi="方正仿宋简体" w:eastAsia="方正仿宋简体" w:cs="方正仿宋简体"/>
          <w:kern w:val="1"/>
          <w:sz w:val="32"/>
          <w:szCs w:val="32"/>
          <w:lang w:eastAsia="zh-CN"/>
        </w:rPr>
        <w:t>比选文书</w:t>
      </w:r>
      <w:r>
        <w:rPr>
          <w:rFonts w:hint="eastAsia" w:ascii="方正仿宋简体" w:hAnsi="方正仿宋简体" w:eastAsia="方正仿宋简体" w:cs="方正仿宋简体"/>
          <w:kern w:val="1"/>
          <w:sz w:val="32"/>
          <w:szCs w:val="32"/>
        </w:rPr>
        <w:t>中要求报价供货，所供产品必须符合相应国家或行业有关技术标准和安全规范要求，不符合</w:t>
      </w:r>
      <w:r>
        <w:rPr>
          <w:rFonts w:hint="eastAsia" w:ascii="方正仿宋简体" w:hAnsi="方正仿宋简体" w:eastAsia="方正仿宋简体" w:cs="方正仿宋简体"/>
          <w:kern w:val="1"/>
          <w:sz w:val="32"/>
          <w:szCs w:val="32"/>
          <w:lang w:eastAsia="zh-CN"/>
        </w:rPr>
        <w:t>比选文书</w:t>
      </w:r>
      <w:r>
        <w:rPr>
          <w:rFonts w:hint="eastAsia" w:ascii="方正仿宋简体" w:hAnsi="方正仿宋简体" w:eastAsia="方正仿宋简体" w:cs="方正仿宋简体"/>
          <w:kern w:val="1"/>
          <w:sz w:val="32"/>
          <w:szCs w:val="32"/>
        </w:rPr>
        <w:t>要求的按</w:t>
      </w:r>
      <w:r>
        <w:rPr>
          <w:rFonts w:hint="eastAsia" w:ascii="方正仿宋简体" w:hAnsi="方正仿宋简体" w:eastAsia="方正仿宋简体" w:cs="方正仿宋简体"/>
          <w:b/>
          <w:bCs/>
          <w:color w:val="FF0000"/>
          <w:kern w:val="1"/>
          <w:sz w:val="32"/>
          <w:szCs w:val="32"/>
          <w:lang w:eastAsia="zh-CN"/>
        </w:rPr>
        <w:t>无效报价</w:t>
      </w:r>
      <w:r>
        <w:rPr>
          <w:rFonts w:hint="eastAsia" w:ascii="方正仿宋简体" w:hAnsi="方正仿宋简体" w:eastAsia="方正仿宋简体" w:cs="方正仿宋简体"/>
          <w:kern w:val="1"/>
          <w:sz w:val="32"/>
          <w:szCs w:val="32"/>
        </w:rPr>
        <w:t>处理。</w:t>
      </w:r>
    </w:p>
    <w:p w14:paraId="0C991C5D">
      <w:pPr>
        <w:spacing w:line="360" w:lineRule="auto"/>
        <w:ind w:firstLine="640" w:firstLineChars="200"/>
        <w:jc w:val="left"/>
        <w:rPr>
          <w:rFonts w:hint="eastAsia"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2.</w:t>
      </w:r>
      <w:r>
        <w:rPr>
          <w:rFonts w:hint="eastAsia" w:ascii="方正仿宋简体" w:hAnsi="方正仿宋简体" w:eastAsia="方正仿宋简体" w:cs="方正仿宋简体"/>
          <w:kern w:val="1"/>
          <w:sz w:val="32"/>
          <w:szCs w:val="32"/>
          <w:lang w:eastAsia="zh-CN"/>
        </w:rPr>
        <w:t>成交</w:t>
      </w:r>
      <w:r>
        <w:rPr>
          <w:rFonts w:hint="eastAsia" w:ascii="方正仿宋简体" w:hAnsi="方正仿宋简体" w:eastAsia="方正仿宋简体" w:cs="方正仿宋简体"/>
          <w:kern w:val="1"/>
          <w:sz w:val="32"/>
          <w:szCs w:val="32"/>
        </w:rPr>
        <w:t>方提供的产品须满足我公司使用要求，否则按</w:t>
      </w:r>
      <w:r>
        <w:rPr>
          <w:rFonts w:hint="eastAsia" w:ascii="方正仿宋简体" w:hAnsi="方正仿宋简体" w:eastAsia="方正仿宋简体" w:cs="方正仿宋简体"/>
          <w:b/>
          <w:color w:val="FF0000"/>
          <w:kern w:val="1"/>
          <w:sz w:val="32"/>
          <w:szCs w:val="32"/>
        </w:rPr>
        <w:t>退货</w:t>
      </w:r>
      <w:r>
        <w:rPr>
          <w:rFonts w:hint="eastAsia" w:ascii="方正仿宋简体" w:hAnsi="方正仿宋简体" w:eastAsia="方正仿宋简体" w:cs="方正仿宋简体"/>
          <w:kern w:val="1"/>
          <w:sz w:val="32"/>
          <w:szCs w:val="32"/>
        </w:rPr>
        <w:t>处理。</w:t>
      </w:r>
    </w:p>
    <w:p w14:paraId="76D4FF6F">
      <w:pPr>
        <w:wordWrap w:val="0"/>
        <w:ind w:firstLine="640" w:firstLineChars="200"/>
        <w:jc w:val="left"/>
        <w:rPr>
          <w:rFonts w:ascii="方正仿宋简体" w:hAnsi="方正仿宋简体" w:eastAsia="方正仿宋简体" w:cs="方正仿宋简体"/>
          <w:bCs/>
          <w:sz w:val="32"/>
          <w:szCs w:val="32"/>
        </w:rPr>
      </w:pPr>
      <w:r>
        <w:rPr>
          <w:rFonts w:hint="eastAsia" w:ascii="方正黑体_GBK" w:hAnsi="方正黑体_GBK" w:eastAsia="方正黑体_GBK" w:cs="方正黑体_GBK"/>
          <w:sz w:val="32"/>
          <w:szCs w:val="32"/>
        </w:rPr>
        <w:t>三、</w:t>
      </w:r>
      <w:r>
        <w:rPr>
          <w:rFonts w:hint="eastAsia" w:ascii="方正黑体_GBK" w:hAnsi="方正黑体_GBK" w:eastAsia="方正黑体_GBK" w:cs="方正黑体_GBK"/>
          <w:sz w:val="32"/>
          <w:szCs w:val="32"/>
          <w:lang w:eastAsia="zh-CN"/>
        </w:rPr>
        <w:t>报价</w:t>
      </w:r>
      <w:r>
        <w:rPr>
          <w:rFonts w:hint="eastAsia" w:ascii="方正黑体_GBK" w:hAnsi="方正黑体_GBK" w:eastAsia="方正黑体_GBK" w:cs="方正黑体_GBK"/>
          <w:sz w:val="32"/>
          <w:szCs w:val="32"/>
        </w:rPr>
        <w:t>人资质与要求</w:t>
      </w:r>
    </w:p>
    <w:p w14:paraId="3AAE0AD8">
      <w:pPr>
        <w:spacing w:line="600" w:lineRule="exact"/>
        <w:ind w:firstLine="640" w:firstLineChars="200"/>
        <w:jc w:val="left"/>
        <w:rPr>
          <w:rFonts w:hint="eastAsia" w:ascii="方正仿宋简体" w:hAnsi="方正仿宋简体" w:eastAsia="方正仿宋简体" w:cs="方正仿宋简体"/>
          <w:color w:val="auto"/>
          <w:sz w:val="32"/>
          <w:szCs w:val="32"/>
          <w:lang w:eastAsia="zh-CN"/>
        </w:rPr>
      </w:pPr>
      <w:r>
        <w:rPr>
          <w:rFonts w:hint="eastAsia" w:ascii="方正楷体_GBK" w:hAnsi="方正楷体_GBK" w:eastAsia="方正楷体_GBK" w:cs="方正楷体_GBK"/>
          <w:color w:val="auto"/>
          <w:sz w:val="32"/>
          <w:szCs w:val="32"/>
        </w:rPr>
        <w:t>（一）</w:t>
      </w:r>
      <w:r>
        <w:rPr>
          <w:rFonts w:hint="eastAsia" w:ascii="方正仿宋简体" w:hAnsi="方正仿宋简体" w:eastAsia="方正仿宋简体" w:cs="方正仿宋简体"/>
          <w:color w:val="auto"/>
          <w:sz w:val="32"/>
          <w:szCs w:val="32"/>
          <w:lang w:eastAsia="zh-CN"/>
        </w:rPr>
        <w:t>报价</w:t>
      </w:r>
      <w:r>
        <w:rPr>
          <w:rFonts w:hint="eastAsia" w:ascii="方正仿宋简体" w:hAnsi="方正仿宋简体" w:eastAsia="方正仿宋简体" w:cs="方正仿宋简体"/>
          <w:color w:val="auto"/>
          <w:sz w:val="32"/>
          <w:szCs w:val="32"/>
        </w:rPr>
        <w:t>人必须具备中华人民共和国境内生产或经营应具备的合法资质</w:t>
      </w:r>
      <w:r>
        <w:rPr>
          <w:rFonts w:hint="eastAsia" w:ascii="方正仿宋简体" w:hAnsi="方正仿宋简体" w:eastAsia="方正仿宋简体" w:cs="方正仿宋简体"/>
          <w:color w:val="auto"/>
          <w:sz w:val="32"/>
          <w:szCs w:val="32"/>
          <w:lang w:eastAsia="zh-CN"/>
        </w:rPr>
        <w:t>；</w:t>
      </w:r>
    </w:p>
    <w:p w14:paraId="10782851">
      <w:pPr>
        <w:spacing w:line="600" w:lineRule="exact"/>
        <w:ind w:firstLine="640" w:firstLineChars="200"/>
        <w:jc w:val="left"/>
        <w:rPr>
          <w:rFonts w:hint="eastAsia" w:ascii="方正仿宋简体" w:hAnsi="方正仿宋简体" w:eastAsia="方正仿宋简体" w:cs="方正仿宋简体"/>
          <w:color w:val="0000FF"/>
          <w:sz w:val="32"/>
          <w:szCs w:val="32"/>
        </w:rPr>
      </w:pPr>
      <w:r>
        <w:rPr>
          <w:rFonts w:hint="eastAsia" w:ascii="方正楷体_GBK" w:hAnsi="方正楷体_GBK" w:eastAsia="方正楷体_GBK" w:cs="方正楷体_GBK"/>
          <w:color w:val="auto"/>
          <w:sz w:val="32"/>
          <w:szCs w:val="32"/>
        </w:rPr>
        <w:t>（</w:t>
      </w:r>
      <w:r>
        <w:rPr>
          <w:rFonts w:hint="eastAsia" w:ascii="方正楷体_GBK" w:hAnsi="方正楷体_GBK" w:eastAsia="方正楷体_GBK" w:cs="方正楷体_GBK"/>
          <w:color w:val="auto"/>
          <w:sz w:val="32"/>
          <w:szCs w:val="32"/>
          <w:lang w:val="en-US" w:eastAsia="zh-CN"/>
        </w:rPr>
        <w:t>二</w:t>
      </w:r>
      <w:r>
        <w:rPr>
          <w:rFonts w:hint="eastAsia" w:ascii="方正楷体_GBK" w:hAnsi="方正楷体_GBK" w:eastAsia="方正楷体_GBK" w:cs="方正楷体_GBK"/>
          <w:color w:val="auto"/>
          <w:sz w:val="32"/>
          <w:szCs w:val="32"/>
        </w:rPr>
        <w:t>）</w:t>
      </w:r>
      <w:r>
        <w:rPr>
          <w:rFonts w:hint="eastAsia" w:ascii="方正仿宋简体" w:hAnsi="方正仿宋简体" w:eastAsia="方正仿宋简体" w:cs="方正仿宋简体"/>
          <w:color w:val="auto"/>
          <w:sz w:val="32"/>
          <w:szCs w:val="32"/>
          <w:lang w:eastAsia="zh-CN"/>
        </w:rPr>
        <w:t>报价</w:t>
      </w:r>
      <w:r>
        <w:rPr>
          <w:rFonts w:hint="eastAsia" w:ascii="方正仿宋简体" w:hAnsi="方正仿宋简体" w:eastAsia="方正仿宋简体" w:cs="方正仿宋简体"/>
          <w:sz w:val="32"/>
          <w:szCs w:val="32"/>
        </w:rPr>
        <w:t>时需提供的</w:t>
      </w:r>
      <w:r>
        <w:rPr>
          <w:rFonts w:hint="eastAsia" w:ascii="方正仿宋简体" w:hAnsi="方正仿宋简体" w:eastAsia="方正仿宋简体" w:cs="方正仿宋简体"/>
          <w:b/>
          <w:sz w:val="32"/>
          <w:szCs w:val="32"/>
        </w:rPr>
        <w:t>必备材料</w:t>
      </w:r>
      <w:r>
        <w:rPr>
          <w:rFonts w:hint="eastAsia" w:ascii="方正仿宋简体" w:hAnsi="方正仿宋简体" w:eastAsia="方正仿宋简体" w:cs="方正仿宋简体"/>
          <w:color w:val="0000FF"/>
          <w:sz w:val="32"/>
          <w:szCs w:val="32"/>
        </w:rPr>
        <w:t>：</w:t>
      </w:r>
    </w:p>
    <w:p w14:paraId="6C610511">
      <w:pPr>
        <w:spacing w:line="600" w:lineRule="exact"/>
        <w:ind w:firstLine="640" w:firstLineChars="200"/>
        <w:jc w:val="left"/>
        <w:rPr>
          <w:rFonts w:hint="eastAsia" w:ascii="方正仿宋简体" w:eastAsia="方正仿宋简体" w:cs="仿宋_GB2312"/>
          <w:sz w:val="32"/>
          <w:szCs w:val="32"/>
          <w:highlight w:val="none"/>
          <w:lang w:eastAsia="zh-CN"/>
        </w:rPr>
      </w:pPr>
      <w:r>
        <w:rPr>
          <w:rFonts w:hint="eastAsia" w:ascii="方正仿宋简体" w:hAnsi="方正仿宋简体" w:eastAsia="方正仿宋简体" w:cs="方正仿宋简体"/>
          <w:color w:val="auto"/>
          <w:sz w:val="32"/>
          <w:szCs w:val="32"/>
          <w:lang w:val="en-US" w:eastAsia="zh-CN"/>
        </w:rPr>
        <w:t>1.</w:t>
      </w:r>
      <w:r>
        <w:rPr>
          <w:rFonts w:hint="eastAsia" w:ascii="方正仿宋简体" w:hAnsi="方正仿宋简体" w:eastAsia="方正仿宋简体" w:cs="方正仿宋简体"/>
          <w:color w:val="auto"/>
          <w:sz w:val="32"/>
          <w:szCs w:val="32"/>
        </w:rPr>
        <w:t>《营业执照》、《税务登记证》、《组织机构代码证》（或三</w:t>
      </w:r>
      <w:r>
        <w:rPr>
          <w:rFonts w:hint="eastAsia" w:ascii="方正仿宋简体" w:hAnsi="方正仿宋简体" w:eastAsia="方正仿宋简体" w:cs="方正仿宋简体"/>
          <w:sz w:val="32"/>
          <w:szCs w:val="32"/>
        </w:rPr>
        <w:t>证合</w:t>
      </w:r>
      <w:r>
        <w:rPr>
          <w:rFonts w:hint="eastAsia" w:ascii="方正仿宋简体" w:hAnsi="方正仿宋简体" w:eastAsia="方正仿宋简体" w:cs="方正仿宋简体"/>
          <w:sz w:val="32"/>
          <w:szCs w:val="32"/>
          <w:highlight w:val="none"/>
        </w:rPr>
        <w:t>一）</w:t>
      </w:r>
      <w:r>
        <w:rPr>
          <w:rFonts w:hint="eastAsia" w:ascii="方正仿宋简体" w:hAnsi="方正仿宋简体" w:eastAsia="方正仿宋简体" w:cs="方正仿宋简体"/>
          <w:kern w:val="1"/>
          <w:sz w:val="32"/>
          <w:szCs w:val="32"/>
          <w:highlight w:val="none"/>
        </w:rPr>
        <w:t xml:space="preserve"> </w:t>
      </w:r>
      <w:r>
        <w:rPr>
          <w:rFonts w:hint="eastAsia" w:ascii="方正仿宋简体" w:hAnsi="方正仿宋简体" w:eastAsia="方正仿宋简体" w:cs="方正仿宋简体"/>
          <w:kern w:val="1"/>
          <w:sz w:val="32"/>
          <w:szCs w:val="32"/>
          <w:highlight w:val="none"/>
          <w:lang w:eastAsia="zh-CN"/>
        </w:rPr>
        <w:t>（</w:t>
      </w:r>
      <w:r>
        <w:rPr>
          <w:rFonts w:hint="eastAsia" w:ascii="方正仿宋简体" w:eastAsia="方正仿宋简体" w:cs="仿宋_GB2312"/>
          <w:sz w:val="32"/>
          <w:szCs w:val="32"/>
          <w:highlight w:val="none"/>
        </w:rPr>
        <w:t>以上资格证明</w:t>
      </w:r>
      <w:r>
        <w:rPr>
          <w:rFonts w:hint="eastAsia" w:ascii="方正仿宋简体" w:eastAsia="方正仿宋简体" w:cs="仿宋_GB2312"/>
          <w:sz w:val="32"/>
          <w:szCs w:val="32"/>
          <w:highlight w:val="none"/>
          <w:lang w:eastAsia="zh-CN"/>
        </w:rPr>
        <w:t>文</w:t>
      </w:r>
      <w:r>
        <w:rPr>
          <w:rFonts w:hint="eastAsia" w:ascii="方正仿宋简体" w:eastAsia="方正仿宋简体" w:cs="仿宋_GB2312"/>
          <w:sz w:val="32"/>
          <w:szCs w:val="32"/>
          <w:highlight w:val="none"/>
        </w:rPr>
        <w:t>件</w:t>
      </w:r>
      <w:r>
        <w:rPr>
          <w:rFonts w:hint="eastAsia" w:ascii="方正仿宋简体" w:eastAsia="方正仿宋简体" w:cs="仿宋_GB2312"/>
          <w:sz w:val="32"/>
          <w:szCs w:val="32"/>
          <w:highlight w:val="none"/>
          <w:lang w:eastAsia="zh-CN"/>
        </w:rPr>
        <w:t>均可</w:t>
      </w:r>
      <w:r>
        <w:rPr>
          <w:rFonts w:hint="eastAsia" w:ascii="方正仿宋简体" w:eastAsia="方正仿宋简体" w:cs="仿宋_GB2312"/>
          <w:sz w:val="32"/>
          <w:szCs w:val="32"/>
          <w:highlight w:val="none"/>
        </w:rPr>
        <w:t>提供复印件，但需加盖</w:t>
      </w:r>
      <w:r>
        <w:rPr>
          <w:rFonts w:hint="eastAsia" w:ascii="方正仿宋简体" w:eastAsia="方正仿宋简体" w:cs="仿宋_GB2312"/>
          <w:b/>
          <w:bCs/>
          <w:color w:val="FF0000"/>
          <w:sz w:val="32"/>
          <w:szCs w:val="32"/>
          <w:highlight w:val="none"/>
        </w:rPr>
        <w:t>公章</w:t>
      </w:r>
      <w:r>
        <w:rPr>
          <w:rFonts w:hint="eastAsia" w:ascii="方正仿宋简体" w:eastAsia="方正仿宋简体" w:cs="仿宋_GB2312"/>
          <w:b w:val="0"/>
          <w:bCs w:val="0"/>
          <w:color w:val="auto"/>
          <w:sz w:val="32"/>
          <w:szCs w:val="32"/>
          <w:highlight w:val="none"/>
          <w:lang w:eastAsia="zh-CN"/>
        </w:rPr>
        <w:t>（</w:t>
      </w:r>
      <w:r>
        <w:rPr>
          <w:rFonts w:hint="eastAsia" w:ascii="方正仿宋简体" w:eastAsia="方正仿宋简体" w:cs="仿宋_GB2312"/>
          <w:b w:val="0"/>
          <w:bCs w:val="0"/>
          <w:color w:val="auto"/>
          <w:sz w:val="32"/>
          <w:szCs w:val="32"/>
          <w:highlight w:val="none"/>
          <w:lang w:val="en-US" w:eastAsia="zh-CN"/>
        </w:rPr>
        <w:t>或</w:t>
      </w:r>
      <w:r>
        <w:rPr>
          <w:rFonts w:hint="eastAsia" w:ascii="方正仿宋简体" w:eastAsia="方正仿宋简体" w:cs="仿宋_GB2312"/>
          <w:b/>
          <w:bCs/>
          <w:color w:val="FF0000"/>
          <w:sz w:val="32"/>
          <w:szCs w:val="32"/>
          <w:highlight w:val="none"/>
          <w:lang w:val="en-US" w:eastAsia="zh-CN"/>
        </w:rPr>
        <w:t>报价专用章</w:t>
      </w:r>
      <w:r>
        <w:rPr>
          <w:rFonts w:hint="eastAsia" w:ascii="方正仿宋简体" w:eastAsia="方正仿宋简体" w:cs="仿宋_GB2312"/>
          <w:b w:val="0"/>
          <w:bCs w:val="0"/>
          <w:color w:val="auto"/>
          <w:sz w:val="32"/>
          <w:szCs w:val="32"/>
          <w:highlight w:val="none"/>
          <w:lang w:val="en-US" w:eastAsia="zh-CN"/>
        </w:rPr>
        <w:t>）</w:t>
      </w:r>
      <w:r>
        <w:rPr>
          <w:rFonts w:hint="eastAsia" w:ascii="方正仿宋简体" w:eastAsia="方正仿宋简体" w:cs="仿宋_GB2312"/>
          <w:sz w:val="32"/>
          <w:szCs w:val="32"/>
          <w:highlight w:val="none"/>
          <w:lang w:eastAsia="zh-CN"/>
        </w:rPr>
        <w:t>；</w:t>
      </w:r>
    </w:p>
    <w:p w14:paraId="7E37940D">
      <w:pPr>
        <w:spacing w:line="600" w:lineRule="exact"/>
        <w:ind w:firstLine="640" w:firstLineChars="200"/>
        <w:jc w:val="left"/>
        <w:rPr>
          <w:rFonts w:hint="eastAsia" w:ascii="方正仿宋简体" w:eastAsia="方正仿宋简体" w:cs="仿宋_GB2312"/>
          <w:sz w:val="32"/>
          <w:szCs w:val="32"/>
          <w:highlight w:val="none"/>
          <w:lang w:val="en-US" w:eastAsia="zh-CN"/>
        </w:rPr>
      </w:pPr>
      <w:r>
        <w:rPr>
          <w:rFonts w:hint="eastAsia" w:ascii="方正仿宋简体" w:eastAsia="方正仿宋简体" w:cs="仿宋_GB2312"/>
          <w:sz w:val="32"/>
          <w:szCs w:val="32"/>
          <w:highlight w:val="none"/>
          <w:lang w:val="en-US" w:eastAsia="zh-CN"/>
        </w:rPr>
        <w:t>2.具备履行合同所必需的设备和专业技术能力的书面声明（详见附件3）、法人授权委托书（详见附件4）、参加采购活动前3年内在经营活动中没有重大违法记录的书面声明（详见附件5）；</w:t>
      </w:r>
    </w:p>
    <w:p w14:paraId="7F1EF7D2">
      <w:pPr>
        <w:spacing w:line="600" w:lineRule="exact"/>
        <w:ind w:firstLine="640" w:firstLineChars="200"/>
        <w:jc w:val="left"/>
        <w:rPr>
          <w:rFonts w:hint="eastAsia" w:ascii="方正仿宋简体" w:hAnsi="方正仿宋简体" w:eastAsia="方正仿宋简体" w:cs="方正仿宋简体"/>
          <w:kern w:val="1"/>
          <w:sz w:val="32"/>
          <w:szCs w:val="32"/>
          <w:lang w:eastAsia="zh-CN"/>
        </w:rPr>
      </w:pPr>
      <w:r>
        <w:rPr>
          <w:rFonts w:hint="eastAsia" w:ascii="方正仿宋简体" w:eastAsia="方正仿宋简体" w:cs="仿宋_GB2312"/>
          <w:color w:val="FF0000"/>
          <w:sz w:val="32"/>
          <w:szCs w:val="32"/>
          <w:highlight w:val="none"/>
          <w:lang w:eastAsia="zh-CN"/>
        </w:rPr>
        <w:t>注：</w:t>
      </w:r>
      <w:r>
        <w:rPr>
          <w:rFonts w:hint="eastAsia" w:ascii="方正仿宋简体" w:eastAsia="方正仿宋简体" w:cs="仿宋_GB2312"/>
          <w:sz w:val="32"/>
          <w:szCs w:val="32"/>
          <w:highlight w:val="none"/>
          <w:lang w:eastAsia="zh-CN"/>
        </w:rPr>
        <w:t>在采购单位</w:t>
      </w:r>
      <w:r>
        <w:rPr>
          <w:rFonts w:hint="eastAsia" w:ascii="方正仿宋简体" w:eastAsia="方正仿宋简体" w:cs="仿宋_GB2312"/>
          <w:sz w:val="32"/>
          <w:szCs w:val="32"/>
          <w:highlight w:val="none"/>
          <w:lang w:val="en-US" w:eastAsia="zh-CN"/>
        </w:rPr>
        <w:t>1年内有同类型业绩且以上资格证明文件均合法有效的企业可不提供以上1、2资格证明文件</w:t>
      </w:r>
      <w:r>
        <w:rPr>
          <w:rFonts w:hint="eastAsia" w:ascii="方正仿宋简体" w:hAnsi="方正仿宋简体" w:eastAsia="方正仿宋简体" w:cs="方正仿宋简体"/>
          <w:kern w:val="1"/>
          <w:sz w:val="32"/>
          <w:szCs w:val="32"/>
          <w:highlight w:val="none"/>
          <w:lang w:eastAsia="zh-CN"/>
        </w:rPr>
        <w:t>。</w:t>
      </w:r>
    </w:p>
    <w:p w14:paraId="78390B99">
      <w:pPr>
        <w:spacing w:line="600" w:lineRule="exact"/>
        <w:ind w:firstLine="640" w:firstLineChars="200"/>
        <w:jc w:val="left"/>
        <w:rPr>
          <w:rFonts w:hint="eastAsia" w:ascii="方正仿宋简体" w:hAnsi="方正仿宋简体" w:eastAsia="方正仿宋简体" w:cs="方正仿宋简体"/>
          <w:kern w:val="1"/>
          <w:sz w:val="32"/>
          <w:szCs w:val="32"/>
          <w:highlight w:val="none"/>
        </w:rPr>
      </w:pPr>
      <w:r>
        <w:rPr>
          <w:rFonts w:hint="eastAsia" w:ascii="方正仿宋简体" w:hAnsi="方正仿宋简体" w:eastAsia="方正仿宋简体" w:cs="方正仿宋简体"/>
          <w:sz w:val="32"/>
          <w:szCs w:val="32"/>
          <w:highlight w:val="none"/>
          <w:lang w:val="en-US" w:eastAsia="zh-CN"/>
        </w:rPr>
        <w:t>3</w:t>
      </w:r>
      <w:r>
        <w:rPr>
          <w:rFonts w:hint="eastAsia" w:ascii="方正仿宋简体" w:hAnsi="方正仿宋简体" w:eastAsia="方正仿宋简体" w:cs="方正仿宋简体"/>
          <w:sz w:val="32"/>
          <w:szCs w:val="32"/>
          <w:highlight w:val="none"/>
        </w:rPr>
        <w:t>.报价函</w:t>
      </w:r>
      <w:r>
        <w:rPr>
          <w:rFonts w:hint="eastAsia" w:ascii="方正仿宋简体" w:hAnsi="方正仿宋简体" w:eastAsia="方正仿宋简体" w:cs="方正仿宋简体"/>
          <w:sz w:val="32"/>
          <w:szCs w:val="32"/>
          <w:highlight w:val="none"/>
          <w:lang w:eastAsia="zh-CN"/>
        </w:rPr>
        <w:t>（需加盖</w:t>
      </w:r>
      <w:r>
        <w:rPr>
          <w:rFonts w:hint="eastAsia" w:ascii="方正仿宋简体" w:eastAsia="方正仿宋简体" w:cs="仿宋_GB2312"/>
          <w:b/>
          <w:bCs/>
          <w:color w:val="FF0000"/>
          <w:sz w:val="32"/>
          <w:szCs w:val="32"/>
          <w:highlight w:val="none"/>
        </w:rPr>
        <w:t>公章</w:t>
      </w:r>
      <w:r>
        <w:rPr>
          <w:rFonts w:hint="eastAsia" w:ascii="方正仿宋简体" w:eastAsia="方正仿宋简体" w:cs="仿宋_GB2312"/>
          <w:b w:val="0"/>
          <w:bCs w:val="0"/>
          <w:color w:val="auto"/>
          <w:sz w:val="32"/>
          <w:szCs w:val="32"/>
          <w:highlight w:val="none"/>
          <w:lang w:val="en-US" w:eastAsia="zh-CN"/>
        </w:rPr>
        <w:t>或</w:t>
      </w:r>
      <w:r>
        <w:rPr>
          <w:rFonts w:hint="eastAsia" w:ascii="方正仿宋简体" w:eastAsia="方正仿宋简体" w:cs="仿宋_GB2312"/>
          <w:b/>
          <w:bCs/>
          <w:color w:val="FF0000"/>
          <w:sz w:val="32"/>
          <w:szCs w:val="32"/>
          <w:highlight w:val="none"/>
          <w:lang w:val="en-US" w:eastAsia="zh-CN"/>
        </w:rPr>
        <w:t>报价专用章</w:t>
      </w:r>
      <w:r>
        <w:rPr>
          <w:rFonts w:hint="eastAsia" w:ascii="方正仿宋简体" w:hAnsi="方正仿宋简体" w:eastAsia="方正仿宋简体" w:cs="方正仿宋简体"/>
          <w:sz w:val="32"/>
          <w:szCs w:val="32"/>
          <w:highlight w:val="none"/>
          <w:lang w:eastAsia="zh-CN"/>
        </w:rPr>
        <w:t>）</w:t>
      </w:r>
      <w:r>
        <w:rPr>
          <w:rFonts w:hint="eastAsia" w:ascii="方正仿宋简体" w:hAnsi="方正仿宋简体" w:eastAsia="方正仿宋简体" w:cs="方正仿宋简体"/>
          <w:kern w:val="1"/>
          <w:sz w:val="32"/>
          <w:szCs w:val="32"/>
          <w:highlight w:val="none"/>
        </w:rPr>
        <w:t>。</w:t>
      </w:r>
    </w:p>
    <w:p w14:paraId="372C155A">
      <w:pPr>
        <w:pStyle w:val="6"/>
        <w:spacing w:after="0" w:line="600" w:lineRule="exact"/>
        <w:ind w:firstLine="640" w:firstLineChars="200"/>
        <w:rPr>
          <w:rFonts w:ascii="方正仿宋简体" w:hAnsi="方正仿宋简体" w:eastAsia="方正仿宋简体" w:cs="方正仿宋简体"/>
          <w:bCs/>
          <w:color w:val="auto"/>
          <w:sz w:val="30"/>
          <w:szCs w:val="30"/>
        </w:rPr>
      </w:pPr>
      <w:r>
        <w:rPr>
          <w:rFonts w:hint="eastAsia" w:ascii="方正楷体_GBK" w:hAnsi="方正楷体_GBK" w:eastAsia="方正楷体_GBK" w:cs="方正楷体_GBK"/>
          <w:color w:val="auto"/>
          <w:sz w:val="32"/>
          <w:szCs w:val="32"/>
        </w:rPr>
        <w:t>（三）</w:t>
      </w:r>
      <w:r>
        <w:rPr>
          <w:rFonts w:hint="eastAsia" w:ascii="方正仿宋简体" w:hAnsi="方正仿宋简体" w:eastAsia="方正仿宋简体" w:cs="方正仿宋简体"/>
          <w:bCs/>
          <w:color w:val="auto"/>
          <w:sz w:val="30"/>
          <w:szCs w:val="30"/>
        </w:rPr>
        <w:t>不接受被列入失信被执行人、重大违法案件当事人</w:t>
      </w:r>
      <w:r>
        <w:rPr>
          <w:rFonts w:hint="eastAsia" w:ascii="方正仿宋简体" w:hAnsi="方正仿宋简体" w:eastAsia="方正仿宋简体" w:cs="方正仿宋简体"/>
          <w:bCs/>
          <w:color w:val="auto"/>
          <w:sz w:val="30"/>
          <w:szCs w:val="30"/>
          <w:lang w:eastAsia="zh-CN"/>
        </w:rPr>
        <w:t>报价</w:t>
      </w:r>
      <w:r>
        <w:rPr>
          <w:rFonts w:hint="eastAsia" w:ascii="方正仿宋简体" w:hAnsi="方正仿宋简体" w:eastAsia="方正仿宋简体" w:cs="方正仿宋简体"/>
          <w:bCs/>
          <w:color w:val="auto"/>
          <w:sz w:val="30"/>
          <w:szCs w:val="30"/>
        </w:rPr>
        <w:t>。</w:t>
      </w:r>
    </w:p>
    <w:p w14:paraId="3632CD79">
      <w:pPr>
        <w:adjustRightInd w:val="0"/>
        <w:snapToGrid w:val="0"/>
        <w:spacing w:line="600" w:lineRule="exact"/>
        <w:ind w:firstLine="640" w:firstLineChars="200"/>
        <w:rPr>
          <w:rFonts w:ascii="方正仿宋简体" w:hAnsi="方正仿宋简体" w:eastAsia="方正仿宋简体" w:cs="方正仿宋简体"/>
          <w:bCs/>
          <w:color w:val="auto"/>
          <w:sz w:val="32"/>
          <w:szCs w:val="32"/>
        </w:rPr>
      </w:pPr>
      <w:r>
        <w:rPr>
          <w:rFonts w:hint="eastAsia" w:ascii="方正楷体_GBK" w:hAnsi="方正楷体_GBK" w:eastAsia="方正楷体_GBK" w:cs="方正楷体_GBK"/>
          <w:color w:val="auto"/>
          <w:sz w:val="32"/>
          <w:szCs w:val="32"/>
        </w:rPr>
        <w:t>（四）</w:t>
      </w:r>
      <w:r>
        <w:rPr>
          <w:rFonts w:hint="eastAsia" w:ascii="方正仿宋简体" w:hAnsi="方正仿宋简体" w:eastAsia="方正仿宋简体" w:cs="方正仿宋简体"/>
          <w:bCs/>
          <w:color w:val="auto"/>
          <w:kern w:val="1"/>
          <w:sz w:val="32"/>
          <w:szCs w:val="32"/>
          <w:lang w:eastAsia="zh-CN"/>
        </w:rPr>
        <w:t>报价</w:t>
      </w:r>
      <w:r>
        <w:rPr>
          <w:rFonts w:hint="eastAsia" w:ascii="方正仿宋简体" w:hAnsi="方正仿宋简体" w:eastAsia="方正仿宋简体" w:cs="方正仿宋简体"/>
          <w:bCs/>
          <w:color w:val="auto"/>
          <w:kern w:val="1"/>
          <w:sz w:val="32"/>
          <w:szCs w:val="32"/>
        </w:rPr>
        <w:t>人应</w:t>
      </w:r>
      <w:r>
        <w:rPr>
          <w:rFonts w:hint="eastAsia" w:ascii="方正仿宋简体" w:hAnsi="方正仿宋简体" w:eastAsia="方正仿宋简体" w:cs="方正仿宋简体"/>
          <w:bCs/>
          <w:color w:val="auto"/>
          <w:sz w:val="32"/>
          <w:szCs w:val="32"/>
        </w:rPr>
        <w:t>具备良好的售后服务能力，要求电话联系后</w:t>
      </w:r>
      <w:r>
        <w:rPr>
          <w:rFonts w:hint="eastAsia" w:ascii="方正仿宋简体" w:hAnsi="方正仿宋简体" w:eastAsia="方正仿宋简体" w:cs="方正仿宋简体"/>
          <w:bCs/>
          <w:color w:val="auto"/>
          <w:sz w:val="32"/>
          <w:szCs w:val="32"/>
          <w:u w:val="single"/>
        </w:rPr>
        <w:t xml:space="preserve"> 24小时 </w:t>
      </w:r>
      <w:r>
        <w:rPr>
          <w:rFonts w:hint="eastAsia" w:ascii="方正仿宋简体" w:hAnsi="方正仿宋简体" w:eastAsia="方正仿宋简体" w:cs="方正仿宋简体"/>
          <w:bCs/>
          <w:color w:val="auto"/>
          <w:sz w:val="32"/>
          <w:szCs w:val="32"/>
        </w:rPr>
        <w:t>内必须给予回复，明确解决方案，</w:t>
      </w:r>
      <w:r>
        <w:rPr>
          <w:rFonts w:hint="eastAsia" w:ascii="方正仿宋简体" w:hAnsi="方正仿宋简体" w:eastAsia="方正仿宋简体" w:cs="方正仿宋简体"/>
          <w:color w:val="auto"/>
          <w:sz w:val="32"/>
          <w:szCs w:val="32"/>
        </w:rPr>
        <w:t>必要时需来我公司作技术指导</w:t>
      </w:r>
      <w:r>
        <w:rPr>
          <w:rFonts w:hint="eastAsia" w:ascii="方正仿宋简体" w:hAnsi="方正仿宋简体" w:eastAsia="方正仿宋简体" w:cs="方正仿宋简体"/>
          <w:bCs/>
          <w:color w:val="auto"/>
          <w:sz w:val="32"/>
          <w:szCs w:val="32"/>
        </w:rPr>
        <w:t>。</w:t>
      </w:r>
    </w:p>
    <w:p w14:paraId="14F707D2">
      <w:pPr>
        <w:adjustRightInd w:val="0"/>
        <w:snapToGrid w:val="0"/>
        <w:spacing w:line="600" w:lineRule="exact"/>
        <w:ind w:firstLine="640" w:firstLineChars="200"/>
        <w:rPr>
          <w:rFonts w:hint="eastAsia" w:ascii="方正仿宋简体" w:hAnsi="方正仿宋简体" w:eastAsia="方正仿宋简体" w:cs="方正仿宋简体"/>
          <w:bCs/>
          <w:sz w:val="32"/>
          <w:szCs w:val="32"/>
        </w:rPr>
      </w:pPr>
      <w:r>
        <w:rPr>
          <w:rFonts w:hint="eastAsia" w:ascii="方正楷体_GBK" w:hAnsi="方正楷体_GBK" w:eastAsia="方正楷体_GBK" w:cs="方正楷体_GBK"/>
          <w:color w:val="auto"/>
          <w:sz w:val="32"/>
          <w:szCs w:val="32"/>
        </w:rPr>
        <w:t>（</w:t>
      </w:r>
      <w:r>
        <w:rPr>
          <w:rFonts w:hint="eastAsia" w:ascii="方正楷体_GBK" w:hAnsi="方正楷体_GBK" w:eastAsia="方正楷体_GBK" w:cs="方正楷体_GBK"/>
          <w:color w:val="auto"/>
          <w:sz w:val="32"/>
          <w:szCs w:val="32"/>
          <w:lang w:val="en-US" w:eastAsia="zh-CN"/>
        </w:rPr>
        <w:t>五</w:t>
      </w:r>
      <w:r>
        <w:rPr>
          <w:rFonts w:hint="eastAsia" w:ascii="方正楷体_GBK" w:hAnsi="方正楷体_GBK" w:eastAsia="方正楷体_GBK" w:cs="方正楷体_GBK"/>
          <w:color w:val="auto"/>
          <w:sz w:val="32"/>
          <w:szCs w:val="32"/>
        </w:rPr>
        <w:t>）</w:t>
      </w:r>
      <w:r>
        <w:rPr>
          <w:rFonts w:hint="eastAsia" w:ascii="方正仿宋简体" w:hAnsi="方正仿宋简体" w:eastAsia="方正仿宋简体" w:cs="方正仿宋简体"/>
          <w:bCs/>
          <w:color w:val="auto"/>
          <w:sz w:val="32"/>
          <w:szCs w:val="32"/>
          <w:lang w:eastAsia="zh-CN"/>
        </w:rPr>
        <w:t>报价</w:t>
      </w:r>
      <w:r>
        <w:rPr>
          <w:rFonts w:hint="eastAsia" w:ascii="方正仿宋简体" w:hAnsi="方正仿宋简体" w:eastAsia="方正仿宋简体" w:cs="方正仿宋简体"/>
          <w:bCs/>
          <w:sz w:val="32"/>
          <w:szCs w:val="32"/>
        </w:rPr>
        <w:t>人所供产品引起的知识产权方面的纠纷，由</w:t>
      </w:r>
      <w:r>
        <w:rPr>
          <w:rFonts w:hint="eastAsia" w:ascii="方正仿宋简体" w:hAnsi="方正仿宋简体" w:eastAsia="方正仿宋简体" w:cs="方正仿宋简体"/>
          <w:bCs/>
          <w:sz w:val="32"/>
          <w:szCs w:val="32"/>
          <w:lang w:eastAsia="zh-CN"/>
        </w:rPr>
        <w:t>报价</w:t>
      </w:r>
      <w:r>
        <w:rPr>
          <w:rFonts w:hint="eastAsia" w:ascii="方正仿宋简体" w:hAnsi="方正仿宋简体" w:eastAsia="方正仿宋简体" w:cs="方正仿宋简体"/>
          <w:bCs/>
          <w:sz w:val="32"/>
          <w:szCs w:val="32"/>
        </w:rPr>
        <w:t>人承担一切后果，</w:t>
      </w:r>
      <w:r>
        <w:rPr>
          <w:rFonts w:hint="eastAsia" w:ascii="方正仿宋简体" w:hAnsi="方正仿宋简体" w:eastAsia="方正仿宋简体" w:cs="方正仿宋简体"/>
          <w:bCs/>
          <w:sz w:val="32"/>
          <w:szCs w:val="32"/>
          <w:lang w:eastAsia="zh-CN"/>
        </w:rPr>
        <w:t>采购</w:t>
      </w:r>
      <w:r>
        <w:rPr>
          <w:rFonts w:hint="eastAsia" w:ascii="方正仿宋简体" w:hAnsi="方正仿宋简体" w:eastAsia="方正仿宋简体" w:cs="方正仿宋简体"/>
          <w:bCs/>
          <w:sz w:val="32"/>
          <w:szCs w:val="32"/>
        </w:rPr>
        <w:t>人不承担任何责任。</w:t>
      </w:r>
    </w:p>
    <w:p w14:paraId="2B502149">
      <w:pPr>
        <w:pStyle w:val="7"/>
        <w:spacing w:line="600" w:lineRule="exact"/>
        <w:ind w:firstLine="640" w:firstLineChars="200"/>
        <w:rPr>
          <w:rFonts w:hint="eastAsia" w:ascii="方正仿宋简体" w:hAnsi="方正仿宋简体" w:eastAsia="方正黑体_GBK" w:cs="方正仿宋简体"/>
          <w:bCs/>
          <w:sz w:val="32"/>
          <w:szCs w:val="32"/>
          <w:lang w:eastAsia="zh-CN"/>
        </w:rPr>
      </w:pPr>
      <w:r>
        <w:rPr>
          <w:rFonts w:hint="eastAsia" w:ascii="方正黑体_GBK" w:hAnsi="方正黑体_GBK" w:eastAsia="方正黑体_GBK" w:cs="方正黑体_GBK"/>
          <w:kern w:val="2"/>
          <w:sz w:val="32"/>
          <w:szCs w:val="32"/>
        </w:rPr>
        <w:t>四、</w:t>
      </w:r>
      <w:r>
        <w:rPr>
          <w:rFonts w:hint="eastAsia" w:ascii="方正黑体_GBK" w:hAnsi="方正黑体_GBK" w:eastAsia="方正黑体_GBK" w:cs="方正黑体_GBK"/>
          <w:kern w:val="2"/>
          <w:sz w:val="32"/>
          <w:szCs w:val="32"/>
          <w:lang w:eastAsia="zh-CN"/>
        </w:rPr>
        <w:t>报价</w:t>
      </w:r>
    </w:p>
    <w:p w14:paraId="4F085F1F">
      <w:pPr>
        <w:pStyle w:val="7"/>
        <w:spacing w:line="600" w:lineRule="exact"/>
        <w:ind w:firstLine="640" w:firstLineChars="200"/>
        <w:rPr>
          <w:rFonts w:hint="eastAsia" w:ascii="方正仿宋简体" w:hAnsi="方正仿宋简体" w:eastAsia="方正仿宋简体" w:cs="方正仿宋简体"/>
          <w:bCs/>
          <w:sz w:val="32"/>
          <w:szCs w:val="32"/>
          <w:lang w:eastAsia="zh-CN"/>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rPr>
        <w:t>报价方式：</w:t>
      </w:r>
      <w:r>
        <w:rPr>
          <w:rFonts w:hint="eastAsia" w:ascii="方正仿宋简体" w:hAnsi="方正仿宋简体" w:eastAsia="方正仿宋简体" w:cs="方正仿宋简体"/>
          <w:bCs/>
          <w:color w:val="auto"/>
          <w:sz w:val="32"/>
          <w:szCs w:val="32"/>
        </w:rPr>
        <w:t>报价为含增值税送到价</w:t>
      </w:r>
      <w:r>
        <w:rPr>
          <w:rFonts w:hint="eastAsia" w:ascii="方正仿宋简体" w:hAnsi="方正仿宋简体" w:eastAsia="方正仿宋简体" w:cs="方正仿宋简体"/>
          <w:bCs/>
          <w:sz w:val="32"/>
          <w:szCs w:val="32"/>
        </w:rPr>
        <w:t>。合同期内如国家税率进行调整，则本合同不含增值税单价不变，按照调整后的增值税税率进行结算调整含税总价</w:t>
      </w:r>
      <w:r>
        <w:rPr>
          <w:rFonts w:hint="eastAsia" w:ascii="方正仿宋简体" w:hAnsi="方正仿宋简体" w:eastAsia="方正仿宋简体" w:cs="方正仿宋简体"/>
          <w:bCs/>
          <w:sz w:val="32"/>
          <w:szCs w:val="32"/>
          <w:lang w:eastAsia="zh-CN"/>
        </w:rPr>
        <w:t>。</w:t>
      </w:r>
    </w:p>
    <w:p w14:paraId="1060C03B">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lang w:val="en-US" w:eastAsia="zh-CN"/>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付款方式：</w:t>
      </w:r>
      <w:r>
        <w:rPr>
          <w:rFonts w:hint="eastAsia" w:ascii="方正仿宋简体" w:hAnsi="方正仿宋简体" w:eastAsia="方正仿宋简体" w:cs="方正仿宋简体"/>
          <w:kern w:val="1"/>
          <w:sz w:val="32"/>
          <w:szCs w:val="32"/>
          <w:u w:val="single"/>
        </w:rPr>
        <w:t>采购</w:t>
      </w:r>
      <w:r>
        <w:rPr>
          <w:rFonts w:ascii="方正仿宋简体" w:hAnsi="方正仿宋简体" w:eastAsia="方正仿宋简体" w:cs="方正仿宋简体"/>
          <w:kern w:val="1"/>
          <w:sz w:val="32"/>
          <w:szCs w:val="32"/>
          <w:u w:val="single"/>
        </w:rPr>
        <w:t>方</w:t>
      </w:r>
      <w:r>
        <w:rPr>
          <w:rFonts w:hint="eastAsia" w:ascii="方正仿宋简体" w:hAnsi="方正仿宋简体" w:eastAsia="方正仿宋简体" w:cs="方正仿宋简体"/>
          <w:kern w:val="1"/>
          <w:sz w:val="32"/>
          <w:szCs w:val="32"/>
          <w:u w:val="single"/>
        </w:rPr>
        <w:t>自收到标的物验收合格并且收到成交方开具的</w:t>
      </w:r>
      <w:r>
        <w:rPr>
          <w:rFonts w:hint="eastAsia" w:ascii="方正仿宋简体" w:hAnsi="方正仿宋简体" w:eastAsia="方正仿宋简体" w:cs="方正仿宋简体"/>
          <w:kern w:val="1"/>
          <w:sz w:val="32"/>
          <w:szCs w:val="32"/>
          <w:u w:val="single"/>
          <w:lang w:val="en-US" w:eastAsia="zh-CN"/>
        </w:rPr>
        <w:t>全额</w:t>
      </w:r>
      <w:r>
        <w:rPr>
          <w:rFonts w:hint="eastAsia" w:ascii="方正仿宋简体" w:hAnsi="方正仿宋简体" w:eastAsia="方正仿宋简体" w:cs="方正仿宋简体"/>
          <w:kern w:val="1"/>
          <w:sz w:val="32"/>
          <w:szCs w:val="32"/>
          <w:u w:val="single"/>
        </w:rPr>
        <w:t>增值税</w:t>
      </w:r>
      <w:r>
        <w:rPr>
          <w:rFonts w:hint="eastAsia" w:ascii="方正仿宋简体" w:hAnsi="方正仿宋简体" w:eastAsia="方正仿宋简体" w:cs="方正仿宋简体"/>
          <w:kern w:val="1"/>
          <w:sz w:val="32"/>
          <w:szCs w:val="32"/>
          <w:u w:val="single"/>
          <w:lang w:val="en-US" w:eastAsia="zh-CN"/>
        </w:rPr>
        <w:t>专用</w:t>
      </w:r>
      <w:r>
        <w:rPr>
          <w:rFonts w:hint="eastAsia" w:ascii="方正仿宋简体" w:hAnsi="方正仿宋简体" w:eastAsia="方正仿宋简体" w:cs="方正仿宋简体"/>
          <w:kern w:val="1"/>
          <w:sz w:val="32"/>
          <w:szCs w:val="32"/>
          <w:u w:val="single"/>
        </w:rPr>
        <w:t>发票后</w:t>
      </w:r>
      <w:r>
        <w:rPr>
          <w:rFonts w:hint="eastAsia" w:ascii="方正仿宋简体" w:hAnsi="方正仿宋简体" w:eastAsia="方正仿宋简体" w:cs="方正仿宋简体"/>
          <w:b/>
          <w:kern w:val="1"/>
          <w:sz w:val="32"/>
          <w:szCs w:val="32"/>
          <w:u w:val="single"/>
        </w:rPr>
        <w:t>60日内以银</w:t>
      </w:r>
      <w:r>
        <w:rPr>
          <w:rFonts w:hint="eastAsia" w:ascii="方正仿宋简体" w:hAnsi="方正仿宋简体" w:eastAsia="方正仿宋简体" w:cs="方正仿宋简体"/>
          <w:b/>
          <w:kern w:val="1"/>
          <w:sz w:val="32"/>
          <w:szCs w:val="32"/>
          <w:u w:val="single"/>
          <w:lang w:val="en-US" w:eastAsia="zh-CN"/>
        </w:rPr>
        <w:t>行承兑</w:t>
      </w:r>
      <w:r>
        <w:rPr>
          <w:rFonts w:hint="eastAsia" w:ascii="方正仿宋简体" w:hAnsi="方正仿宋简体" w:eastAsia="方正仿宋简体" w:cs="方正仿宋简体"/>
          <w:kern w:val="1"/>
          <w:sz w:val="32"/>
          <w:szCs w:val="32"/>
          <w:u w:val="single"/>
        </w:rPr>
        <w:t>方式付款</w:t>
      </w:r>
      <w:r>
        <w:rPr>
          <w:rFonts w:hint="eastAsia" w:ascii="方正仿宋简体" w:hAnsi="方正仿宋简体" w:eastAsia="方正仿宋简体" w:cs="方正仿宋简体"/>
          <w:bCs/>
          <w:kern w:val="1"/>
          <w:sz w:val="32"/>
          <w:szCs w:val="32"/>
        </w:rPr>
        <w:t>。</w:t>
      </w:r>
      <w:r>
        <w:rPr>
          <w:rFonts w:hint="eastAsia" w:ascii="方正仿宋简体" w:hAnsi="方正仿宋简体" w:eastAsia="方正仿宋简体" w:cs="方正仿宋简体"/>
          <w:bCs/>
          <w:kern w:val="1"/>
          <w:sz w:val="32"/>
          <w:szCs w:val="32"/>
          <w:lang w:val="en-US" w:eastAsia="zh-CN"/>
        </w:rPr>
        <w:t xml:space="preserve"> </w:t>
      </w:r>
    </w:p>
    <w:p w14:paraId="7C4A750C">
      <w:pPr>
        <w:adjustRightInd w:val="0"/>
        <w:snapToGrid w:val="0"/>
        <w:spacing w:line="600" w:lineRule="exact"/>
        <w:ind w:firstLine="640" w:firstLineChars="200"/>
        <w:jc w:val="left"/>
        <w:rPr>
          <w:rFonts w:ascii="方正仿宋简体" w:hAnsi="方正仿宋简体" w:eastAsia="方正仿宋简体" w:cs="方正仿宋简体"/>
          <w:bCs/>
          <w:color w:val="auto"/>
          <w:kern w:val="1"/>
          <w:sz w:val="32"/>
          <w:szCs w:val="32"/>
        </w:rPr>
      </w:pPr>
      <w:r>
        <w:rPr>
          <w:rFonts w:hint="eastAsia" w:ascii="方正楷体_GBK" w:hAnsi="方正楷体_GBK" w:eastAsia="方正楷体_GBK" w:cs="方正楷体_GBK"/>
          <w:bCs/>
          <w:color w:val="auto"/>
          <w:kern w:val="1"/>
          <w:sz w:val="32"/>
          <w:szCs w:val="32"/>
        </w:rPr>
        <w:t>（三）</w:t>
      </w:r>
      <w:r>
        <w:rPr>
          <w:rFonts w:hint="eastAsia" w:ascii="方正仿宋简体" w:hAnsi="方正仿宋简体" w:eastAsia="方正仿宋简体" w:cs="方正仿宋简体"/>
          <w:bCs/>
          <w:color w:val="auto"/>
          <w:kern w:val="1"/>
          <w:sz w:val="32"/>
          <w:szCs w:val="32"/>
        </w:rPr>
        <w:t>本项目</w:t>
      </w:r>
      <w:r>
        <w:rPr>
          <w:rFonts w:hint="eastAsia" w:ascii="方正仿宋简体" w:hAnsi="方正仿宋简体" w:eastAsia="方正仿宋简体" w:cs="方正仿宋简体"/>
          <w:bCs/>
          <w:color w:val="auto"/>
          <w:kern w:val="1"/>
          <w:sz w:val="32"/>
          <w:szCs w:val="32"/>
          <w:lang w:eastAsia="zh-CN"/>
        </w:rPr>
        <w:t>报价</w:t>
      </w:r>
      <w:r>
        <w:rPr>
          <w:rFonts w:hint="eastAsia" w:ascii="方正仿宋简体" w:hAnsi="方正仿宋简体" w:eastAsia="方正仿宋简体" w:cs="方正仿宋简体"/>
          <w:bCs/>
          <w:color w:val="auto"/>
          <w:kern w:val="1"/>
          <w:sz w:val="32"/>
          <w:szCs w:val="32"/>
        </w:rPr>
        <w:t>可通过线上和线下两种方式进行：</w:t>
      </w:r>
    </w:p>
    <w:p w14:paraId="30F70BF2">
      <w:pPr>
        <w:adjustRightInd w:val="0"/>
        <w:snapToGrid w:val="0"/>
        <w:spacing w:line="600" w:lineRule="exact"/>
        <w:ind w:firstLine="640" w:firstLineChars="200"/>
        <w:jc w:val="left"/>
        <w:rPr>
          <w:rFonts w:hint="eastAsia" w:ascii="方正仿宋简体" w:hAnsi="方正仿宋简体" w:eastAsia="方正仿宋简体" w:cs="方正仿宋简体"/>
          <w:bCs/>
          <w:color w:val="auto"/>
          <w:kern w:val="0"/>
          <w:sz w:val="32"/>
          <w:szCs w:val="32"/>
        </w:rPr>
      </w:pPr>
      <w:r>
        <w:rPr>
          <w:rFonts w:hint="eastAsia" w:ascii="方正仿宋简体" w:hAnsi="方正仿宋简体" w:eastAsia="方正仿宋简体" w:cs="方正仿宋简体"/>
          <w:bCs/>
          <w:color w:val="auto"/>
          <w:kern w:val="1"/>
          <w:sz w:val="32"/>
          <w:szCs w:val="32"/>
        </w:rPr>
        <w:t>1.采用线上</w:t>
      </w:r>
      <w:r>
        <w:rPr>
          <w:rFonts w:hint="eastAsia" w:ascii="方正仿宋简体" w:hAnsi="方正仿宋简体" w:eastAsia="方正仿宋简体" w:cs="方正仿宋简体"/>
          <w:bCs/>
          <w:color w:val="auto"/>
          <w:kern w:val="1"/>
          <w:sz w:val="32"/>
          <w:szCs w:val="32"/>
          <w:lang w:eastAsia="zh-CN"/>
        </w:rPr>
        <w:t>报价</w:t>
      </w:r>
      <w:r>
        <w:rPr>
          <w:rFonts w:hint="eastAsia" w:ascii="方正仿宋简体" w:hAnsi="方正仿宋简体" w:eastAsia="方正仿宋简体" w:cs="方正仿宋简体"/>
          <w:bCs/>
          <w:color w:val="auto"/>
          <w:kern w:val="1"/>
          <w:sz w:val="32"/>
          <w:szCs w:val="32"/>
        </w:rPr>
        <w:t>需严格按照</w:t>
      </w:r>
      <w:r>
        <w:rPr>
          <w:rFonts w:hint="eastAsia" w:ascii="方正仿宋简体" w:hAnsi="方正仿宋简体" w:eastAsia="方正仿宋简体" w:cs="方正仿宋简体"/>
          <w:bCs/>
          <w:color w:val="auto"/>
          <w:kern w:val="1"/>
          <w:sz w:val="32"/>
          <w:szCs w:val="32"/>
          <w:lang w:eastAsia="zh-CN"/>
        </w:rPr>
        <w:t>大企汇</w:t>
      </w:r>
      <w:r>
        <w:rPr>
          <w:rFonts w:hint="eastAsia" w:ascii="方正仿宋简体" w:hAnsi="方正仿宋简体" w:eastAsia="方正仿宋简体" w:cs="方正仿宋简体"/>
          <w:bCs/>
          <w:color w:val="auto"/>
          <w:kern w:val="1"/>
          <w:sz w:val="32"/>
          <w:szCs w:val="32"/>
        </w:rPr>
        <w:t>线上格式要求填写报价。</w:t>
      </w:r>
      <w:r>
        <w:rPr>
          <w:rFonts w:hint="eastAsia" w:ascii="方正仿宋简体" w:hAnsi="方正仿宋简体" w:eastAsia="方正仿宋简体" w:cs="方正仿宋简体"/>
          <w:bCs/>
          <w:color w:val="auto"/>
          <w:kern w:val="0"/>
          <w:sz w:val="32"/>
          <w:szCs w:val="32"/>
        </w:rPr>
        <w:t>如需上传报价单需加盖报价章，同时上传</w:t>
      </w:r>
      <w:r>
        <w:rPr>
          <w:rFonts w:hint="eastAsia" w:ascii="方正仿宋简体" w:hAnsi="方正仿宋简体" w:eastAsia="方正仿宋简体" w:cs="方正仿宋简体"/>
          <w:bCs/>
          <w:color w:val="auto"/>
          <w:kern w:val="0"/>
          <w:sz w:val="32"/>
          <w:szCs w:val="32"/>
          <w:lang w:eastAsia="zh-CN"/>
        </w:rPr>
        <w:t>比选文书</w:t>
      </w:r>
      <w:r>
        <w:rPr>
          <w:rFonts w:hint="eastAsia" w:ascii="方正仿宋简体" w:hAnsi="方正仿宋简体" w:eastAsia="方正仿宋简体" w:cs="方正仿宋简体"/>
          <w:bCs/>
          <w:color w:val="auto"/>
          <w:kern w:val="0"/>
          <w:sz w:val="32"/>
          <w:szCs w:val="32"/>
        </w:rPr>
        <w:t>中所规定的资质材料。</w:t>
      </w:r>
    </w:p>
    <w:p w14:paraId="151E1492">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2.采用线下</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应将报价书及相关资料以</w:t>
      </w:r>
      <w:r>
        <w:rPr>
          <w:rFonts w:hint="eastAsia" w:ascii="方正仿宋简体" w:hAnsi="方正仿宋简体" w:eastAsia="方正仿宋简体" w:cs="方正仿宋简体"/>
          <w:bCs/>
          <w:kern w:val="1"/>
          <w:sz w:val="32"/>
          <w:szCs w:val="32"/>
          <w:lang w:eastAsia="zh-CN"/>
        </w:rPr>
        <w:t>密封袋</w:t>
      </w:r>
      <w:r>
        <w:rPr>
          <w:rFonts w:hint="eastAsia" w:ascii="方正仿宋简体" w:hAnsi="方正仿宋简体" w:eastAsia="方正仿宋简体" w:cs="方正仿宋简体"/>
          <w:bCs/>
          <w:kern w:val="1"/>
          <w:sz w:val="32"/>
          <w:szCs w:val="32"/>
        </w:rPr>
        <w:t>形式送达并加盖公章；在</w:t>
      </w:r>
      <w:r>
        <w:rPr>
          <w:rFonts w:hint="eastAsia" w:ascii="方正仿宋简体" w:hAnsi="方正仿宋简体" w:eastAsia="方正仿宋简体" w:cs="方正仿宋简体"/>
          <w:bCs/>
          <w:kern w:val="1"/>
          <w:sz w:val="32"/>
          <w:szCs w:val="32"/>
          <w:lang w:eastAsia="zh-CN"/>
        </w:rPr>
        <w:t>密封袋</w:t>
      </w:r>
      <w:r>
        <w:rPr>
          <w:rFonts w:hint="eastAsia" w:ascii="方正仿宋简体" w:hAnsi="方正仿宋简体" w:eastAsia="方正仿宋简体" w:cs="方正仿宋简体"/>
          <w:bCs/>
          <w:kern w:val="1"/>
          <w:sz w:val="32"/>
          <w:szCs w:val="32"/>
        </w:rPr>
        <w:t>封面上需注明</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项目名称、</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方名称、联系人、联系电话等；并要求在</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截止时间之前送达，逾期将作为</w:t>
      </w:r>
      <w:r>
        <w:rPr>
          <w:rFonts w:hint="eastAsia" w:ascii="方正仿宋简体" w:hAnsi="方正仿宋简体" w:eastAsia="方正仿宋简体" w:cs="方正仿宋简体"/>
          <w:bCs/>
          <w:kern w:val="1"/>
          <w:sz w:val="32"/>
          <w:szCs w:val="32"/>
          <w:lang w:eastAsia="zh-CN"/>
        </w:rPr>
        <w:t>无效报价</w:t>
      </w:r>
      <w:r>
        <w:rPr>
          <w:rFonts w:hint="eastAsia" w:ascii="方正仿宋简体" w:hAnsi="方正仿宋简体" w:eastAsia="方正仿宋简体" w:cs="方正仿宋简体"/>
          <w:bCs/>
          <w:kern w:val="1"/>
          <w:sz w:val="32"/>
          <w:szCs w:val="32"/>
        </w:rPr>
        <w:t>处理。</w:t>
      </w:r>
    </w:p>
    <w:p w14:paraId="2A63AD27">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w:t>
      </w:r>
      <w:r>
        <w:rPr>
          <w:rFonts w:hint="eastAsia" w:ascii="方正楷体_GBK" w:hAnsi="方正楷体_GBK" w:eastAsia="方正楷体_GBK" w:cs="方正楷体_GBK"/>
          <w:bCs/>
          <w:kern w:val="1"/>
          <w:sz w:val="32"/>
          <w:szCs w:val="32"/>
          <w:lang w:val="en-US" w:eastAsia="zh-CN"/>
        </w:rPr>
        <w:t>四</w:t>
      </w:r>
      <w:r>
        <w:rPr>
          <w:rFonts w:hint="eastAsia" w:ascii="方正楷体_GBK" w:hAnsi="方正楷体_GBK" w:eastAsia="方正楷体_GBK" w:cs="方正楷体_GBK"/>
          <w:bCs/>
          <w:kern w:val="1"/>
          <w:sz w:val="32"/>
          <w:szCs w:val="32"/>
        </w:rPr>
        <w:t>）</w:t>
      </w:r>
      <w:r>
        <w:rPr>
          <w:rFonts w:hint="eastAsia" w:ascii="方正仿宋简体" w:hAnsi="方正仿宋简体" w:eastAsia="方正仿宋简体" w:cs="方正仿宋简体"/>
          <w:bCs/>
          <w:kern w:val="1"/>
          <w:sz w:val="32"/>
          <w:szCs w:val="32"/>
        </w:rPr>
        <w:t>采用线下</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的，</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文件请密封邮寄：</w:t>
      </w:r>
    </w:p>
    <w:p w14:paraId="2840541D">
      <w:pPr>
        <w:pStyle w:val="18"/>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0"/>
          <w:szCs w:val="30"/>
        </w:rPr>
      </w:pPr>
      <w:r>
        <w:rPr>
          <w:rFonts w:hint="eastAsia" w:ascii="方正仿宋简体" w:hAnsi="方正仿宋简体" w:eastAsia="方正仿宋简体" w:cs="方正仿宋简体"/>
          <w:bCs/>
          <w:kern w:val="1"/>
          <w:sz w:val="32"/>
          <w:szCs w:val="32"/>
        </w:rPr>
        <w:t>公司：</w:t>
      </w:r>
      <w:r>
        <w:rPr>
          <w:rFonts w:hint="eastAsia" w:ascii="方正仿宋简体" w:hAnsi="方正仿宋简体" w:eastAsia="方正仿宋简体" w:cs="方正仿宋简体"/>
          <w:bCs/>
          <w:kern w:val="1"/>
          <w:sz w:val="30"/>
          <w:szCs w:val="30"/>
        </w:rPr>
        <w:t>镇江海纳川物流产业发展有限责任公司审计风控部</w:t>
      </w:r>
    </w:p>
    <w:p w14:paraId="53E2FD28">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w:t>
      </w:r>
    </w:p>
    <w:p w14:paraId="4DA42BCE">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邮编：212006</w:t>
      </w:r>
    </w:p>
    <w:p w14:paraId="5B30B907">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收件人：杨雨琦</w:t>
      </w:r>
    </w:p>
    <w:p w14:paraId="34558181">
      <w:pPr>
        <w:wordWrap w:val="0"/>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联系电话：0511-88995538，13952943464</w:t>
      </w:r>
    </w:p>
    <w:p w14:paraId="600113A5">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w:t>
      </w:r>
      <w:r>
        <w:rPr>
          <w:rFonts w:hint="eastAsia" w:ascii="方正楷体_GBK" w:hAnsi="方正楷体_GBK" w:eastAsia="方正楷体_GBK" w:cs="方正楷体_GBK"/>
          <w:bCs/>
          <w:kern w:val="1"/>
          <w:sz w:val="32"/>
          <w:szCs w:val="32"/>
          <w:lang w:val="en-US" w:eastAsia="zh-CN"/>
        </w:rPr>
        <w:t>五</w:t>
      </w:r>
      <w:r>
        <w:rPr>
          <w:rFonts w:hint="eastAsia" w:ascii="方正楷体_GBK" w:hAnsi="方正楷体_GBK" w:eastAsia="方正楷体_GBK" w:cs="方正楷体_GBK"/>
          <w:bCs/>
          <w:kern w:val="1"/>
          <w:sz w:val="32"/>
          <w:szCs w:val="32"/>
        </w:rPr>
        <w:t>）</w:t>
      </w:r>
      <w:r>
        <w:rPr>
          <w:rFonts w:hint="eastAsia" w:ascii="方正仿宋简体" w:hAnsi="方正仿宋简体" w:eastAsia="方正仿宋简体" w:cs="方正仿宋简体"/>
          <w:bCs/>
          <w:kern w:val="1"/>
          <w:sz w:val="32"/>
          <w:szCs w:val="32"/>
        </w:rPr>
        <w:t>凡对</w:t>
      </w:r>
      <w:r>
        <w:rPr>
          <w:rFonts w:hint="eastAsia" w:ascii="方正仿宋简体" w:hAnsi="方正仿宋简体" w:eastAsia="方正仿宋简体" w:cs="方正仿宋简体"/>
          <w:bCs/>
          <w:kern w:val="1"/>
          <w:sz w:val="32"/>
          <w:szCs w:val="32"/>
          <w:lang w:eastAsia="zh-CN"/>
        </w:rPr>
        <w:t>比选文书</w:t>
      </w:r>
      <w:r>
        <w:rPr>
          <w:rFonts w:hint="eastAsia" w:ascii="方正仿宋简体" w:hAnsi="方正仿宋简体" w:eastAsia="方正仿宋简体" w:cs="方正仿宋简体"/>
          <w:bCs/>
          <w:kern w:val="1"/>
          <w:sz w:val="32"/>
          <w:szCs w:val="32"/>
        </w:rPr>
        <w:t>条款有疑义的，请在</w:t>
      </w:r>
      <w:r>
        <w:rPr>
          <w:rFonts w:hint="eastAsia" w:ascii="方正仿宋简体" w:hAnsi="方正仿宋简体" w:eastAsia="方正仿宋简体" w:cs="方正仿宋简体"/>
          <w:bCs/>
          <w:kern w:val="1"/>
          <w:sz w:val="32"/>
          <w:szCs w:val="32"/>
          <w:lang w:eastAsia="zh-CN"/>
        </w:rPr>
        <w:t>评审</w:t>
      </w:r>
      <w:r>
        <w:rPr>
          <w:rFonts w:hint="eastAsia" w:ascii="方正仿宋简体" w:hAnsi="方正仿宋简体" w:eastAsia="方正仿宋简体" w:cs="方正仿宋简体"/>
          <w:bCs/>
          <w:kern w:val="1"/>
          <w:sz w:val="32"/>
          <w:szCs w:val="32"/>
        </w:rPr>
        <w:t>前按以下方式联系：</w:t>
      </w:r>
    </w:p>
    <w:p w14:paraId="249EDF61">
      <w:pPr>
        <w:pStyle w:val="18"/>
        <w:tabs>
          <w:tab w:val="left" w:pos="180"/>
        </w:tabs>
        <w:wordWrap w:val="0"/>
        <w:adjustRightInd w:val="0"/>
        <w:snapToGrid w:val="0"/>
        <w:spacing w:line="600" w:lineRule="exact"/>
        <w:ind w:firstLine="64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联系单位：镇江海纳川物流产业发展有限责任公司</w:t>
      </w:r>
    </w:p>
    <w:p w14:paraId="080206BD">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地址：江苏省镇江市京口区求索路66号</w:t>
      </w:r>
    </w:p>
    <w:p w14:paraId="4BA87822">
      <w:pPr>
        <w:adjustRightInd w:val="0"/>
        <w:snapToGrid w:val="0"/>
        <w:spacing w:line="600" w:lineRule="exact"/>
        <w:ind w:firstLine="63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邮编：212006</w:t>
      </w:r>
    </w:p>
    <w:p w14:paraId="45F66D14">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部门联系人：</w:t>
      </w:r>
      <w:r>
        <w:rPr>
          <w:rFonts w:hint="eastAsia" w:ascii="方正仿宋简体" w:hAnsi="方正仿宋简体" w:eastAsia="方正仿宋简体" w:cs="方正仿宋简体"/>
          <w:bCs/>
          <w:kern w:val="1"/>
          <w:sz w:val="32"/>
          <w:szCs w:val="32"/>
          <w:lang w:val="en-US" w:eastAsia="zh-CN"/>
        </w:rPr>
        <w:t xml:space="preserve">周祥生   </w:t>
      </w:r>
      <w:r>
        <w:rPr>
          <w:rFonts w:hint="eastAsia" w:ascii="方正仿宋简体" w:hAnsi="方正仿宋简体" w:eastAsia="方正仿宋简体" w:cs="方正仿宋简体"/>
          <w:bCs/>
          <w:kern w:val="1"/>
          <w:sz w:val="32"/>
          <w:szCs w:val="32"/>
        </w:rPr>
        <w:t>电话：</w:t>
      </w:r>
      <w:r>
        <w:rPr>
          <w:rFonts w:hint="eastAsia" w:ascii="方正仿宋简体" w:hAnsi="方正仿宋简体" w:eastAsia="方正仿宋简体" w:cs="方正仿宋简体"/>
          <w:bCs/>
          <w:kern w:val="1"/>
          <w:sz w:val="32"/>
          <w:szCs w:val="32"/>
          <w:lang w:val="en-US" w:eastAsia="zh-CN"/>
        </w:rPr>
        <w:t>13861358963</w:t>
      </w:r>
      <w:r>
        <w:rPr>
          <w:rFonts w:hint="eastAsia" w:ascii="方正仿宋简体" w:hAnsi="方正仿宋简体" w:eastAsia="方正仿宋简体" w:cs="方正仿宋简体"/>
          <w:bCs/>
          <w:color w:val="FF0000"/>
          <w:kern w:val="1"/>
          <w:sz w:val="32"/>
          <w:szCs w:val="32"/>
        </w:rPr>
        <w:t xml:space="preserve"> </w:t>
      </w:r>
    </w:p>
    <w:p w14:paraId="63037330">
      <w:pPr>
        <w:pStyle w:val="7"/>
        <w:numPr>
          <w:ilvl w:val="0"/>
          <w:numId w:val="1"/>
        </w:numPr>
        <w:spacing w:line="600" w:lineRule="exact"/>
        <w:ind w:firstLine="640" w:firstLineChars="200"/>
        <w:rPr>
          <w:rFonts w:ascii="方正黑体_GBK" w:hAnsi="方正黑体_GBK" w:eastAsia="方正黑体_GBK" w:cs="方正黑体_GBK"/>
          <w:kern w:val="2"/>
          <w:sz w:val="32"/>
          <w:szCs w:val="32"/>
        </w:rPr>
      </w:pPr>
      <w:r>
        <w:rPr>
          <w:rFonts w:hint="eastAsia" w:ascii="方正黑体_GBK" w:hAnsi="方正黑体_GBK" w:eastAsia="方正黑体_GBK" w:cs="方正黑体_GBK"/>
          <w:kern w:val="2"/>
          <w:sz w:val="32"/>
          <w:szCs w:val="32"/>
          <w:lang w:eastAsia="zh-CN"/>
        </w:rPr>
        <w:t>评审流程</w:t>
      </w:r>
      <w:r>
        <w:rPr>
          <w:rFonts w:hint="eastAsia" w:ascii="方正黑体_GBK" w:hAnsi="方正黑体_GBK" w:eastAsia="方正黑体_GBK" w:cs="方正黑体_GBK"/>
          <w:kern w:val="2"/>
          <w:sz w:val="32"/>
          <w:szCs w:val="32"/>
        </w:rPr>
        <w:t>：</w:t>
      </w:r>
    </w:p>
    <w:p w14:paraId="49AA2925">
      <w:pPr>
        <w:numPr>
          <w:ilvl w:val="0"/>
          <w:numId w:val="2"/>
        </w:num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lang w:eastAsia="zh-CN"/>
        </w:rPr>
        <w:t>评审</w:t>
      </w:r>
    </w:p>
    <w:p w14:paraId="768808BF">
      <w:pPr>
        <w:numPr>
          <w:ilvl w:val="0"/>
          <w:numId w:val="0"/>
        </w:num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本项目由</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人组织</w:t>
      </w:r>
      <w:r>
        <w:rPr>
          <w:rFonts w:hint="eastAsia" w:ascii="方正仿宋简体" w:hAnsi="方正仿宋简体" w:eastAsia="方正仿宋简体" w:cs="方正仿宋简体"/>
          <w:bCs/>
          <w:kern w:val="1"/>
          <w:sz w:val="32"/>
          <w:szCs w:val="32"/>
          <w:lang w:eastAsia="zh-CN"/>
        </w:rPr>
        <w:t>评审</w:t>
      </w:r>
      <w:r>
        <w:rPr>
          <w:rFonts w:hint="eastAsia" w:ascii="方正仿宋简体" w:hAnsi="方正仿宋简体" w:eastAsia="方正仿宋简体" w:cs="方正仿宋简体"/>
          <w:bCs/>
          <w:kern w:val="1"/>
          <w:sz w:val="32"/>
          <w:szCs w:val="32"/>
        </w:rPr>
        <w:t>小组负责</w:t>
      </w:r>
      <w:r>
        <w:rPr>
          <w:rFonts w:hint="eastAsia" w:ascii="方正仿宋简体" w:hAnsi="方正仿宋简体" w:eastAsia="方正仿宋简体" w:cs="方正仿宋简体"/>
          <w:bCs/>
          <w:kern w:val="1"/>
          <w:sz w:val="32"/>
          <w:szCs w:val="32"/>
          <w:lang w:eastAsia="zh-CN"/>
        </w:rPr>
        <w:t>评审</w:t>
      </w:r>
      <w:r>
        <w:rPr>
          <w:rFonts w:hint="eastAsia" w:ascii="方正仿宋简体" w:hAnsi="方正仿宋简体" w:eastAsia="方正仿宋简体" w:cs="方正仿宋简体"/>
          <w:bCs/>
          <w:kern w:val="1"/>
          <w:sz w:val="32"/>
          <w:szCs w:val="32"/>
        </w:rPr>
        <w:t>工作，对各</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人报价进行</w:t>
      </w:r>
      <w:r>
        <w:rPr>
          <w:rFonts w:hint="eastAsia" w:ascii="方正仿宋简体" w:hAnsi="方正仿宋简体" w:eastAsia="方正仿宋简体" w:cs="方正仿宋简体"/>
          <w:bCs/>
          <w:kern w:val="1"/>
          <w:sz w:val="32"/>
          <w:szCs w:val="32"/>
          <w:lang w:eastAsia="zh-CN"/>
        </w:rPr>
        <w:t>评审</w:t>
      </w:r>
      <w:r>
        <w:rPr>
          <w:rFonts w:hint="eastAsia" w:ascii="方正仿宋简体" w:hAnsi="方正仿宋简体" w:eastAsia="方正仿宋简体" w:cs="方正仿宋简体"/>
          <w:bCs/>
          <w:kern w:val="1"/>
          <w:sz w:val="32"/>
          <w:szCs w:val="32"/>
        </w:rPr>
        <w:t>，确定最终</w:t>
      </w:r>
      <w:r>
        <w:rPr>
          <w:rFonts w:hint="eastAsia" w:ascii="方正仿宋简体" w:hAnsi="方正仿宋简体" w:eastAsia="方正仿宋简体" w:cs="方正仿宋简体"/>
          <w:bCs/>
          <w:kern w:val="1"/>
          <w:sz w:val="32"/>
          <w:szCs w:val="32"/>
          <w:lang w:eastAsia="zh-CN"/>
        </w:rPr>
        <w:t>成交人</w:t>
      </w:r>
      <w:r>
        <w:rPr>
          <w:rFonts w:hint="eastAsia" w:ascii="方正仿宋简体" w:hAnsi="方正仿宋简体" w:eastAsia="方正仿宋简体" w:cs="方正仿宋简体"/>
          <w:bCs/>
          <w:kern w:val="1"/>
          <w:sz w:val="32"/>
          <w:szCs w:val="32"/>
        </w:rPr>
        <w:t>。</w:t>
      </w:r>
    </w:p>
    <w:p w14:paraId="439077D2">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1.请各</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人保持通讯畅通，便于</w:t>
      </w:r>
      <w:r>
        <w:rPr>
          <w:rFonts w:hint="eastAsia" w:ascii="方正仿宋简体" w:hAnsi="方正仿宋简体" w:eastAsia="方正仿宋简体" w:cs="方正仿宋简体"/>
          <w:kern w:val="1"/>
          <w:sz w:val="32"/>
          <w:szCs w:val="32"/>
          <w:lang w:eastAsia="zh-CN"/>
        </w:rPr>
        <w:t>评审</w:t>
      </w:r>
      <w:r>
        <w:rPr>
          <w:rFonts w:hint="eastAsia" w:ascii="方正仿宋简体" w:hAnsi="方正仿宋简体" w:eastAsia="方正仿宋简体" w:cs="方正仿宋简体"/>
          <w:kern w:val="1"/>
          <w:sz w:val="32"/>
          <w:szCs w:val="32"/>
        </w:rPr>
        <w:t>小组在</w:t>
      </w:r>
      <w:r>
        <w:rPr>
          <w:rFonts w:hint="eastAsia" w:ascii="方正仿宋简体" w:hAnsi="方正仿宋简体" w:eastAsia="方正仿宋简体" w:cs="方正仿宋简体"/>
          <w:kern w:val="1"/>
          <w:sz w:val="32"/>
          <w:szCs w:val="32"/>
          <w:lang w:eastAsia="zh-CN"/>
        </w:rPr>
        <w:t>评审</w:t>
      </w:r>
      <w:r>
        <w:rPr>
          <w:rFonts w:hint="eastAsia" w:ascii="方正仿宋简体" w:hAnsi="方正仿宋简体" w:eastAsia="方正仿宋简体" w:cs="方正仿宋简体"/>
          <w:kern w:val="1"/>
          <w:sz w:val="32"/>
          <w:szCs w:val="32"/>
        </w:rPr>
        <w:t>现场电话联系</w:t>
      </w:r>
      <w:r>
        <w:rPr>
          <w:rFonts w:hint="eastAsia" w:ascii="方正仿宋简体" w:hAnsi="方正仿宋简体" w:eastAsia="方正仿宋简体" w:cs="方正仿宋简体"/>
          <w:sz w:val="32"/>
          <w:szCs w:val="32"/>
        </w:rPr>
        <w:t>确认</w:t>
      </w:r>
      <w:r>
        <w:rPr>
          <w:rFonts w:hint="eastAsia" w:ascii="方正仿宋简体" w:hAnsi="方正仿宋简体" w:eastAsia="方正仿宋简体" w:cs="方正仿宋简体"/>
          <w:sz w:val="32"/>
          <w:szCs w:val="32"/>
          <w:lang w:eastAsia="zh-CN"/>
        </w:rPr>
        <w:t>比选文书</w:t>
      </w:r>
      <w:r>
        <w:rPr>
          <w:rFonts w:hint="eastAsia" w:ascii="方正仿宋简体" w:hAnsi="方正仿宋简体" w:eastAsia="方正仿宋简体" w:cs="方正仿宋简体"/>
          <w:sz w:val="32"/>
          <w:szCs w:val="32"/>
        </w:rPr>
        <w:t>中的相关信息，</w:t>
      </w:r>
      <w:r>
        <w:rPr>
          <w:rFonts w:hint="eastAsia" w:ascii="方正仿宋简体" w:hAnsi="方正仿宋简体" w:eastAsia="方正仿宋简体" w:cs="方正仿宋简体"/>
          <w:sz w:val="32"/>
          <w:szCs w:val="32"/>
          <w:lang w:eastAsia="zh-CN"/>
        </w:rPr>
        <w:t>报价</w:t>
      </w:r>
      <w:r>
        <w:rPr>
          <w:rFonts w:hint="eastAsia" w:ascii="方正仿宋简体" w:hAnsi="方正仿宋简体" w:eastAsia="方正仿宋简体" w:cs="方正仿宋简体"/>
          <w:sz w:val="32"/>
          <w:szCs w:val="32"/>
        </w:rPr>
        <w:t>人必须及时回复</w:t>
      </w:r>
      <w:r>
        <w:rPr>
          <w:rFonts w:hint="eastAsia" w:ascii="方正仿宋简体" w:hAnsi="方正仿宋简体" w:eastAsia="方正仿宋简体" w:cs="方正仿宋简体"/>
          <w:sz w:val="32"/>
          <w:szCs w:val="32"/>
          <w:lang w:eastAsia="zh-CN"/>
        </w:rPr>
        <w:t>评审</w:t>
      </w:r>
      <w:r>
        <w:rPr>
          <w:rFonts w:hint="eastAsia" w:ascii="方正仿宋简体" w:hAnsi="方正仿宋简体" w:eastAsia="方正仿宋简体" w:cs="方正仿宋简体"/>
          <w:sz w:val="32"/>
          <w:szCs w:val="32"/>
        </w:rPr>
        <w:t>过程中</w:t>
      </w:r>
      <w:r>
        <w:rPr>
          <w:rFonts w:hint="eastAsia" w:ascii="方正仿宋简体" w:hAnsi="方正仿宋简体" w:eastAsia="方正仿宋简体" w:cs="方正仿宋简体"/>
          <w:sz w:val="32"/>
          <w:szCs w:val="32"/>
          <w:lang w:eastAsia="zh-CN"/>
        </w:rPr>
        <w:t>采购</w:t>
      </w:r>
      <w:r>
        <w:rPr>
          <w:rFonts w:hint="eastAsia" w:ascii="方正仿宋简体" w:hAnsi="方正仿宋简体" w:eastAsia="方正仿宋简体" w:cs="方正仿宋简体"/>
          <w:sz w:val="32"/>
          <w:szCs w:val="32"/>
        </w:rPr>
        <w:t>人提出的问题，合理解释</w:t>
      </w:r>
      <w:r>
        <w:rPr>
          <w:rFonts w:hint="eastAsia" w:ascii="方正仿宋简体" w:hAnsi="方正仿宋简体" w:eastAsia="方正仿宋简体" w:cs="方正仿宋简体"/>
          <w:sz w:val="32"/>
          <w:szCs w:val="32"/>
          <w:lang w:eastAsia="zh-CN"/>
        </w:rPr>
        <w:t>报价</w:t>
      </w:r>
      <w:r>
        <w:rPr>
          <w:rFonts w:hint="eastAsia" w:ascii="方正仿宋简体" w:hAnsi="方正仿宋简体" w:eastAsia="方正仿宋简体" w:cs="方正仿宋简体"/>
          <w:sz w:val="32"/>
          <w:szCs w:val="32"/>
        </w:rPr>
        <w:t>文件与</w:t>
      </w:r>
      <w:r>
        <w:rPr>
          <w:rFonts w:hint="eastAsia" w:ascii="方正仿宋简体" w:hAnsi="方正仿宋简体" w:eastAsia="方正仿宋简体" w:cs="方正仿宋简体"/>
          <w:sz w:val="32"/>
          <w:szCs w:val="32"/>
          <w:lang w:eastAsia="zh-CN"/>
        </w:rPr>
        <w:t>比选文书</w:t>
      </w:r>
      <w:r>
        <w:rPr>
          <w:rFonts w:hint="eastAsia" w:ascii="方正仿宋简体" w:hAnsi="方正仿宋简体" w:eastAsia="方正仿宋简体" w:cs="方正仿宋简体"/>
          <w:sz w:val="32"/>
          <w:szCs w:val="32"/>
        </w:rPr>
        <w:t>的偏离。如</w:t>
      </w:r>
      <w:r>
        <w:rPr>
          <w:rFonts w:hint="eastAsia" w:ascii="方正仿宋简体" w:hAnsi="方正仿宋简体" w:eastAsia="方正仿宋简体" w:cs="方正仿宋简体"/>
          <w:sz w:val="32"/>
          <w:szCs w:val="32"/>
          <w:lang w:eastAsia="zh-CN"/>
        </w:rPr>
        <w:t>评审</w:t>
      </w:r>
      <w:r>
        <w:rPr>
          <w:rFonts w:hint="eastAsia" w:ascii="方正仿宋简体" w:hAnsi="方正仿宋简体" w:eastAsia="方正仿宋简体" w:cs="方正仿宋简体"/>
          <w:sz w:val="32"/>
          <w:szCs w:val="32"/>
        </w:rPr>
        <w:t>小组</w:t>
      </w:r>
      <w:r>
        <w:rPr>
          <w:rFonts w:hint="eastAsia" w:ascii="方正仿宋简体" w:hAnsi="方正仿宋简体" w:eastAsia="方正仿宋简体" w:cs="方正仿宋简体"/>
          <w:sz w:val="32"/>
          <w:szCs w:val="32"/>
          <w:lang w:eastAsia="zh-CN"/>
        </w:rPr>
        <w:t>在评审</w:t>
      </w:r>
      <w:r>
        <w:rPr>
          <w:rFonts w:hint="eastAsia" w:ascii="方正仿宋简体" w:hAnsi="方正仿宋简体" w:eastAsia="方正仿宋简体" w:cs="方正仿宋简体"/>
          <w:sz w:val="32"/>
          <w:szCs w:val="32"/>
        </w:rPr>
        <w:t>现场10分钟内电话联系不上</w:t>
      </w:r>
      <w:r>
        <w:rPr>
          <w:rFonts w:hint="eastAsia" w:ascii="方正仿宋简体" w:hAnsi="方正仿宋简体" w:eastAsia="方正仿宋简体" w:cs="方正仿宋简体"/>
          <w:sz w:val="32"/>
          <w:szCs w:val="32"/>
          <w:lang w:eastAsia="zh-CN"/>
        </w:rPr>
        <w:t>报价</w:t>
      </w:r>
      <w:r>
        <w:rPr>
          <w:rFonts w:hint="eastAsia" w:ascii="方正仿宋简体" w:hAnsi="方正仿宋简体" w:eastAsia="方正仿宋简体" w:cs="方正仿宋简体"/>
          <w:sz w:val="32"/>
          <w:szCs w:val="32"/>
        </w:rPr>
        <w:t>人，且</w:t>
      </w:r>
      <w:r>
        <w:rPr>
          <w:rFonts w:hint="eastAsia" w:ascii="方正仿宋简体" w:hAnsi="方正仿宋简体" w:eastAsia="方正仿宋简体" w:cs="方正仿宋简体"/>
          <w:sz w:val="32"/>
          <w:szCs w:val="32"/>
          <w:lang w:eastAsia="zh-CN"/>
        </w:rPr>
        <w:t>报价</w:t>
      </w:r>
      <w:r>
        <w:rPr>
          <w:rFonts w:hint="eastAsia" w:ascii="方正仿宋简体" w:hAnsi="方正仿宋简体" w:eastAsia="方正仿宋简体" w:cs="方正仿宋简体"/>
          <w:sz w:val="32"/>
          <w:szCs w:val="32"/>
        </w:rPr>
        <w:t>文件与</w:t>
      </w:r>
      <w:r>
        <w:rPr>
          <w:rFonts w:hint="eastAsia" w:ascii="方正仿宋简体" w:hAnsi="方正仿宋简体" w:eastAsia="方正仿宋简体" w:cs="方正仿宋简体"/>
          <w:sz w:val="32"/>
          <w:szCs w:val="32"/>
          <w:lang w:eastAsia="zh-CN"/>
        </w:rPr>
        <w:t>比选文书</w:t>
      </w:r>
      <w:r>
        <w:rPr>
          <w:rFonts w:hint="eastAsia" w:ascii="方正仿宋简体" w:hAnsi="方正仿宋简体" w:eastAsia="方正仿宋简体" w:cs="方正仿宋简体"/>
          <w:sz w:val="32"/>
          <w:szCs w:val="32"/>
        </w:rPr>
        <w:t>的偏离影响</w:t>
      </w:r>
      <w:r>
        <w:rPr>
          <w:rFonts w:hint="eastAsia" w:ascii="方正仿宋简体" w:hAnsi="方正仿宋简体" w:eastAsia="方正仿宋简体" w:cs="方正仿宋简体"/>
          <w:sz w:val="32"/>
          <w:szCs w:val="32"/>
          <w:lang w:eastAsia="zh-CN"/>
        </w:rPr>
        <w:t>中选</w:t>
      </w:r>
      <w:r>
        <w:rPr>
          <w:rFonts w:hint="eastAsia" w:ascii="方正仿宋简体" w:hAnsi="方正仿宋简体" w:eastAsia="方正仿宋简体" w:cs="方正仿宋简体"/>
          <w:sz w:val="32"/>
          <w:szCs w:val="32"/>
        </w:rPr>
        <w:t>结果，则视为</w:t>
      </w:r>
      <w:r>
        <w:rPr>
          <w:rFonts w:hint="eastAsia" w:ascii="方正仿宋简体" w:hAnsi="方正仿宋简体" w:eastAsia="方正仿宋简体" w:cs="方正仿宋简体"/>
          <w:sz w:val="32"/>
          <w:szCs w:val="32"/>
          <w:lang w:eastAsia="zh-CN"/>
        </w:rPr>
        <w:t>报价</w:t>
      </w:r>
      <w:r>
        <w:rPr>
          <w:rFonts w:hint="eastAsia" w:ascii="方正仿宋简体" w:hAnsi="方正仿宋简体" w:eastAsia="方正仿宋简体" w:cs="方正仿宋简体"/>
          <w:sz w:val="32"/>
          <w:szCs w:val="32"/>
        </w:rPr>
        <w:t>人主动放弃本项目</w:t>
      </w:r>
      <w:r>
        <w:rPr>
          <w:rFonts w:hint="eastAsia" w:ascii="方正仿宋简体" w:hAnsi="方正仿宋简体" w:eastAsia="方正仿宋简体" w:cs="方正仿宋简体"/>
          <w:sz w:val="32"/>
          <w:szCs w:val="32"/>
          <w:lang w:eastAsia="zh-CN"/>
        </w:rPr>
        <w:t>报价</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sz w:val="32"/>
          <w:szCs w:val="32"/>
          <w:lang w:eastAsia="zh-CN"/>
        </w:rPr>
        <w:t>评审</w:t>
      </w:r>
      <w:r>
        <w:rPr>
          <w:rFonts w:hint="eastAsia" w:ascii="方正仿宋简体" w:hAnsi="方正仿宋简体" w:eastAsia="方正仿宋简体" w:cs="方正仿宋简体"/>
          <w:sz w:val="32"/>
          <w:szCs w:val="32"/>
        </w:rPr>
        <w:t>结束后不再接受</w:t>
      </w:r>
      <w:r>
        <w:rPr>
          <w:rFonts w:hint="eastAsia" w:ascii="方正仿宋简体" w:hAnsi="方正仿宋简体" w:eastAsia="方正仿宋简体" w:cs="方正仿宋简体"/>
          <w:sz w:val="32"/>
          <w:szCs w:val="32"/>
          <w:lang w:eastAsia="zh-CN"/>
        </w:rPr>
        <w:t>报价</w:t>
      </w:r>
      <w:r>
        <w:rPr>
          <w:rFonts w:hint="eastAsia" w:ascii="方正仿宋简体" w:hAnsi="方正仿宋简体" w:eastAsia="方正仿宋简体" w:cs="方正仿宋简体"/>
          <w:sz w:val="32"/>
          <w:szCs w:val="32"/>
        </w:rPr>
        <w:t>人的任何解释。</w:t>
      </w:r>
    </w:p>
    <w:p w14:paraId="42C13326">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bCs/>
          <w:kern w:val="1"/>
          <w:sz w:val="32"/>
          <w:szCs w:val="32"/>
        </w:rPr>
        <w:t>2.</w:t>
      </w:r>
      <w:r>
        <w:rPr>
          <w:rFonts w:hint="eastAsia" w:ascii="方正仿宋简体" w:hAnsi="方正仿宋简体" w:eastAsia="方正仿宋简体" w:cs="方正仿宋简体"/>
          <w:bCs/>
          <w:kern w:val="1"/>
          <w:sz w:val="32"/>
          <w:szCs w:val="32"/>
          <w:lang w:eastAsia="zh-CN"/>
        </w:rPr>
        <w:t>评审</w:t>
      </w:r>
      <w:r>
        <w:rPr>
          <w:rFonts w:hint="eastAsia" w:ascii="方正仿宋简体" w:hAnsi="方正仿宋简体" w:eastAsia="方正仿宋简体" w:cs="方正仿宋简体"/>
          <w:bCs/>
          <w:kern w:val="1"/>
          <w:sz w:val="32"/>
          <w:szCs w:val="32"/>
        </w:rPr>
        <w:t>小组不得泄露各</w:t>
      </w:r>
      <w:r>
        <w:rPr>
          <w:rFonts w:hint="eastAsia" w:ascii="方正仿宋简体" w:hAnsi="方正仿宋简体" w:eastAsia="方正仿宋简体" w:cs="方正仿宋简体"/>
          <w:bCs/>
          <w:kern w:val="1"/>
          <w:sz w:val="32"/>
          <w:szCs w:val="32"/>
          <w:lang w:eastAsia="zh-CN"/>
        </w:rPr>
        <w:t>报价人</w:t>
      </w:r>
      <w:r>
        <w:rPr>
          <w:rFonts w:hint="eastAsia" w:ascii="方正仿宋简体" w:hAnsi="方正仿宋简体" w:eastAsia="方正仿宋简体" w:cs="方正仿宋简体"/>
          <w:bCs/>
          <w:kern w:val="1"/>
          <w:sz w:val="32"/>
          <w:szCs w:val="32"/>
        </w:rPr>
        <w:t xml:space="preserve">的报价。   </w:t>
      </w:r>
    </w:p>
    <w:p w14:paraId="28FD1520">
      <w:pPr>
        <w:spacing w:line="360" w:lineRule="auto"/>
        <w:ind w:firstLine="640" w:firstLineChars="200"/>
        <w:jc w:val="left"/>
        <w:rPr>
          <w:rFonts w:hint="eastAsia" w:ascii="方正仿宋简体" w:hAnsi="方正仿宋简体" w:eastAsia="方正仿宋简体" w:cs="方正仿宋简体"/>
          <w:sz w:val="32"/>
          <w:szCs w:val="32"/>
          <w:lang w:eastAsia="zh-CN"/>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lang w:eastAsia="zh-CN"/>
        </w:rPr>
        <w:t>评定</w:t>
      </w:r>
    </w:p>
    <w:p w14:paraId="741EC0FB">
      <w:pPr>
        <w:spacing w:line="360" w:lineRule="auto"/>
        <w:ind w:firstLine="640" w:firstLineChars="200"/>
        <w:jc w:val="left"/>
        <w:rPr>
          <w:rFonts w:ascii="方正仿宋简体" w:hAnsi="方正仿宋简体" w:eastAsia="方正仿宋简体" w:cs="方正仿宋简体"/>
          <w:bCs/>
          <w:kern w:val="1"/>
          <w:sz w:val="32"/>
          <w:szCs w:val="32"/>
          <w:highlight w:val="none"/>
        </w:rPr>
      </w:pPr>
      <w:r>
        <w:rPr>
          <w:rFonts w:hint="eastAsia" w:ascii="方正仿宋简体" w:hAnsi="方正仿宋简体" w:eastAsia="方正仿宋简体" w:cs="方正仿宋简体"/>
          <w:bCs/>
          <w:kern w:val="1"/>
          <w:sz w:val="32"/>
          <w:szCs w:val="32"/>
          <w:highlight w:val="none"/>
        </w:rPr>
        <w:t>1.综合</w:t>
      </w:r>
    </w:p>
    <w:p w14:paraId="47B3FE12">
      <w:pPr>
        <w:spacing w:line="360" w:lineRule="auto"/>
        <w:ind w:firstLine="640" w:firstLineChars="200"/>
        <w:jc w:val="left"/>
        <w:rPr>
          <w:rFonts w:ascii="方正仿宋简体" w:hAnsi="方正仿宋简体" w:eastAsia="方正仿宋简体" w:cs="方正仿宋简体"/>
          <w:bCs/>
          <w:kern w:val="1"/>
          <w:sz w:val="32"/>
          <w:szCs w:val="32"/>
          <w:highlight w:val="none"/>
        </w:rPr>
      </w:pPr>
      <w:r>
        <w:rPr>
          <w:rFonts w:hint="eastAsia" w:ascii="方正仿宋简体" w:hAnsi="方正仿宋简体" w:eastAsia="方正仿宋简体" w:cs="方正仿宋简体"/>
          <w:bCs/>
          <w:kern w:val="1"/>
          <w:sz w:val="32"/>
          <w:szCs w:val="32"/>
          <w:highlight w:val="none"/>
        </w:rPr>
        <w:t>采取综合评审方法进行打分，具体按价格得分、技术得分、商务得分（得分比例根据货物内容确定）三个方面进行评审，并按综合得分由高到低顺序推选一名</w:t>
      </w:r>
      <w:r>
        <w:rPr>
          <w:rFonts w:hint="eastAsia" w:ascii="方正仿宋简体" w:hAnsi="方正仿宋简体" w:eastAsia="方正仿宋简体" w:cs="方正仿宋简体"/>
          <w:bCs/>
          <w:kern w:val="1"/>
          <w:sz w:val="32"/>
          <w:szCs w:val="32"/>
          <w:highlight w:val="none"/>
          <w:lang w:eastAsia="zh-CN"/>
        </w:rPr>
        <w:t>成交人</w:t>
      </w:r>
      <w:r>
        <w:rPr>
          <w:rFonts w:hint="eastAsia" w:ascii="方正仿宋简体" w:hAnsi="方正仿宋简体" w:eastAsia="方正仿宋简体" w:cs="方正仿宋简体"/>
          <w:bCs/>
          <w:kern w:val="1"/>
          <w:sz w:val="32"/>
          <w:szCs w:val="32"/>
          <w:highlight w:val="none"/>
        </w:rPr>
        <w:t>。</w:t>
      </w:r>
    </w:p>
    <w:p w14:paraId="088D6FBB">
      <w:pPr>
        <w:spacing w:line="360" w:lineRule="auto"/>
        <w:ind w:firstLine="640" w:firstLineChars="200"/>
        <w:jc w:val="left"/>
        <w:rPr>
          <w:rFonts w:ascii="方正仿宋简体" w:hAnsi="方正仿宋简体" w:eastAsia="方正仿宋简体" w:cs="方正仿宋简体"/>
          <w:bCs/>
          <w:kern w:val="1"/>
          <w:sz w:val="32"/>
          <w:szCs w:val="32"/>
          <w:highlight w:val="none"/>
        </w:rPr>
      </w:pPr>
      <w:r>
        <w:rPr>
          <w:rFonts w:hint="eastAsia" w:ascii="方正仿宋简体" w:hAnsi="方正仿宋简体" w:eastAsia="方正仿宋简体" w:cs="方正仿宋简体"/>
          <w:bCs/>
          <w:kern w:val="1"/>
          <w:sz w:val="32"/>
          <w:szCs w:val="32"/>
          <w:highlight w:val="none"/>
        </w:rPr>
        <w:t>2.通用</w:t>
      </w:r>
      <w:r>
        <w:rPr>
          <w:rFonts w:hint="eastAsia" w:ascii="方正仿宋简体" w:hAnsi="方正仿宋简体" w:eastAsia="方正仿宋简体" w:cs="方正仿宋简体"/>
          <w:sz w:val="32"/>
          <w:szCs w:val="32"/>
          <w:highlight w:val="none"/>
        </w:rPr>
        <w:t>（</w:t>
      </w:r>
      <w:r>
        <w:rPr>
          <w:rFonts w:hint="eastAsia" w:ascii="方正仿宋简体" w:hAnsi="方正仿宋简体" w:eastAsia="方正仿宋简体" w:cs="方正仿宋简体"/>
          <w:color w:val="FF0000"/>
          <w:sz w:val="32"/>
          <w:szCs w:val="32"/>
          <w:highlight w:val="none"/>
        </w:rPr>
        <w:t>本次采用该种</w:t>
      </w:r>
      <w:r>
        <w:rPr>
          <w:rFonts w:hint="eastAsia" w:ascii="方正仿宋简体" w:hAnsi="方正仿宋简体" w:eastAsia="方正仿宋简体" w:cs="方正仿宋简体"/>
          <w:color w:val="FF0000"/>
          <w:sz w:val="32"/>
          <w:szCs w:val="32"/>
          <w:highlight w:val="none"/>
          <w:lang w:eastAsia="zh-CN"/>
        </w:rPr>
        <w:t>评审</w:t>
      </w:r>
      <w:r>
        <w:rPr>
          <w:rFonts w:hint="eastAsia" w:ascii="方正仿宋简体" w:hAnsi="方正仿宋简体" w:eastAsia="方正仿宋简体" w:cs="方正仿宋简体"/>
          <w:color w:val="FF0000"/>
          <w:sz w:val="32"/>
          <w:szCs w:val="32"/>
          <w:highlight w:val="none"/>
        </w:rPr>
        <w:t>方式</w:t>
      </w:r>
      <w:r>
        <w:rPr>
          <w:rFonts w:hint="eastAsia" w:ascii="方正仿宋简体" w:hAnsi="方正仿宋简体" w:eastAsia="方正仿宋简体" w:cs="方正仿宋简体"/>
          <w:sz w:val="32"/>
          <w:szCs w:val="32"/>
          <w:highlight w:val="none"/>
        </w:rPr>
        <w:t>）</w:t>
      </w:r>
    </w:p>
    <w:p w14:paraId="3269D9A0">
      <w:pPr>
        <w:spacing w:line="360" w:lineRule="auto"/>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在能够满足</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人技术要求及</w:t>
      </w:r>
      <w:r>
        <w:rPr>
          <w:rFonts w:hint="eastAsia" w:ascii="方正仿宋简体" w:hAnsi="方正仿宋简体" w:eastAsia="方正仿宋简体" w:cs="方正仿宋简体"/>
          <w:bCs/>
          <w:kern w:val="1"/>
          <w:sz w:val="32"/>
          <w:szCs w:val="32"/>
          <w:lang w:eastAsia="zh-CN"/>
        </w:rPr>
        <w:t>施工</w:t>
      </w:r>
      <w:r>
        <w:rPr>
          <w:rFonts w:hint="eastAsia" w:ascii="方正仿宋简体" w:hAnsi="方正仿宋简体" w:eastAsia="方正仿宋简体" w:cs="方正仿宋简体"/>
          <w:bCs/>
          <w:kern w:val="1"/>
          <w:sz w:val="32"/>
          <w:szCs w:val="32"/>
        </w:rPr>
        <w:t>期要求的</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人中</w:t>
      </w:r>
      <w:r>
        <w:rPr>
          <w:rFonts w:hint="eastAsia" w:ascii="方正仿宋简体" w:hAnsi="方正仿宋简体" w:eastAsia="方正仿宋简体" w:cs="方正仿宋简体"/>
          <w:bCs/>
          <w:kern w:val="1"/>
          <w:sz w:val="32"/>
          <w:szCs w:val="32"/>
          <w:highlight w:val="none"/>
        </w:rPr>
        <w:t>选择总</w:t>
      </w:r>
      <w:r>
        <w:rPr>
          <w:rFonts w:hint="eastAsia" w:ascii="方正仿宋简体" w:hAnsi="方正仿宋简体" w:eastAsia="方正仿宋简体" w:cs="方正仿宋简体"/>
          <w:bCs/>
          <w:kern w:val="1"/>
          <w:sz w:val="32"/>
          <w:szCs w:val="32"/>
          <w:highlight w:val="none"/>
          <w:lang w:eastAsia="zh-CN"/>
        </w:rPr>
        <w:t>报价</w:t>
      </w:r>
      <w:r>
        <w:rPr>
          <w:rFonts w:hint="eastAsia" w:ascii="方正仿宋简体" w:hAnsi="方正仿宋简体" w:eastAsia="方正仿宋简体" w:cs="方正仿宋简体"/>
          <w:bCs/>
          <w:kern w:val="1"/>
          <w:sz w:val="32"/>
          <w:szCs w:val="32"/>
          <w:highlight w:val="none"/>
        </w:rPr>
        <w:t>最低的一家</w:t>
      </w:r>
      <w:r>
        <w:rPr>
          <w:rFonts w:hint="eastAsia" w:ascii="方正仿宋简体" w:hAnsi="方正仿宋简体" w:eastAsia="方正仿宋简体" w:cs="方正仿宋简体"/>
          <w:bCs/>
          <w:kern w:val="1"/>
          <w:sz w:val="32"/>
          <w:szCs w:val="32"/>
          <w:highlight w:val="none"/>
          <w:lang w:eastAsia="zh-CN"/>
        </w:rPr>
        <w:t>报价</w:t>
      </w:r>
      <w:r>
        <w:rPr>
          <w:rFonts w:hint="eastAsia" w:ascii="方正仿宋简体" w:hAnsi="方正仿宋简体" w:eastAsia="方正仿宋简体" w:cs="方正仿宋简体"/>
          <w:bCs/>
          <w:kern w:val="1"/>
          <w:sz w:val="32"/>
          <w:szCs w:val="32"/>
          <w:highlight w:val="none"/>
        </w:rPr>
        <w:t>人作为</w:t>
      </w:r>
      <w:r>
        <w:rPr>
          <w:rFonts w:hint="eastAsia" w:ascii="方正仿宋简体" w:hAnsi="方正仿宋简体" w:eastAsia="方正仿宋简体" w:cs="方正仿宋简体"/>
          <w:bCs/>
          <w:kern w:val="1"/>
          <w:sz w:val="32"/>
          <w:szCs w:val="32"/>
          <w:highlight w:val="none"/>
          <w:lang w:eastAsia="zh-CN"/>
        </w:rPr>
        <w:t>成交人</w:t>
      </w:r>
      <w:r>
        <w:rPr>
          <w:rFonts w:hint="eastAsia" w:ascii="方正仿宋简体" w:hAnsi="方正仿宋简体" w:eastAsia="方正仿宋简体" w:cs="方正仿宋简体"/>
          <w:bCs/>
          <w:kern w:val="1"/>
          <w:sz w:val="32"/>
          <w:szCs w:val="32"/>
          <w:highlight w:val="none"/>
        </w:rPr>
        <w:t>。</w:t>
      </w:r>
      <w:r>
        <w:rPr>
          <w:rFonts w:hint="eastAsia" w:ascii="方正仿宋简体" w:hAnsi="方正仿宋简体" w:eastAsia="方正仿宋简体" w:cs="方正仿宋简体"/>
          <w:bCs/>
          <w:kern w:val="1"/>
          <w:sz w:val="32"/>
          <w:szCs w:val="32"/>
          <w:highlight w:val="none"/>
          <w:lang w:eastAsia="zh-CN"/>
        </w:rPr>
        <w:t>评审中出现两家或多家单位价格一致且同时属于最低价时，优先考虑与我司长期合作的单位。</w:t>
      </w:r>
    </w:p>
    <w:p w14:paraId="7BD6AFE4">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lang w:eastAsia="zh-CN"/>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lang w:eastAsia="zh-CN"/>
        </w:rPr>
        <w:t>询价废止及无效报价</w:t>
      </w:r>
    </w:p>
    <w:p w14:paraId="2581FB41">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1.</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人如发现</w:t>
      </w:r>
      <w:r>
        <w:rPr>
          <w:rFonts w:hint="eastAsia" w:ascii="方正仿宋简体" w:hAnsi="方正仿宋简体" w:eastAsia="方正仿宋简体" w:cs="方正仿宋简体"/>
          <w:bCs/>
          <w:kern w:val="1"/>
          <w:sz w:val="32"/>
          <w:szCs w:val="32"/>
          <w:lang w:eastAsia="zh-CN"/>
        </w:rPr>
        <w:t>询比价</w:t>
      </w:r>
      <w:r>
        <w:rPr>
          <w:rFonts w:hint="eastAsia" w:ascii="方正仿宋简体" w:hAnsi="方正仿宋简体" w:eastAsia="方正仿宋简体" w:cs="方正仿宋简体"/>
          <w:bCs/>
          <w:kern w:val="1"/>
          <w:sz w:val="32"/>
          <w:szCs w:val="32"/>
        </w:rPr>
        <w:t>过程中有串通报价、陪同报价等扰乱采购人经营秩序的恶劣情</w:t>
      </w:r>
      <w:r>
        <w:rPr>
          <w:rFonts w:hint="eastAsia" w:ascii="仿宋_GB2312" w:hAnsi="宋体" w:eastAsia="仿宋_GB2312" w:cs="仿宋_GB2312"/>
          <w:i w:val="0"/>
          <w:iCs w:val="0"/>
          <w:caps w:val="0"/>
          <w:color w:val="2C2C2C"/>
          <w:spacing w:val="0"/>
          <w:sz w:val="30"/>
          <w:szCs w:val="30"/>
          <w:shd w:val="clear" w:color="auto" w:fill="FFFFFF"/>
        </w:rPr>
        <w:t>况</w:t>
      </w:r>
      <w:r>
        <w:rPr>
          <w:rFonts w:hint="eastAsia" w:ascii="方正仿宋简体" w:hAnsi="方正仿宋简体" w:eastAsia="方正仿宋简体" w:cs="方正仿宋简体"/>
          <w:bCs/>
          <w:kern w:val="1"/>
          <w:sz w:val="32"/>
          <w:szCs w:val="32"/>
        </w:rPr>
        <w:t>，经</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w:t>
      </w:r>
      <w:r>
        <w:rPr>
          <w:rFonts w:hint="eastAsia" w:ascii="方正仿宋简体" w:hAnsi="方正仿宋简体" w:eastAsia="方正仿宋简体" w:cs="方正仿宋简体"/>
          <w:bCs/>
          <w:kern w:val="1"/>
          <w:sz w:val="32"/>
          <w:szCs w:val="32"/>
          <w:lang w:eastAsia="zh-CN"/>
        </w:rPr>
        <w:t>评审</w:t>
      </w:r>
      <w:r>
        <w:rPr>
          <w:rFonts w:hint="eastAsia" w:ascii="方正仿宋简体" w:hAnsi="方正仿宋简体" w:eastAsia="方正仿宋简体" w:cs="方正仿宋简体"/>
          <w:bCs/>
          <w:kern w:val="1"/>
          <w:sz w:val="32"/>
          <w:szCs w:val="32"/>
        </w:rPr>
        <w:t>小组评定可作</w:t>
      </w:r>
      <w:r>
        <w:rPr>
          <w:rFonts w:hint="eastAsia" w:ascii="方正仿宋简体" w:hAnsi="方正仿宋简体" w:eastAsia="方正仿宋简体" w:cs="方正仿宋简体"/>
          <w:bCs/>
          <w:kern w:val="1"/>
          <w:sz w:val="32"/>
          <w:szCs w:val="32"/>
          <w:lang w:eastAsia="zh-CN"/>
        </w:rPr>
        <w:t>询价废止</w:t>
      </w:r>
      <w:r>
        <w:rPr>
          <w:rFonts w:hint="eastAsia" w:ascii="方正仿宋简体" w:hAnsi="方正仿宋简体" w:eastAsia="方正仿宋简体" w:cs="方正仿宋简体"/>
          <w:bCs/>
          <w:kern w:val="1"/>
          <w:sz w:val="32"/>
          <w:szCs w:val="32"/>
        </w:rPr>
        <w:t>处理，并可将相关</w:t>
      </w:r>
      <w:r>
        <w:rPr>
          <w:rFonts w:hint="eastAsia" w:ascii="方正仿宋简体" w:hAnsi="方正仿宋简体" w:eastAsia="方正仿宋简体" w:cs="方正仿宋简体"/>
          <w:bCs/>
          <w:kern w:val="1"/>
          <w:sz w:val="32"/>
          <w:szCs w:val="32"/>
          <w:lang w:eastAsia="zh-CN"/>
        </w:rPr>
        <w:t>供应商</w:t>
      </w:r>
      <w:r>
        <w:rPr>
          <w:rFonts w:hint="eastAsia" w:ascii="方正仿宋简体" w:hAnsi="方正仿宋简体" w:eastAsia="方正仿宋简体" w:cs="方正仿宋简体"/>
          <w:bCs/>
          <w:kern w:val="1"/>
          <w:sz w:val="32"/>
          <w:szCs w:val="32"/>
        </w:rPr>
        <w:t>列入供应商负面清单，一年内不再接受参与</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工作。</w:t>
      </w:r>
    </w:p>
    <w:p w14:paraId="34B7B611">
      <w:pPr>
        <w:adjustRightInd w:val="0"/>
        <w:snapToGrid w:val="0"/>
        <w:spacing w:line="600" w:lineRule="exact"/>
        <w:ind w:firstLine="640" w:firstLineChars="200"/>
        <w:jc w:val="left"/>
        <w:rPr>
          <w:rFonts w:hint="eastAsia" w:ascii="方正仿宋简体" w:hAnsi="方正仿宋简体" w:eastAsia="方正仿宋简体" w:cs="方正仿宋简体"/>
          <w:bCs/>
          <w:kern w:val="1"/>
          <w:sz w:val="32"/>
          <w:szCs w:val="32"/>
        </w:rPr>
      </w:pPr>
      <w:r>
        <w:rPr>
          <w:rFonts w:hint="eastAsia" w:ascii="方正仿宋简体" w:hAnsi="方正仿宋简体" w:eastAsia="方正楷体_GBK" w:cs="方正仿宋简体"/>
          <w:bCs/>
          <w:kern w:val="1"/>
          <w:sz w:val="32"/>
          <w:szCs w:val="32"/>
        </w:rPr>
        <w:t>2.</w:t>
      </w:r>
      <w:r>
        <w:rPr>
          <w:rFonts w:hint="eastAsia" w:ascii="方正仿宋简体" w:hAnsi="方正仿宋简体" w:eastAsia="方正仿宋简体" w:cs="方正仿宋简体"/>
          <w:bCs/>
          <w:kern w:val="1"/>
          <w:sz w:val="32"/>
          <w:szCs w:val="32"/>
        </w:rPr>
        <w:t>凡</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人不具备</w:t>
      </w:r>
      <w:r>
        <w:rPr>
          <w:rFonts w:hint="eastAsia" w:ascii="方正仿宋简体" w:hAnsi="方正仿宋简体" w:eastAsia="方正仿宋简体" w:cs="方正仿宋简体"/>
          <w:bCs/>
          <w:color w:val="FF0000"/>
          <w:kern w:val="1"/>
          <w:sz w:val="32"/>
          <w:szCs w:val="32"/>
          <w:lang w:eastAsia="zh-CN"/>
        </w:rPr>
        <w:t>采购</w:t>
      </w:r>
      <w:r>
        <w:rPr>
          <w:rFonts w:hint="eastAsia" w:ascii="方正仿宋简体" w:hAnsi="方正仿宋简体" w:eastAsia="方正仿宋简体" w:cs="方正仿宋简体"/>
          <w:bCs/>
          <w:color w:val="FF0000"/>
          <w:kern w:val="1"/>
          <w:sz w:val="32"/>
          <w:szCs w:val="32"/>
        </w:rPr>
        <w:t>人明确要求资质的</w:t>
      </w:r>
      <w:r>
        <w:rPr>
          <w:rFonts w:hint="eastAsia" w:ascii="方正仿宋简体" w:hAnsi="方正仿宋简体" w:eastAsia="方正仿宋简体" w:cs="方正仿宋简体"/>
          <w:bCs/>
          <w:kern w:val="1"/>
          <w:sz w:val="32"/>
          <w:szCs w:val="32"/>
        </w:rPr>
        <w:t>，或</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文件填写不完整、报价有空项的，或不符合技术要求条款的，或者存在其他不符合</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人有关要求的问题，经</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w:t>
      </w:r>
      <w:r>
        <w:rPr>
          <w:rFonts w:hint="eastAsia" w:ascii="方正仿宋简体" w:hAnsi="方正仿宋简体" w:eastAsia="方正仿宋简体" w:cs="方正仿宋简体"/>
          <w:bCs/>
          <w:kern w:val="1"/>
          <w:sz w:val="32"/>
          <w:szCs w:val="32"/>
          <w:lang w:eastAsia="zh-CN"/>
        </w:rPr>
        <w:t>评审</w:t>
      </w:r>
      <w:r>
        <w:rPr>
          <w:rFonts w:hint="eastAsia" w:ascii="方正仿宋简体" w:hAnsi="方正仿宋简体" w:eastAsia="方正仿宋简体" w:cs="方正仿宋简体"/>
          <w:bCs/>
          <w:kern w:val="1"/>
          <w:sz w:val="32"/>
          <w:szCs w:val="32"/>
        </w:rPr>
        <w:t>小组评定，可作</w:t>
      </w:r>
      <w:r>
        <w:rPr>
          <w:rFonts w:hint="eastAsia" w:ascii="方正仿宋简体" w:hAnsi="方正仿宋简体" w:eastAsia="方正仿宋简体" w:cs="方正仿宋简体"/>
          <w:b/>
          <w:bCs/>
          <w:color w:val="FF0000"/>
          <w:kern w:val="1"/>
          <w:sz w:val="32"/>
          <w:szCs w:val="32"/>
          <w:lang w:eastAsia="zh-CN"/>
        </w:rPr>
        <w:t>无效报价</w:t>
      </w:r>
      <w:r>
        <w:rPr>
          <w:rFonts w:hint="eastAsia" w:ascii="方正仿宋简体" w:hAnsi="方正仿宋简体" w:eastAsia="方正仿宋简体" w:cs="方正仿宋简体"/>
          <w:bCs/>
          <w:kern w:val="1"/>
          <w:sz w:val="32"/>
          <w:szCs w:val="32"/>
        </w:rPr>
        <w:t>处理。</w:t>
      </w:r>
    </w:p>
    <w:p w14:paraId="2898B390">
      <w:pPr>
        <w:adjustRightInd w:val="0"/>
        <w:snapToGrid w:val="0"/>
        <w:spacing w:line="600" w:lineRule="exact"/>
        <w:ind w:firstLine="640" w:firstLineChars="200"/>
        <w:jc w:val="left"/>
        <w:rPr>
          <w:rFonts w:hint="default" w:ascii="方正仿宋简体" w:hAnsi="方正仿宋简体" w:eastAsia="方正仿宋简体" w:cs="方正仿宋简体"/>
          <w:bCs/>
          <w:color w:val="auto"/>
          <w:kern w:val="1"/>
          <w:sz w:val="32"/>
          <w:szCs w:val="32"/>
          <w:highlight w:val="none"/>
          <w:lang w:val="en-US" w:eastAsia="zh-CN"/>
        </w:rPr>
      </w:pPr>
      <w:r>
        <w:rPr>
          <w:rFonts w:hint="eastAsia" w:ascii="方正仿宋简体" w:hAnsi="方正仿宋简体" w:eastAsia="方正仿宋简体" w:cs="方正仿宋简体"/>
          <w:bCs/>
          <w:color w:val="auto"/>
          <w:kern w:val="1"/>
          <w:sz w:val="32"/>
          <w:szCs w:val="32"/>
          <w:highlight w:val="none"/>
          <w:lang w:val="en-US" w:eastAsia="zh-CN"/>
        </w:rPr>
        <w:t>3.</w:t>
      </w:r>
      <w:r>
        <w:rPr>
          <w:rFonts w:hint="eastAsia" w:ascii="方正仿宋简体" w:hAnsi="方正仿宋简体" w:eastAsia="方正仿宋简体" w:cs="方正仿宋简体"/>
          <w:bCs/>
          <w:color w:val="auto"/>
          <w:kern w:val="1"/>
          <w:sz w:val="32"/>
          <w:szCs w:val="32"/>
          <w:highlight w:val="none"/>
          <w:lang w:eastAsia="zh-CN"/>
        </w:rPr>
        <w:t>报价</w:t>
      </w:r>
      <w:r>
        <w:rPr>
          <w:rFonts w:hint="eastAsia" w:ascii="方正仿宋简体" w:hAnsi="方正仿宋简体" w:eastAsia="方正仿宋简体" w:cs="方正仿宋简体"/>
          <w:bCs/>
          <w:color w:val="auto"/>
          <w:kern w:val="1"/>
          <w:sz w:val="32"/>
          <w:szCs w:val="32"/>
          <w:highlight w:val="none"/>
        </w:rPr>
        <w:t>人应如实提供符合市场规律和自身成本的合理报价。如果</w:t>
      </w:r>
      <w:r>
        <w:rPr>
          <w:rFonts w:hint="eastAsia" w:ascii="方正仿宋简体" w:hAnsi="方正仿宋简体" w:eastAsia="方正仿宋简体" w:cs="方正仿宋简体"/>
          <w:bCs/>
          <w:color w:val="auto"/>
          <w:kern w:val="1"/>
          <w:sz w:val="32"/>
          <w:szCs w:val="32"/>
          <w:highlight w:val="none"/>
          <w:lang w:eastAsia="zh-CN"/>
        </w:rPr>
        <w:t>报价</w:t>
      </w:r>
      <w:r>
        <w:rPr>
          <w:rFonts w:hint="eastAsia" w:ascii="方正仿宋简体" w:hAnsi="方正仿宋简体" w:eastAsia="方正仿宋简体" w:cs="方正仿宋简体"/>
          <w:bCs/>
          <w:color w:val="auto"/>
          <w:kern w:val="1"/>
          <w:sz w:val="32"/>
          <w:szCs w:val="32"/>
          <w:highlight w:val="none"/>
        </w:rPr>
        <w:t>人的报价与市场价格明显偏离并因此影响了</w:t>
      </w:r>
      <w:r>
        <w:rPr>
          <w:rFonts w:hint="eastAsia" w:ascii="方正仿宋简体" w:hAnsi="方正仿宋简体" w:eastAsia="方正仿宋简体" w:cs="方正仿宋简体"/>
          <w:bCs/>
          <w:color w:val="auto"/>
          <w:kern w:val="1"/>
          <w:sz w:val="32"/>
          <w:szCs w:val="32"/>
          <w:highlight w:val="none"/>
          <w:lang w:eastAsia="zh-CN"/>
        </w:rPr>
        <w:t>采购</w:t>
      </w:r>
      <w:r>
        <w:rPr>
          <w:rFonts w:hint="eastAsia" w:ascii="方正仿宋简体" w:hAnsi="方正仿宋简体" w:eastAsia="方正仿宋简体" w:cs="方正仿宋简体"/>
          <w:bCs/>
          <w:color w:val="auto"/>
          <w:kern w:val="1"/>
          <w:sz w:val="32"/>
          <w:szCs w:val="32"/>
          <w:highlight w:val="none"/>
        </w:rPr>
        <w:t>活动的公正合理性，损害了</w:t>
      </w:r>
      <w:r>
        <w:rPr>
          <w:rFonts w:hint="eastAsia" w:ascii="方正仿宋简体" w:hAnsi="方正仿宋简体" w:eastAsia="方正仿宋简体" w:cs="方正仿宋简体"/>
          <w:bCs/>
          <w:color w:val="auto"/>
          <w:kern w:val="1"/>
          <w:sz w:val="32"/>
          <w:szCs w:val="32"/>
          <w:highlight w:val="none"/>
          <w:lang w:eastAsia="zh-CN"/>
        </w:rPr>
        <w:t>采购</w:t>
      </w:r>
      <w:r>
        <w:rPr>
          <w:rFonts w:hint="eastAsia" w:ascii="方正仿宋简体" w:hAnsi="方正仿宋简体" w:eastAsia="方正仿宋简体" w:cs="方正仿宋简体"/>
          <w:bCs/>
          <w:color w:val="auto"/>
          <w:kern w:val="1"/>
          <w:sz w:val="32"/>
          <w:szCs w:val="32"/>
          <w:highlight w:val="none"/>
        </w:rPr>
        <w:t>人的正当利益，经</w:t>
      </w:r>
      <w:r>
        <w:rPr>
          <w:rFonts w:hint="eastAsia" w:ascii="方正仿宋简体" w:hAnsi="方正仿宋简体" w:eastAsia="方正仿宋简体" w:cs="方正仿宋简体"/>
          <w:bCs/>
          <w:color w:val="auto"/>
          <w:kern w:val="1"/>
          <w:sz w:val="32"/>
          <w:szCs w:val="32"/>
          <w:highlight w:val="none"/>
          <w:lang w:eastAsia="zh-CN"/>
        </w:rPr>
        <w:t>采购</w:t>
      </w:r>
      <w:r>
        <w:rPr>
          <w:rFonts w:hint="eastAsia" w:ascii="方正仿宋简体" w:hAnsi="方正仿宋简体" w:eastAsia="方正仿宋简体" w:cs="方正仿宋简体"/>
          <w:bCs/>
          <w:color w:val="auto"/>
          <w:kern w:val="1"/>
          <w:sz w:val="32"/>
          <w:szCs w:val="32"/>
          <w:highlight w:val="none"/>
        </w:rPr>
        <w:t>人</w:t>
      </w:r>
      <w:r>
        <w:rPr>
          <w:rFonts w:hint="eastAsia" w:ascii="方正仿宋简体" w:hAnsi="方正仿宋简体" w:eastAsia="方正仿宋简体" w:cs="方正仿宋简体"/>
          <w:bCs/>
          <w:color w:val="auto"/>
          <w:kern w:val="1"/>
          <w:sz w:val="32"/>
          <w:szCs w:val="32"/>
          <w:highlight w:val="none"/>
          <w:lang w:eastAsia="zh-CN"/>
        </w:rPr>
        <w:t>评审</w:t>
      </w:r>
      <w:r>
        <w:rPr>
          <w:rFonts w:hint="eastAsia" w:ascii="方正仿宋简体" w:hAnsi="方正仿宋简体" w:eastAsia="方正仿宋简体" w:cs="方正仿宋简体"/>
          <w:bCs/>
          <w:color w:val="auto"/>
          <w:kern w:val="1"/>
          <w:sz w:val="32"/>
          <w:szCs w:val="32"/>
          <w:highlight w:val="none"/>
        </w:rPr>
        <w:t>小组评定，可作</w:t>
      </w:r>
      <w:r>
        <w:rPr>
          <w:rFonts w:hint="eastAsia" w:ascii="方正仿宋简体" w:hAnsi="方正仿宋简体" w:eastAsia="方正仿宋简体" w:cs="方正仿宋简体"/>
          <w:bCs/>
          <w:color w:val="auto"/>
          <w:kern w:val="1"/>
          <w:sz w:val="32"/>
          <w:szCs w:val="32"/>
          <w:highlight w:val="none"/>
          <w:lang w:eastAsia="zh-CN"/>
        </w:rPr>
        <w:t>无效报价</w:t>
      </w:r>
      <w:r>
        <w:rPr>
          <w:rFonts w:hint="eastAsia" w:ascii="方正仿宋简体" w:hAnsi="方正仿宋简体" w:eastAsia="方正仿宋简体" w:cs="方正仿宋简体"/>
          <w:bCs/>
          <w:color w:val="auto"/>
          <w:kern w:val="1"/>
          <w:sz w:val="32"/>
          <w:szCs w:val="32"/>
          <w:highlight w:val="none"/>
        </w:rPr>
        <w:t>处理。</w:t>
      </w:r>
    </w:p>
    <w:p w14:paraId="514F6E00">
      <w:pPr>
        <w:pStyle w:val="7"/>
        <w:spacing w:line="600" w:lineRule="exact"/>
        <w:ind w:firstLine="640" w:firstLineChars="200"/>
        <w:rPr>
          <w:rFonts w:ascii="方正仿宋简体" w:hAnsi="方正仿宋简体" w:eastAsia="方正仿宋简体" w:cs="方正仿宋简体"/>
          <w:bCs/>
          <w:color w:val="FF0000"/>
          <w:kern w:val="1"/>
          <w:sz w:val="32"/>
          <w:szCs w:val="32"/>
          <w:highlight w:val="green"/>
        </w:rPr>
      </w:pPr>
      <w:r>
        <w:rPr>
          <w:rFonts w:hint="eastAsia" w:ascii="方正黑体_GBK" w:hAnsi="方正黑体_GBK" w:eastAsia="方正黑体_GBK" w:cs="方正黑体_GBK"/>
          <w:b/>
          <w:kern w:val="1"/>
          <w:sz w:val="32"/>
          <w:szCs w:val="32"/>
        </w:rPr>
        <w:t xml:space="preserve"> 六、其他注意事项：</w:t>
      </w:r>
      <w:r>
        <w:rPr>
          <w:rFonts w:ascii="方正仿宋简体" w:hAnsi="方正仿宋简体" w:eastAsia="方正仿宋简体" w:cs="方正仿宋简体"/>
          <w:bCs/>
          <w:color w:val="FF0000"/>
          <w:kern w:val="1"/>
          <w:sz w:val="32"/>
          <w:szCs w:val="32"/>
        </w:rPr>
        <w:t xml:space="preserve"> </w:t>
      </w:r>
    </w:p>
    <w:p w14:paraId="2CCAE1AB">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（一）</w:t>
      </w:r>
      <w:r>
        <w:rPr>
          <w:rFonts w:hint="eastAsia" w:ascii="方正仿宋简体" w:hAnsi="方正仿宋简体" w:eastAsia="方正仿宋简体" w:cs="方正仿宋简体"/>
          <w:bCs/>
          <w:kern w:val="1"/>
          <w:sz w:val="32"/>
          <w:szCs w:val="32"/>
          <w:lang w:eastAsia="zh-CN"/>
        </w:rPr>
        <w:t>成交人</w:t>
      </w:r>
      <w:r>
        <w:rPr>
          <w:rFonts w:hint="eastAsia" w:ascii="方正仿宋简体" w:hAnsi="方正仿宋简体" w:eastAsia="方正仿宋简体" w:cs="方正仿宋简体"/>
          <w:bCs/>
          <w:kern w:val="1"/>
          <w:sz w:val="32"/>
          <w:szCs w:val="32"/>
        </w:rPr>
        <w:t>应严格按照</w:t>
      </w:r>
      <w:r>
        <w:rPr>
          <w:rFonts w:hint="eastAsia" w:ascii="方正仿宋简体" w:hAnsi="方正仿宋简体" w:eastAsia="方正仿宋简体" w:cs="方正仿宋简体"/>
          <w:bCs/>
          <w:kern w:val="1"/>
          <w:sz w:val="32"/>
          <w:szCs w:val="32"/>
          <w:lang w:eastAsia="zh-CN"/>
        </w:rPr>
        <w:t>比选文书</w:t>
      </w:r>
      <w:r>
        <w:rPr>
          <w:rFonts w:hint="eastAsia" w:ascii="方正仿宋简体" w:hAnsi="方正仿宋简体" w:eastAsia="方正仿宋简体" w:cs="方正仿宋简体"/>
          <w:bCs/>
          <w:kern w:val="1"/>
          <w:sz w:val="32"/>
          <w:szCs w:val="32"/>
        </w:rPr>
        <w:t>约定与</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方签定供需合同，并按合同约定做好物资供应和服务工作。对</w:t>
      </w:r>
      <w:r>
        <w:rPr>
          <w:rFonts w:hint="eastAsia" w:ascii="方正仿宋简体" w:hAnsi="方正仿宋简体" w:eastAsia="方正仿宋简体" w:cs="方正仿宋简体"/>
          <w:bCs/>
          <w:kern w:val="1"/>
          <w:sz w:val="32"/>
          <w:szCs w:val="32"/>
          <w:lang w:eastAsia="zh-CN"/>
        </w:rPr>
        <w:t>成交人</w:t>
      </w:r>
      <w:r>
        <w:rPr>
          <w:rFonts w:hint="eastAsia" w:ascii="方正仿宋简体" w:hAnsi="方正仿宋简体" w:eastAsia="方正仿宋简体" w:cs="方正仿宋简体"/>
          <w:bCs/>
          <w:kern w:val="1"/>
          <w:sz w:val="32"/>
          <w:szCs w:val="32"/>
        </w:rPr>
        <w:t>所有违背</w:t>
      </w:r>
      <w:r>
        <w:rPr>
          <w:rFonts w:hint="eastAsia" w:ascii="方正仿宋简体" w:hAnsi="方正仿宋简体" w:eastAsia="方正仿宋简体" w:cs="方正仿宋简体"/>
          <w:bCs/>
          <w:kern w:val="1"/>
          <w:sz w:val="32"/>
          <w:szCs w:val="32"/>
          <w:lang w:eastAsia="zh-CN"/>
        </w:rPr>
        <w:t>比选文书</w:t>
      </w:r>
      <w:r>
        <w:rPr>
          <w:rFonts w:hint="eastAsia" w:ascii="方正仿宋简体" w:hAnsi="方正仿宋简体" w:eastAsia="方正仿宋简体" w:cs="方正仿宋简体"/>
          <w:bCs/>
          <w:kern w:val="1"/>
          <w:sz w:val="32"/>
          <w:szCs w:val="32"/>
        </w:rPr>
        <w:t>及合同约定的行为，</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人均可持续保留与</w:t>
      </w:r>
      <w:r>
        <w:rPr>
          <w:rFonts w:hint="eastAsia" w:ascii="方正仿宋简体" w:hAnsi="方正仿宋简体" w:eastAsia="方正仿宋简体" w:cs="方正仿宋简体"/>
          <w:bCs/>
          <w:kern w:val="1"/>
          <w:sz w:val="32"/>
          <w:szCs w:val="32"/>
          <w:lang w:eastAsia="zh-CN"/>
        </w:rPr>
        <w:t>成交方</w:t>
      </w:r>
      <w:r>
        <w:rPr>
          <w:rFonts w:hint="eastAsia" w:ascii="方正仿宋简体" w:hAnsi="方正仿宋简体" w:eastAsia="方正仿宋简体" w:cs="方正仿宋简体"/>
          <w:bCs/>
          <w:kern w:val="1"/>
          <w:sz w:val="32"/>
          <w:szCs w:val="32"/>
        </w:rPr>
        <w:t>中止合作的一切权利。　</w:t>
      </w:r>
    </w:p>
    <w:p w14:paraId="1A9C157A">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（二）</w:t>
      </w:r>
      <w:r>
        <w:rPr>
          <w:rFonts w:hint="eastAsia" w:ascii="方正仿宋简体" w:hAnsi="方正仿宋简体" w:eastAsia="方正仿宋简体" w:cs="方正仿宋简体"/>
          <w:bCs/>
          <w:kern w:val="1"/>
          <w:sz w:val="32"/>
          <w:szCs w:val="32"/>
        </w:rPr>
        <w:t>对需检验的品种，经</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人检验部门检验合格后方能收货，否则做退、换货处理；长期合约的</w:t>
      </w:r>
      <w:r>
        <w:rPr>
          <w:rFonts w:hint="eastAsia" w:ascii="方正仿宋简体" w:hAnsi="方正仿宋简体" w:eastAsia="方正仿宋简体" w:cs="方正仿宋简体"/>
          <w:bCs/>
          <w:kern w:val="1"/>
          <w:sz w:val="32"/>
          <w:szCs w:val="32"/>
          <w:lang w:eastAsia="zh-CN"/>
        </w:rPr>
        <w:t>成交人</w:t>
      </w:r>
      <w:r>
        <w:rPr>
          <w:rFonts w:hint="eastAsia" w:ascii="方正仿宋简体" w:hAnsi="方正仿宋简体" w:eastAsia="方正仿宋简体" w:cs="方正仿宋简体"/>
          <w:bCs/>
          <w:kern w:val="1"/>
          <w:sz w:val="32"/>
          <w:szCs w:val="32"/>
        </w:rPr>
        <w:t>如出现三次产品质量不合格的情况，视为</w:t>
      </w:r>
      <w:r>
        <w:rPr>
          <w:rFonts w:hint="eastAsia" w:ascii="方正仿宋简体" w:hAnsi="方正仿宋简体" w:eastAsia="方正仿宋简体" w:cs="方正仿宋简体"/>
          <w:bCs/>
          <w:kern w:val="1"/>
          <w:sz w:val="32"/>
          <w:szCs w:val="32"/>
          <w:lang w:eastAsia="zh-CN"/>
        </w:rPr>
        <w:t>成交人</w:t>
      </w:r>
      <w:r>
        <w:rPr>
          <w:rFonts w:hint="eastAsia" w:ascii="方正仿宋简体" w:hAnsi="方正仿宋简体" w:eastAsia="方正仿宋简体" w:cs="方正仿宋简体"/>
          <w:bCs/>
          <w:kern w:val="1"/>
          <w:sz w:val="32"/>
          <w:szCs w:val="32"/>
        </w:rPr>
        <w:t>无能力保障产品质量，</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人有权终止此次</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合同的执行。</w:t>
      </w:r>
    </w:p>
    <w:p w14:paraId="3C6AA373">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（三）</w:t>
      </w:r>
      <w:r>
        <w:rPr>
          <w:rFonts w:hint="eastAsia" w:ascii="方正仿宋简体" w:hAnsi="方正仿宋简体" w:eastAsia="方正仿宋简体" w:cs="方正仿宋简体"/>
          <w:bCs/>
          <w:kern w:val="1"/>
          <w:sz w:val="32"/>
          <w:szCs w:val="32"/>
        </w:rPr>
        <w:t>对不合格货品</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人应及时通知</w:t>
      </w:r>
      <w:r>
        <w:rPr>
          <w:rFonts w:hint="eastAsia" w:ascii="方正仿宋简体" w:hAnsi="方正仿宋简体" w:eastAsia="方正仿宋简体" w:cs="方正仿宋简体"/>
          <w:bCs/>
          <w:kern w:val="1"/>
          <w:sz w:val="32"/>
          <w:szCs w:val="32"/>
          <w:lang w:eastAsia="zh-CN"/>
        </w:rPr>
        <w:t>成交人</w:t>
      </w:r>
      <w:r>
        <w:rPr>
          <w:rFonts w:hint="eastAsia" w:ascii="方正仿宋简体" w:hAnsi="方正仿宋简体" w:eastAsia="方正仿宋简体" w:cs="方正仿宋简体"/>
          <w:bCs/>
          <w:kern w:val="1"/>
          <w:sz w:val="32"/>
          <w:szCs w:val="32"/>
        </w:rPr>
        <w:t>，如有异议双方可协商解决；如需仲裁应按合同约定在规定时间内按《产品质量仲裁检验和产品质量鉴定管理办法》执行。仲裁期间</w:t>
      </w:r>
      <w:r>
        <w:rPr>
          <w:rFonts w:hint="eastAsia" w:ascii="方正仿宋简体" w:hAnsi="方正仿宋简体" w:eastAsia="方正仿宋简体" w:cs="方正仿宋简体"/>
          <w:bCs/>
          <w:kern w:val="1"/>
          <w:sz w:val="32"/>
          <w:szCs w:val="32"/>
          <w:lang w:eastAsia="zh-CN"/>
        </w:rPr>
        <w:t>成交人</w:t>
      </w:r>
      <w:r>
        <w:rPr>
          <w:rFonts w:hint="eastAsia" w:ascii="方正仿宋简体" w:hAnsi="方正仿宋简体" w:eastAsia="方正仿宋简体" w:cs="方正仿宋简体"/>
          <w:bCs/>
          <w:kern w:val="1"/>
          <w:sz w:val="32"/>
          <w:szCs w:val="32"/>
        </w:rPr>
        <w:t>应保证</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人供应，不影响</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人正常生产运行。</w:t>
      </w:r>
      <w:r>
        <w:rPr>
          <w:rFonts w:hint="eastAsia" w:ascii="方正仿宋简体" w:hAnsi="方正仿宋简体" w:eastAsia="方正仿宋简体" w:cs="方正仿宋简体"/>
          <w:bCs/>
          <w:kern w:val="1"/>
          <w:sz w:val="32"/>
          <w:szCs w:val="32"/>
          <w:lang w:eastAsia="zh-CN"/>
        </w:rPr>
        <w:t>否则由此产生的营运损失由成交人承担。</w:t>
      </w:r>
    </w:p>
    <w:p w14:paraId="08CEFEE6">
      <w:pPr>
        <w:adjustRightInd w:val="0"/>
        <w:snapToGrid w:val="0"/>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（四）</w:t>
      </w:r>
      <w:r>
        <w:rPr>
          <w:rFonts w:hint="eastAsia" w:ascii="方正仿宋简体" w:hAnsi="方正仿宋简体" w:eastAsia="方正仿宋简体" w:cs="方正仿宋简体"/>
          <w:bCs/>
          <w:kern w:val="1"/>
          <w:sz w:val="32"/>
          <w:szCs w:val="32"/>
        </w:rPr>
        <w:t>如因</w:t>
      </w:r>
      <w:r>
        <w:rPr>
          <w:rFonts w:hint="eastAsia" w:ascii="方正仿宋简体" w:hAnsi="方正仿宋简体" w:eastAsia="方正仿宋简体" w:cs="方正仿宋简体"/>
          <w:bCs/>
          <w:kern w:val="1"/>
          <w:sz w:val="32"/>
          <w:szCs w:val="32"/>
          <w:lang w:eastAsia="zh-CN"/>
        </w:rPr>
        <w:t>成交人</w:t>
      </w:r>
      <w:r>
        <w:rPr>
          <w:rFonts w:hint="eastAsia" w:ascii="方正仿宋简体" w:hAnsi="方正仿宋简体" w:eastAsia="方正仿宋简体" w:cs="方正仿宋简体"/>
          <w:bCs/>
          <w:kern w:val="1"/>
          <w:sz w:val="32"/>
          <w:szCs w:val="32"/>
        </w:rPr>
        <w:t>不能正常履约，对</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人生产经营活动造成影响的，</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人可向</w:t>
      </w:r>
      <w:r>
        <w:rPr>
          <w:rFonts w:hint="eastAsia" w:ascii="方正仿宋简体" w:hAnsi="方正仿宋简体" w:eastAsia="方正仿宋简体" w:cs="方正仿宋简体"/>
          <w:bCs/>
          <w:kern w:val="1"/>
          <w:sz w:val="32"/>
          <w:szCs w:val="32"/>
          <w:lang w:eastAsia="zh-CN"/>
        </w:rPr>
        <w:t>大企汇</w:t>
      </w:r>
      <w:r>
        <w:rPr>
          <w:rFonts w:hint="eastAsia" w:ascii="方正仿宋简体" w:hAnsi="方正仿宋简体" w:eastAsia="方正仿宋简体" w:cs="方正仿宋简体"/>
          <w:bCs/>
          <w:kern w:val="1"/>
          <w:sz w:val="32"/>
          <w:szCs w:val="32"/>
        </w:rPr>
        <w:t>公司投诉；如严重影响</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人生产经营活动的，</w:t>
      </w:r>
      <w:r>
        <w:rPr>
          <w:rFonts w:hint="eastAsia" w:ascii="方正仿宋简体" w:hAnsi="方正仿宋简体" w:eastAsia="方正仿宋简体" w:cs="方正仿宋简体"/>
          <w:bCs/>
          <w:kern w:val="1"/>
          <w:sz w:val="32"/>
          <w:szCs w:val="32"/>
          <w:lang w:eastAsia="zh-CN"/>
        </w:rPr>
        <w:t>因成交人违约给采购</w:t>
      </w:r>
      <w:r>
        <w:rPr>
          <w:rFonts w:hint="eastAsia" w:ascii="方正仿宋简体" w:hAnsi="方正仿宋简体" w:eastAsia="方正仿宋简体" w:cs="方正仿宋简体"/>
          <w:bCs/>
          <w:kern w:val="1"/>
          <w:sz w:val="32"/>
          <w:szCs w:val="32"/>
        </w:rPr>
        <w:t>人</w:t>
      </w:r>
      <w:r>
        <w:rPr>
          <w:rFonts w:hint="eastAsia" w:ascii="方正仿宋简体" w:hAnsi="方正仿宋简体" w:eastAsia="方正仿宋简体" w:cs="方正仿宋简体"/>
          <w:bCs/>
          <w:kern w:val="1"/>
          <w:sz w:val="32"/>
          <w:szCs w:val="32"/>
          <w:lang w:eastAsia="zh-CN"/>
        </w:rPr>
        <w:t>造成的损失由成交人承担合同价款</w:t>
      </w:r>
      <w:r>
        <w:rPr>
          <w:rFonts w:hint="eastAsia" w:ascii="方正仿宋简体" w:hAnsi="方正仿宋简体" w:eastAsia="方正仿宋简体" w:cs="方正仿宋简体"/>
          <w:bCs/>
          <w:kern w:val="1"/>
          <w:sz w:val="32"/>
          <w:szCs w:val="32"/>
          <w:lang w:val="en-US" w:eastAsia="zh-CN"/>
        </w:rPr>
        <w:t>20%的</w:t>
      </w:r>
      <w:r>
        <w:rPr>
          <w:rFonts w:hint="eastAsia" w:ascii="方正仿宋简体" w:hAnsi="方正仿宋简体" w:eastAsia="方正仿宋简体" w:cs="方正仿宋简体"/>
          <w:bCs/>
          <w:kern w:val="1"/>
          <w:sz w:val="32"/>
          <w:szCs w:val="32"/>
          <w:lang w:eastAsia="zh-CN"/>
        </w:rPr>
        <w:t>违约金，违约金不足以弥补相应损失的，由成交人另行补足</w:t>
      </w:r>
      <w:r>
        <w:rPr>
          <w:rFonts w:hint="eastAsia" w:ascii="方正仿宋简体" w:hAnsi="方正仿宋简体" w:eastAsia="方正仿宋简体" w:cs="方正仿宋简体"/>
          <w:bCs/>
          <w:kern w:val="1"/>
          <w:sz w:val="32"/>
          <w:szCs w:val="32"/>
        </w:rPr>
        <w:t>。</w:t>
      </w:r>
    </w:p>
    <w:p w14:paraId="45EDFF59">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（五）</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人在</w:t>
      </w:r>
      <w:r>
        <w:rPr>
          <w:rFonts w:hint="eastAsia" w:ascii="方正仿宋简体" w:hAnsi="方正仿宋简体" w:eastAsia="方正仿宋简体" w:cs="方正仿宋简体"/>
          <w:bCs/>
          <w:kern w:val="1"/>
          <w:sz w:val="32"/>
          <w:szCs w:val="32"/>
          <w:lang w:eastAsia="zh-CN"/>
        </w:rPr>
        <w:t>中选</w:t>
      </w:r>
      <w:r>
        <w:rPr>
          <w:rFonts w:hint="eastAsia" w:ascii="方正仿宋简体" w:hAnsi="方正仿宋简体" w:eastAsia="方正仿宋简体" w:cs="方正仿宋简体"/>
          <w:bCs/>
          <w:kern w:val="1"/>
          <w:sz w:val="32"/>
          <w:szCs w:val="32"/>
        </w:rPr>
        <w:t>后无正当理由不与</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人签订合同的，将承担违约责任，列入</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人供应商负面清单；</w:t>
      </w:r>
      <w:r>
        <w:rPr>
          <w:rFonts w:hint="eastAsia" w:ascii="方正仿宋简体" w:hAnsi="方正仿宋简体" w:eastAsia="方正仿宋简体" w:cs="方正仿宋简体"/>
          <w:bCs/>
          <w:kern w:val="1"/>
          <w:sz w:val="32"/>
          <w:szCs w:val="32"/>
          <w:lang w:eastAsia="zh-CN"/>
        </w:rPr>
        <w:t>若承担违约责任不足以弥补采购人损失的，由报价人另行补足；</w:t>
      </w:r>
      <w:r>
        <w:rPr>
          <w:rFonts w:hint="eastAsia" w:ascii="方正仿宋简体" w:hAnsi="方正仿宋简体" w:eastAsia="方正仿宋简体" w:cs="方正仿宋简体"/>
          <w:bCs/>
          <w:kern w:val="1"/>
          <w:sz w:val="32"/>
          <w:szCs w:val="32"/>
        </w:rPr>
        <w:t>若为</w:t>
      </w:r>
      <w:r>
        <w:rPr>
          <w:rFonts w:hint="eastAsia" w:ascii="方正仿宋简体" w:hAnsi="方正仿宋简体" w:eastAsia="方正仿宋简体" w:cs="方正仿宋简体"/>
          <w:bCs/>
          <w:kern w:val="1"/>
          <w:sz w:val="32"/>
          <w:szCs w:val="32"/>
          <w:lang w:eastAsia="zh-CN"/>
        </w:rPr>
        <w:t>大企汇</w:t>
      </w:r>
      <w:r>
        <w:rPr>
          <w:rFonts w:hint="eastAsia" w:ascii="方正仿宋简体" w:hAnsi="方正仿宋简体" w:eastAsia="方正仿宋简体" w:cs="方正仿宋简体"/>
          <w:bCs/>
          <w:kern w:val="1"/>
          <w:sz w:val="32"/>
          <w:szCs w:val="32"/>
        </w:rPr>
        <w:t>平台</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，同时</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人将向</w:t>
      </w:r>
      <w:r>
        <w:rPr>
          <w:rFonts w:hint="eastAsia" w:ascii="方正仿宋简体" w:hAnsi="方正仿宋简体" w:eastAsia="方正仿宋简体" w:cs="方正仿宋简体"/>
          <w:bCs/>
          <w:kern w:val="1"/>
          <w:sz w:val="32"/>
          <w:szCs w:val="32"/>
          <w:lang w:eastAsia="zh-CN"/>
        </w:rPr>
        <w:t>大企汇</w:t>
      </w:r>
      <w:r>
        <w:rPr>
          <w:rFonts w:hint="eastAsia" w:ascii="方正仿宋简体" w:hAnsi="方正仿宋简体" w:eastAsia="方正仿宋简体" w:cs="方正仿宋简体"/>
          <w:bCs/>
          <w:kern w:val="1"/>
          <w:sz w:val="32"/>
          <w:szCs w:val="32"/>
        </w:rPr>
        <w:t>进行投诉。</w:t>
      </w:r>
    </w:p>
    <w:p w14:paraId="64C567BF">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（六）</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人应详细阅读本</w:t>
      </w:r>
      <w:r>
        <w:rPr>
          <w:rFonts w:hint="eastAsia" w:ascii="方正仿宋简体" w:hAnsi="方正仿宋简体" w:eastAsia="方正仿宋简体" w:cs="方正仿宋简体"/>
          <w:bCs/>
          <w:kern w:val="1"/>
          <w:sz w:val="32"/>
          <w:szCs w:val="32"/>
          <w:lang w:eastAsia="zh-CN"/>
        </w:rPr>
        <w:t>比选文书</w:t>
      </w:r>
      <w:r>
        <w:rPr>
          <w:rFonts w:hint="eastAsia" w:ascii="方正仿宋简体" w:hAnsi="方正仿宋简体" w:eastAsia="方正仿宋简体" w:cs="方正仿宋简体"/>
          <w:bCs/>
          <w:kern w:val="1"/>
          <w:sz w:val="32"/>
          <w:szCs w:val="32"/>
        </w:rPr>
        <w:t>，参与报价即视为对本</w:t>
      </w:r>
      <w:r>
        <w:rPr>
          <w:rFonts w:hint="eastAsia" w:ascii="方正仿宋简体" w:hAnsi="方正仿宋简体" w:eastAsia="方正仿宋简体" w:cs="方正仿宋简体"/>
          <w:bCs/>
          <w:kern w:val="1"/>
          <w:sz w:val="32"/>
          <w:szCs w:val="32"/>
          <w:lang w:eastAsia="zh-CN"/>
        </w:rPr>
        <w:t>比选文书</w:t>
      </w:r>
      <w:r>
        <w:rPr>
          <w:rFonts w:hint="eastAsia" w:ascii="方正仿宋简体" w:hAnsi="方正仿宋简体" w:eastAsia="方正仿宋简体" w:cs="方正仿宋简体"/>
          <w:bCs/>
          <w:kern w:val="1"/>
          <w:sz w:val="32"/>
          <w:szCs w:val="32"/>
        </w:rPr>
        <w:t>所列之条款均表示接受。</w:t>
      </w:r>
    </w:p>
    <w:p w14:paraId="54E47C3E">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（七）</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人对违反约定的</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人或</w:t>
      </w:r>
      <w:r>
        <w:rPr>
          <w:rFonts w:hint="eastAsia" w:ascii="方正仿宋简体" w:hAnsi="方正仿宋简体" w:eastAsia="方正仿宋简体" w:cs="方正仿宋简体"/>
          <w:bCs/>
          <w:kern w:val="1"/>
          <w:sz w:val="32"/>
          <w:szCs w:val="32"/>
          <w:lang w:eastAsia="zh-CN"/>
        </w:rPr>
        <w:t>成交人</w:t>
      </w:r>
      <w:r>
        <w:rPr>
          <w:rFonts w:hint="eastAsia" w:ascii="方正仿宋简体" w:hAnsi="方正仿宋简体" w:eastAsia="方正仿宋简体" w:cs="方正仿宋简体"/>
          <w:bCs/>
          <w:kern w:val="1"/>
          <w:sz w:val="32"/>
          <w:szCs w:val="32"/>
        </w:rPr>
        <w:t>将按《镇江海纳川采购管理规定》中供应商管理对</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人进行管理考核（详见附件1）。</w:t>
      </w:r>
    </w:p>
    <w:p w14:paraId="05241F2A">
      <w:pPr>
        <w:pStyle w:val="6"/>
        <w:spacing w:after="0"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bCs/>
          <w:kern w:val="1"/>
          <w:sz w:val="32"/>
          <w:szCs w:val="32"/>
        </w:rPr>
        <w:t>（八）</w:t>
      </w:r>
      <w:r>
        <w:rPr>
          <w:rFonts w:hint="eastAsia" w:ascii="方正仿宋简体" w:hAnsi="方正仿宋简体" w:eastAsia="方正仿宋简体" w:cs="方正仿宋简体"/>
          <w:bCs/>
          <w:kern w:val="1"/>
          <w:sz w:val="32"/>
          <w:szCs w:val="32"/>
        </w:rPr>
        <w:t>外协作业人员需先进行安全教育培训</w:t>
      </w:r>
      <w:r>
        <w:rPr>
          <w:rFonts w:hint="eastAsia" w:ascii="方正仿宋简体" w:hAnsi="方正仿宋简体" w:eastAsia="方正仿宋简体" w:cs="方正仿宋简体"/>
          <w:bCs/>
          <w:kern w:val="1"/>
          <w:sz w:val="32"/>
          <w:szCs w:val="32"/>
          <w:lang w:eastAsia="zh-CN"/>
        </w:rPr>
        <w:t>并经考核合格，否则不得进入本公司工作场所</w:t>
      </w:r>
      <w:r>
        <w:rPr>
          <w:rFonts w:hint="eastAsia" w:ascii="方正仿宋简体" w:hAnsi="方正仿宋简体" w:eastAsia="方正仿宋简体" w:cs="方正仿宋简体"/>
          <w:bCs/>
          <w:kern w:val="1"/>
          <w:sz w:val="32"/>
          <w:szCs w:val="32"/>
        </w:rPr>
        <w:t>。</w:t>
      </w:r>
    </w:p>
    <w:p w14:paraId="081C25A2">
      <w:pPr>
        <w:adjustRightInd w:val="0"/>
        <w:snapToGrid w:val="0"/>
        <w:spacing w:line="600" w:lineRule="exact"/>
        <w:ind w:firstLine="640" w:firstLineChars="200"/>
        <w:rPr>
          <w:rFonts w:ascii="方正仿宋简体" w:hAnsi="方正仿宋简体" w:eastAsia="方正仿宋简体" w:cs="方正仿宋简体"/>
          <w:bCs/>
          <w:kern w:val="1"/>
          <w:sz w:val="32"/>
          <w:szCs w:val="32"/>
        </w:rPr>
      </w:pPr>
      <w:r>
        <w:rPr>
          <w:rFonts w:hint="eastAsia" w:ascii="方正楷体_GBK" w:hAnsi="方正楷体_GBK" w:eastAsia="方正楷体_GBK" w:cs="方正楷体_GBK"/>
          <w:bCs/>
          <w:kern w:val="1"/>
          <w:sz w:val="32"/>
          <w:szCs w:val="32"/>
        </w:rPr>
        <w:t>（九）</w:t>
      </w:r>
      <w:r>
        <w:rPr>
          <w:rFonts w:hint="eastAsia" w:ascii="方正仿宋简体" w:hAnsi="方正仿宋简体" w:eastAsia="方正仿宋简体" w:cs="方正仿宋简体"/>
          <w:bCs/>
          <w:kern w:val="1"/>
          <w:sz w:val="32"/>
          <w:szCs w:val="32"/>
        </w:rPr>
        <w:t>本次</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为企业自主公开</w:t>
      </w:r>
      <w:r>
        <w:rPr>
          <w:rFonts w:hint="eastAsia" w:ascii="方正仿宋简体" w:hAnsi="方正仿宋简体" w:eastAsia="方正仿宋简体" w:cs="方正仿宋简体"/>
          <w:bCs/>
          <w:kern w:val="1"/>
          <w:sz w:val="32"/>
          <w:szCs w:val="32"/>
          <w:lang w:eastAsia="zh-CN"/>
        </w:rPr>
        <w:t>采购</w:t>
      </w:r>
      <w:r>
        <w:rPr>
          <w:rFonts w:hint="eastAsia" w:ascii="方正仿宋简体" w:hAnsi="方正仿宋简体" w:eastAsia="方正仿宋简体" w:cs="方正仿宋简体"/>
          <w:bCs/>
          <w:kern w:val="1"/>
          <w:sz w:val="32"/>
          <w:szCs w:val="32"/>
        </w:rPr>
        <w:t>，属生产经营性商务行为，解释权归镇江海纳川物流产业发展有限责任公司所有。</w:t>
      </w:r>
    </w:p>
    <w:p w14:paraId="23C96380">
      <w:pPr>
        <w:adjustRightInd w:val="0"/>
        <w:snapToGrid w:val="0"/>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r>
        <w:rPr>
          <w:rFonts w:hint="eastAsia" w:ascii="方正小标宋简体" w:hAnsi="方正小标宋简体" w:eastAsia="方正小标宋简体" w:cs="方正小标宋简体"/>
          <w:sz w:val="44"/>
          <w:szCs w:val="44"/>
        </w:rPr>
        <w:t>报价函</w:t>
      </w:r>
    </w:p>
    <w:p w14:paraId="2D7F2EB9">
      <w:pPr>
        <w:tabs>
          <w:tab w:val="left" w:pos="180"/>
        </w:tabs>
        <w:spacing w:line="600" w:lineRule="exac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镇江海纳川物流产业发展有限责任公司：</w:t>
      </w:r>
    </w:p>
    <w:p w14:paraId="3A1D8ACB">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lang w:eastAsia="zh-CN"/>
        </w:rPr>
        <w:t>报价</w:t>
      </w:r>
      <w:r>
        <w:rPr>
          <w:rFonts w:hint="eastAsia" w:ascii="方正仿宋简体" w:hAnsi="方正仿宋简体" w:eastAsia="方正仿宋简体" w:cs="方正仿宋简体"/>
          <w:kern w:val="1"/>
          <w:sz w:val="32"/>
          <w:szCs w:val="32"/>
        </w:rPr>
        <w:t>单位全称：</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；授权全权代表姓名：</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为全权代表，参加贵方组织的</w:t>
      </w:r>
      <w:r>
        <w:rPr>
          <w:rFonts w:hint="eastAsia" w:ascii="方正仿宋简体" w:hAnsi="方正仿宋简体" w:eastAsia="方正仿宋简体" w:cs="方正仿宋简体"/>
          <w:kern w:val="1"/>
          <w:sz w:val="32"/>
          <w:szCs w:val="32"/>
          <w:lang w:eastAsia="zh-CN"/>
        </w:rPr>
        <w:t>采购</w:t>
      </w:r>
      <w:r>
        <w:rPr>
          <w:rFonts w:hint="eastAsia" w:ascii="方正仿宋简体" w:hAnsi="方正仿宋简体" w:eastAsia="方正仿宋简体" w:cs="方正仿宋简体"/>
          <w:kern w:val="1"/>
          <w:sz w:val="32"/>
          <w:szCs w:val="32"/>
        </w:rPr>
        <w:t>有关活动，并对该项目进行</w:t>
      </w:r>
      <w:r>
        <w:rPr>
          <w:rFonts w:hint="eastAsia" w:ascii="方正仿宋简体" w:hAnsi="方正仿宋简体" w:eastAsia="方正仿宋简体" w:cs="方正仿宋简体"/>
          <w:kern w:val="1"/>
          <w:sz w:val="32"/>
          <w:szCs w:val="32"/>
          <w:lang w:eastAsia="zh-CN"/>
        </w:rPr>
        <w:t>报价</w:t>
      </w:r>
      <w:r>
        <w:rPr>
          <w:rFonts w:hint="eastAsia" w:ascii="方正仿宋简体" w:hAnsi="方正仿宋简体" w:eastAsia="方正仿宋简体" w:cs="方正仿宋简体"/>
          <w:kern w:val="1"/>
          <w:sz w:val="32"/>
          <w:szCs w:val="32"/>
        </w:rPr>
        <w:t>。</w:t>
      </w:r>
    </w:p>
    <w:p w14:paraId="0C8F48F1">
      <w:pPr>
        <w:spacing w:line="600" w:lineRule="exact"/>
        <w:ind w:firstLine="640" w:firstLineChars="200"/>
        <w:jc w:val="left"/>
        <w:rPr>
          <w:rFonts w:ascii="方正仿宋简体" w:hAnsi="方正仿宋简体" w:eastAsia="方正仿宋简体" w:cs="方正仿宋简体"/>
          <w:color w:val="FF0000"/>
          <w:kern w:val="1"/>
          <w:sz w:val="32"/>
          <w:szCs w:val="32"/>
        </w:rPr>
      </w:pPr>
      <w:r>
        <w:rPr>
          <w:rFonts w:hint="eastAsia" w:ascii="方正仿宋简体" w:hAnsi="方正仿宋简体" w:eastAsia="方正仿宋简体" w:cs="方正仿宋简体"/>
          <w:sz w:val="32"/>
          <w:szCs w:val="32"/>
        </w:rPr>
        <w:t>一、</w:t>
      </w:r>
      <w:r>
        <w:rPr>
          <w:rFonts w:hint="eastAsia" w:ascii="方正仿宋简体" w:hAnsi="方正仿宋简体" w:eastAsia="方正仿宋简体" w:cs="方正仿宋简体"/>
          <w:kern w:val="1"/>
          <w:sz w:val="32"/>
          <w:szCs w:val="32"/>
          <w:lang w:eastAsia="zh-CN"/>
        </w:rPr>
        <w:t>报价</w:t>
      </w:r>
      <w:r>
        <w:rPr>
          <w:rFonts w:hint="eastAsia" w:ascii="方正仿宋简体" w:hAnsi="方正仿宋简体" w:eastAsia="方正仿宋简体" w:cs="方正仿宋简体"/>
          <w:kern w:val="1"/>
          <w:sz w:val="32"/>
          <w:szCs w:val="32"/>
        </w:rPr>
        <w:t>项目的总</w:t>
      </w:r>
      <w:r>
        <w:rPr>
          <w:rFonts w:hint="eastAsia" w:ascii="方正仿宋简体" w:hAnsi="方正仿宋简体" w:eastAsia="方正仿宋简体" w:cs="方正仿宋简体"/>
          <w:kern w:val="1"/>
          <w:sz w:val="32"/>
          <w:szCs w:val="32"/>
          <w:lang w:eastAsia="zh-CN"/>
        </w:rPr>
        <w:t>报</w:t>
      </w:r>
      <w:r>
        <w:rPr>
          <w:rFonts w:hint="eastAsia" w:ascii="方正仿宋简体" w:hAnsi="方正仿宋简体" w:eastAsia="方正仿宋简体" w:cs="方正仿宋简体"/>
          <w:kern w:val="1"/>
          <w:sz w:val="32"/>
          <w:szCs w:val="32"/>
        </w:rPr>
        <w:t>价（含税）为</w:t>
      </w:r>
      <w:r>
        <w:rPr>
          <w:rFonts w:hint="eastAsia" w:ascii="方正仿宋简体" w:hAnsi="方正仿宋简体" w:eastAsia="方正仿宋简体" w:cs="方正仿宋简体"/>
          <w:kern w:val="1"/>
          <w:sz w:val="32"/>
          <w:szCs w:val="32"/>
          <w:u w:val="single"/>
        </w:rPr>
        <w:softHyphen/>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(大写</w:t>
      </w:r>
      <w:r>
        <w:rPr>
          <w:rFonts w:hint="eastAsia" w:ascii="方正仿宋简体" w:hAnsi="方正仿宋简体" w:eastAsia="方正仿宋简体" w:cs="方正仿宋简体"/>
          <w:kern w:val="1"/>
          <w:sz w:val="32"/>
          <w:szCs w:val="32"/>
          <w:lang w:eastAsia="zh-CN"/>
        </w:rPr>
        <w:t>）</w:t>
      </w:r>
      <w:r>
        <w:rPr>
          <w:rFonts w:hint="eastAsia" w:ascii="方正仿宋简体" w:hAnsi="方正仿宋简体" w:eastAsia="方正仿宋简体" w:cs="方正仿宋简体"/>
          <w:kern w:val="1"/>
          <w:sz w:val="32"/>
          <w:szCs w:val="32"/>
        </w:rPr>
        <w:t>元人民币；税率</w:t>
      </w:r>
      <w:r>
        <w:rPr>
          <w:rFonts w:hint="eastAsia" w:ascii="方正仿宋简体" w:hAnsi="方正仿宋简体" w:eastAsia="方正仿宋简体" w:cs="方正仿宋简体"/>
          <w:kern w:val="1"/>
          <w:sz w:val="32"/>
          <w:szCs w:val="32"/>
          <w:u w:val="single"/>
        </w:rPr>
        <w:t xml:space="preserve">       </w:t>
      </w:r>
      <w:r>
        <w:rPr>
          <w:rFonts w:hint="eastAsia" w:ascii="方正仿宋简体" w:hAnsi="方正仿宋简体" w:eastAsia="方正仿宋简体" w:cs="方正仿宋简体"/>
          <w:kern w:val="1"/>
          <w:sz w:val="32"/>
          <w:szCs w:val="32"/>
        </w:rPr>
        <w:t>%。</w:t>
      </w:r>
    </w:p>
    <w:p w14:paraId="301A6005">
      <w:pPr>
        <w:spacing w:line="600" w:lineRule="exact"/>
        <w:ind w:firstLine="640" w:firstLineChars="200"/>
        <w:jc w:val="left"/>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二、报价格式</w:t>
      </w:r>
    </w:p>
    <w:tbl>
      <w:tblPr>
        <w:tblStyle w:val="14"/>
        <w:tblW w:w="5984" w:type="pct"/>
        <w:tblInd w:w="-3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3"/>
        <w:gridCol w:w="1742"/>
        <w:gridCol w:w="2610"/>
        <w:gridCol w:w="1719"/>
        <w:gridCol w:w="598"/>
        <w:gridCol w:w="493"/>
        <w:gridCol w:w="957"/>
        <w:gridCol w:w="1002"/>
        <w:gridCol w:w="676"/>
      </w:tblGrid>
      <w:tr w14:paraId="4ED3B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5" w:hRule="atLeast"/>
        </w:trPr>
        <w:tc>
          <w:tcPr>
            <w:tcW w:w="5000" w:type="pct"/>
            <w:gridSpan w:val="9"/>
            <w:vAlign w:val="center"/>
          </w:tcPr>
          <w:p w14:paraId="2F033C5A">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小标宋简体" w:hAnsi="宋体" w:eastAsia="方正小标宋简体" w:cs="宋体"/>
                <w:kern w:val="44"/>
                <w:sz w:val="32"/>
                <w:szCs w:val="32"/>
              </w:rPr>
              <w:t>镇江海纳川物流产业发展有限责任公司</w:t>
            </w:r>
          </w:p>
        </w:tc>
      </w:tr>
      <w:tr w14:paraId="294E6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197" w:type="pct"/>
            <w:vAlign w:val="center"/>
          </w:tcPr>
          <w:p w14:paraId="7A28138E">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序号</w:t>
            </w:r>
          </w:p>
        </w:tc>
        <w:tc>
          <w:tcPr>
            <w:tcW w:w="853" w:type="pct"/>
            <w:vAlign w:val="center"/>
          </w:tcPr>
          <w:p w14:paraId="061780AB">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标的名称</w:t>
            </w:r>
          </w:p>
        </w:tc>
        <w:tc>
          <w:tcPr>
            <w:tcW w:w="1279" w:type="pct"/>
            <w:vAlign w:val="center"/>
          </w:tcPr>
          <w:p w14:paraId="77DE155A">
            <w:pPr>
              <w:keepNext w:val="0"/>
              <w:keepLines w:val="0"/>
              <w:pageBreakBefore w:val="0"/>
              <w:widowControl/>
              <w:kinsoku/>
              <w:wordWrap/>
              <w:overflowPunct/>
              <w:topLinePunct w:val="0"/>
              <w:autoSpaceDE/>
              <w:autoSpaceDN/>
              <w:bidi w:val="0"/>
              <w:adjustRightInd/>
              <w:snapToGrid/>
              <w:spacing w:line="0" w:lineRule="atLeast"/>
              <w:jc w:val="center"/>
              <w:rPr>
                <w:rFonts w:ascii="宋体" w:hAnsi="宋体" w:cs="宋体"/>
                <w:color w:val="000000"/>
                <w:kern w:val="0"/>
                <w:sz w:val="16"/>
                <w:szCs w:val="16"/>
                <w:lang w:bidi="ar"/>
              </w:rPr>
            </w:pPr>
            <w:r>
              <w:rPr>
                <w:rFonts w:hint="eastAsia" w:ascii="方正仿宋简体" w:hAnsi="方正仿宋简体" w:eastAsia="方正仿宋简体" w:cs="方正仿宋简体"/>
                <w:szCs w:val="21"/>
              </w:rPr>
              <w:t>规格型号</w:t>
            </w:r>
          </w:p>
        </w:tc>
        <w:tc>
          <w:tcPr>
            <w:tcW w:w="842" w:type="pct"/>
            <w:vAlign w:val="center"/>
          </w:tcPr>
          <w:p w14:paraId="6DA85C1D">
            <w:pPr>
              <w:keepNext w:val="0"/>
              <w:keepLines w:val="0"/>
              <w:pageBreakBefore w:val="0"/>
              <w:widowControl/>
              <w:kinsoku/>
              <w:wordWrap/>
              <w:overflowPunct/>
              <w:topLinePunct w:val="0"/>
              <w:autoSpaceDE/>
              <w:autoSpaceDN/>
              <w:bidi w:val="0"/>
              <w:adjustRightInd/>
              <w:snapToGrid/>
              <w:spacing w:line="0" w:lineRule="atLeast"/>
              <w:jc w:val="center"/>
              <w:rPr>
                <w:rFonts w:hint="default" w:ascii="方正仿宋简体" w:hAnsi="方正仿宋简体" w:eastAsia="方正仿宋简体" w:cs="方正仿宋简体"/>
                <w:szCs w:val="21"/>
                <w:lang w:val="en-US" w:eastAsia="zh-CN"/>
              </w:rPr>
            </w:pPr>
            <w:r>
              <w:rPr>
                <w:rFonts w:hint="eastAsia" w:ascii="方正仿宋简体" w:hAnsi="方正仿宋简体" w:eastAsia="方正仿宋简体" w:cs="方正仿宋简体"/>
                <w:szCs w:val="21"/>
                <w:lang w:val="en-US" w:eastAsia="zh-CN"/>
              </w:rPr>
              <w:t>要求</w:t>
            </w:r>
          </w:p>
        </w:tc>
        <w:tc>
          <w:tcPr>
            <w:tcW w:w="293" w:type="pct"/>
            <w:vAlign w:val="center"/>
          </w:tcPr>
          <w:p w14:paraId="15DD9FD3">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单位</w:t>
            </w:r>
          </w:p>
        </w:tc>
        <w:tc>
          <w:tcPr>
            <w:tcW w:w="241" w:type="pct"/>
            <w:vAlign w:val="center"/>
          </w:tcPr>
          <w:p w14:paraId="7A92B358">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数量</w:t>
            </w:r>
          </w:p>
        </w:tc>
        <w:tc>
          <w:tcPr>
            <w:tcW w:w="469" w:type="pct"/>
            <w:vAlign w:val="center"/>
          </w:tcPr>
          <w:p w14:paraId="024ADDD8">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单价  （含税）</w:t>
            </w:r>
          </w:p>
        </w:tc>
        <w:tc>
          <w:tcPr>
            <w:tcW w:w="491" w:type="pct"/>
            <w:vAlign w:val="center"/>
          </w:tcPr>
          <w:p w14:paraId="3F7D5A33">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总价   （含税）</w:t>
            </w:r>
          </w:p>
        </w:tc>
        <w:tc>
          <w:tcPr>
            <w:tcW w:w="331" w:type="pct"/>
            <w:vAlign w:val="center"/>
          </w:tcPr>
          <w:p w14:paraId="4753E037">
            <w:pPr>
              <w:keepNext w:val="0"/>
              <w:keepLines w:val="0"/>
              <w:pageBreakBefore w:val="0"/>
              <w:widowControl/>
              <w:kinsoku/>
              <w:wordWrap/>
              <w:overflowPunct/>
              <w:topLinePunct w:val="0"/>
              <w:autoSpaceDE/>
              <w:autoSpaceDN/>
              <w:bidi w:val="0"/>
              <w:adjustRightInd/>
              <w:snapToGrid/>
              <w:spacing w:line="0" w:lineRule="atLeast"/>
              <w:jc w:val="center"/>
              <w:rPr>
                <w:rFonts w:ascii="方正仿宋简体" w:hAnsi="方正仿宋简体" w:eastAsia="方正仿宋简体" w:cs="方正仿宋简体"/>
                <w:szCs w:val="21"/>
              </w:rPr>
            </w:pPr>
            <w:r>
              <w:rPr>
                <w:rFonts w:hint="eastAsia" w:ascii="方正仿宋简体" w:hAnsi="方正仿宋简体" w:eastAsia="方正仿宋简体" w:cs="方正仿宋简体"/>
                <w:szCs w:val="21"/>
              </w:rPr>
              <w:t>交货期</w:t>
            </w:r>
          </w:p>
        </w:tc>
      </w:tr>
      <w:tr w14:paraId="29085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03B63A1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w:t>
            </w:r>
          </w:p>
        </w:tc>
        <w:tc>
          <w:tcPr>
            <w:tcW w:w="853" w:type="pct"/>
            <w:vAlign w:val="center"/>
          </w:tcPr>
          <w:p w14:paraId="45C9B09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切割片</w:t>
            </w:r>
          </w:p>
        </w:tc>
        <w:tc>
          <w:tcPr>
            <w:tcW w:w="1279" w:type="pct"/>
            <w:vAlign w:val="center"/>
          </w:tcPr>
          <w:p w14:paraId="35D4D57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105mm×16mm×1.2mm</w:t>
            </w:r>
          </w:p>
        </w:tc>
        <w:tc>
          <w:tcPr>
            <w:tcW w:w="842" w:type="pct"/>
            <w:vAlign w:val="center"/>
          </w:tcPr>
          <w:p w14:paraId="26F5133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lang w:val="en-US" w:eastAsia="zh-CN"/>
              </w:rPr>
            </w:pPr>
            <w:r>
              <w:rPr>
                <w:rFonts w:hint="eastAsia" w:ascii="宋体" w:hAnsi="宋体" w:eastAsia="宋体" w:cs="宋体"/>
                <w:i w:val="0"/>
                <w:iCs w:val="0"/>
                <w:color w:val="000000"/>
                <w:kern w:val="0"/>
                <w:sz w:val="16"/>
                <w:szCs w:val="16"/>
                <w:u w:val="none"/>
                <w:lang w:val="en-US" w:eastAsia="zh-CN" w:bidi="ar"/>
              </w:rPr>
              <w:t>树脂</w:t>
            </w:r>
          </w:p>
        </w:tc>
        <w:tc>
          <w:tcPr>
            <w:tcW w:w="293" w:type="pct"/>
            <w:vAlign w:val="center"/>
          </w:tcPr>
          <w:p w14:paraId="2B3FA8C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片</w:t>
            </w:r>
          </w:p>
        </w:tc>
        <w:tc>
          <w:tcPr>
            <w:tcW w:w="241" w:type="pct"/>
            <w:vAlign w:val="center"/>
          </w:tcPr>
          <w:p w14:paraId="042CA0E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500 </w:t>
            </w:r>
          </w:p>
        </w:tc>
        <w:tc>
          <w:tcPr>
            <w:tcW w:w="469" w:type="pct"/>
            <w:vAlign w:val="center"/>
          </w:tcPr>
          <w:p w14:paraId="17E6CAB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02FDF9B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5717A82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3E311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46264C1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w:t>
            </w:r>
          </w:p>
        </w:tc>
        <w:tc>
          <w:tcPr>
            <w:tcW w:w="853" w:type="pct"/>
            <w:vAlign w:val="center"/>
          </w:tcPr>
          <w:p w14:paraId="218E866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全螺纹螺柱</w:t>
            </w:r>
          </w:p>
        </w:tc>
        <w:tc>
          <w:tcPr>
            <w:tcW w:w="1279" w:type="pct"/>
            <w:vAlign w:val="center"/>
          </w:tcPr>
          <w:p w14:paraId="5B8A964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M20×125  8.8级</w:t>
            </w:r>
          </w:p>
        </w:tc>
        <w:tc>
          <w:tcPr>
            <w:tcW w:w="842" w:type="pct"/>
            <w:vAlign w:val="center"/>
          </w:tcPr>
          <w:p w14:paraId="3781B75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lang w:val="en-US" w:eastAsia="zh-CN"/>
              </w:rPr>
            </w:pPr>
            <w:r>
              <w:rPr>
                <w:rFonts w:hint="eastAsia" w:ascii="宋体" w:hAnsi="宋体" w:eastAsia="宋体" w:cs="宋体"/>
                <w:i w:val="0"/>
                <w:iCs w:val="0"/>
                <w:color w:val="000000"/>
                <w:kern w:val="0"/>
                <w:sz w:val="16"/>
                <w:szCs w:val="16"/>
                <w:u w:val="none"/>
                <w:lang w:val="en-US" w:eastAsia="zh-CN" w:bidi="ar"/>
              </w:rPr>
              <w:t>HG/T20634  35CrMo</w:t>
            </w:r>
          </w:p>
        </w:tc>
        <w:tc>
          <w:tcPr>
            <w:tcW w:w="293" w:type="pct"/>
            <w:vAlign w:val="center"/>
          </w:tcPr>
          <w:p w14:paraId="5755FD7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41" w:type="pct"/>
            <w:vAlign w:val="center"/>
          </w:tcPr>
          <w:p w14:paraId="3006508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292 </w:t>
            </w:r>
          </w:p>
        </w:tc>
        <w:tc>
          <w:tcPr>
            <w:tcW w:w="469" w:type="pct"/>
            <w:vAlign w:val="center"/>
          </w:tcPr>
          <w:p w14:paraId="7B3EE91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6F356A4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63B62C6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3322B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13C4A67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w:t>
            </w:r>
          </w:p>
        </w:tc>
        <w:tc>
          <w:tcPr>
            <w:tcW w:w="853" w:type="pct"/>
            <w:vAlign w:val="center"/>
          </w:tcPr>
          <w:p w14:paraId="1E0FD1B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全螺纹螺柱</w:t>
            </w:r>
          </w:p>
        </w:tc>
        <w:tc>
          <w:tcPr>
            <w:tcW w:w="1279" w:type="pct"/>
            <w:vAlign w:val="center"/>
          </w:tcPr>
          <w:p w14:paraId="2FC5BFC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M24×140  8.8级 HG/T20634  35CrMo</w:t>
            </w:r>
          </w:p>
        </w:tc>
        <w:tc>
          <w:tcPr>
            <w:tcW w:w="842" w:type="pct"/>
            <w:vAlign w:val="center"/>
          </w:tcPr>
          <w:p w14:paraId="5FCFF50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01E4912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41" w:type="pct"/>
            <w:vAlign w:val="center"/>
          </w:tcPr>
          <w:p w14:paraId="570DF7A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416 </w:t>
            </w:r>
          </w:p>
        </w:tc>
        <w:tc>
          <w:tcPr>
            <w:tcW w:w="469" w:type="pct"/>
            <w:vAlign w:val="center"/>
          </w:tcPr>
          <w:p w14:paraId="22960EF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7BE6E60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12BB174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C727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641788F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w:t>
            </w:r>
          </w:p>
        </w:tc>
        <w:tc>
          <w:tcPr>
            <w:tcW w:w="853" w:type="pct"/>
            <w:vAlign w:val="center"/>
          </w:tcPr>
          <w:p w14:paraId="2EF21F6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全螺纹螺柱</w:t>
            </w:r>
          </w:p>
        </w:tc>
        <w:tc>
          <w:tcPr>
            <w:tcW w:w="1279" w:type="pct"/>
            <w:vAlign w:val="center"/>
          </w:tcPr>
          <w:p w14:paraId="69A653A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M12×60 8.8级   35CrMo</w:t>
            </w:r>
          </w:p>
        </w:tc>
        <w:tc>
          <w:tcPr>
            <w:tcW w:w="842" w:type="pct"/>
            <w:vAlign w:val="center"/>
          </w:tcPr>
          <w:p w14:paraId="103E85A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lang w:val="en-US" w:eastAsia="zh-CN"/>
              </w:rPr>
            </w:pPr>
            <w:r>
              <w:rPr>
                <w:rFonts w:hint="eastAsia" w:ascii="宋体" w:hAnsi="宋体" w:eastAsia="宋体" w:cs="宋体"/>
                <w:i w:val="0"/>
                <w:iCs w:val="0"/>
                <w:color w:val="000000"/>
                <w:kern w:val="0"/>
                <w:sz w:val="16"/>
                <w:szCs w:val="16"/>
                <w:u w:val="none"/>
                <w:lang w:val="en-US" w:eastAsia="zh-CN" w:bidi="ar"/>
              </w:rPr>
              <w:t>HG/T20634</w:t>
            </w:r>
          </w:p>
        </w:tc>
        <w:tc>
          <w:tcPr>
            <w:tcW w:w="293" w:type="pct"/>
            <w:vAlign w:val="center"/>
          </w:tcPr>
          <w:p w14:paraId="6DCAFC5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41" w:type="pct"/>
            <w:vAlign w:val="center"/>
          </w:tcPr>
          <w:p w14:paraId="034B914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750 </w:t>
            </w:r>
          </w:p>
        </w:tc>
        <w:tc>
          <w:tcPr>
            <w:tcW w:w="469" w:type="pct"/>
            <w:vAlign w:val="center"/>
          </w:tcPr>
          <w:p w14:paraId="0BCF272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425BA8A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5822CFB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454D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0A0555A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w:t>
            </w:r>
          </w:p>
        </w:tc>
        <w:tc>
          <w:tcPr>
            <w:tcW w:w="853" w:type="pct"/>
            <w:vAlign w:val="center"/>
          </w:tcPr>
          <w:p w14:paraId="44E47E0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碳钢焊条</w:t>
            </w:r>
          </w:p>
        </w:tc>
        <w:tc>
          <w:tcPr>
            <w:tcW w:w="1279" w:type="pct"/>
            <w:vAlign w:val="center"/>
          </w:tcPr>
          <w:p w14:paraId="174854F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3.2mm</w:t>
            </w:r>
          </w:p>
        </w:tc>
        <w:tc>
          <w:tcPr>
            <w:tcW w:w="842" w:type="pct"/>
            <w:vAlign w:val="center"/>
          </w:tcPr>
          <w:p w14:paraId="0E954D3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lang w:val="en-US" w:eastAsia="zh-CN"/>
              </w:rPr>
            </w:pPr>
            <w:r>
              <w:rPr>
                <w:rFonts w:hint="eastAsia" w:ascii="宋体" w:hAnsi="宋体" w:eastAsia="宋体" w:cs="宋体"/>
                <w:i w:val="0"/>
                <w:iCs w:val="0"/>
                <w:color w:val="000000"/>
                <w:kern w:val="0"/>
                <w:sz w:val="16"/>
                <w:szCs w:val="16"/>
                <w:u w:val="none"/>
                <w:lang w:val="en-US" w:eastAsia="zh-CN" w:bidi="ar"/>
              </w:rPr>
              <w:t>金桥 J422</w:t>
            </w:r>
          </w:p>
        </w:tc>
        <w:tc>
          <w:tcPr>
            <w:tcW w:w="293" w:type="pct"/>
            <w:vAlign w:val="center"/>
          </w:tcPr>
          <w:p w14:paraId="2E72340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千克</w:t>
            </w:r>
          </w:p>
        </w:tc>
        <w:tc>
          <w:tcPr>
            <w:tcW w:w="241" w:type="pct"/>
            <w:vAlign w:val="center"/>
          </w:tcPr>
          <w:p w14:paraId="69DE984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30 </w:t>
            </w:r>
          </w:p>
        </w:tc>
        <w:tc>
          <w:tcPr>
            <w:tcW w:w="469" w:type="pct"/>
            <w:vAlign w:val="center"/>
          </w:tcPr>
          <w:p w14:paraId="46A697E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469A33C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314A498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4883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5697C89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6</w:t>
            </w:r>
          </w:p>
        </w:tc>
        <w:tc>
          <w:tcPr>
            <w:tcW w:w="853" w:type="pct"/>
            <w:vAlign w:val="center"/>
          </w:tcPr>
          <w:p w14:paraId="233978E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通用锂基润滑脂</w:t>
            </w:r>
          </w:p>
        </w:tc>
        <w:tc>
          <w:tcPr>
            <w:tcW w:w="1279" w:type="pct"/>
            <w:vAlign w:val="center"/>
          </w:tcPr>
          <w:p w14:paraId="17D080E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  15KG/桶</w:t>
            </w:r>
          </w:p>
        </w:tc>
        <w:tc>
          <w:tcPr>
            <w:tcW w:w="842" w:type="pct"/>
            <w:vAlign w:val="center"/>
          </w:tcPr>
          <w:p w14:paraId="681C7BC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492F052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桶</w:t>
            </w:r>
          </w:p>
        </w:tc>
        <w:tc>
          <w:tcPr>
            <w:tcW w:w="241" w:type="pct"/>
            <w:vAlign w:val="center"/>
          </w:tcPr>
          <w:p w14:paraId="23A9DCB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10 </w:t>
            </w:r>
          </w:p>
        </w:tc>
        <w:tc>
          <w:tcPr>
            <w:tcW w:w="469" w:type="pct"/>
            <w:vAlign w:val="center"/>
          </w:tcPr>
          <w:p w14:paraId="782BC05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51333F9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21CC07E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35C42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5" w:hRule="atLeast"/>
        </w:trPr>
        <w:tc>
          <w:tcPr>
            <w:tcW w:w="197" w:type="pct"/>
            <w:vAlign w:val="center"/>
          </w:tcPr>
          <w:p w14:paraId="3C97241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7</w:t>
            </w:r>
          </w:p>
        </w:tc>
        <w:tc>
          <w:tcPr>
            <w:tcW w:w="853" w:type="pct"/>
            <w:vAlign w:val="center"/>
          </w:tcPr>
          <w:p w14:paraId="6D9786E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同心异径管</w:t>
            </w:r>
          </w:p>
        </w:tc>
        <w:tc>
          <w:tcPr>
            <w:tcW w:w="1279" w:type="pct"/>
            <w:vAlign w:val="center"/>
          </w:tcPr>
          <w:p w14:paraId="3098A4F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φ219.1×10/φ273.1×12 20#</w:t>
            </w:r>
          </w:p>
        </w:tc>
        <w:tc>
          <w:tcPr>
            <w:tcW w:w="842" w:type="pct"/>
            <w:vAlign w:val="center"/>
          </w:tcPr>
          <w:p w14:paraId="37B3844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lang w:val="en-US" w:eastAsia="zh-CN"/>
              </w:rPr>
            </w:pPr>
            <w:r>
              <w:rPr>
                <w:rFonts w:hint="eastAsia" w:ascii="宋体" w:hAnsi="宋体" w:eastAsia="宋体" w:cs="宋体"/>
                <w:i w:val="0"/>
                <w:iCs w:val="0"/>
                <w:color w:val="000000"/>
                <w:kern w:val="0"/>
                <w:sz w:val="16"/>
                <w:szCs w:val="16"/>
                <w:u w:val="none"/>
                <w:lang w:val="en-US" w:eastAsia="zh-CN" w:bidi="ar"/>
              </w:rPr>
              <w:t>GB/T12459</w:t>
            </w:r>
          </w:p>
        </w:tc>
        <w:tc>
          <w:tcPr>
            <w:tcW w:w="293" w:type="pct"/>
            <w:vAlign w:val="center"/>
          </w:tcPr>
          <w:p w14:paraId="4EF9FFA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41" w:type="pct"/>
            <w:vAlign w:val="center"/>
          </w:tcPr>
          <w:p w14:paraId="05E08DC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6 </w:t>
            </w:r>
          </w:p>
        </w:tc>
        <w:tc>
          <w:tcPr>
            <w:tcW w:w="469" w:type="pct"/>
            <w:vAlign w:val="center"/>
          </w:tcPr>
          <w:p w14:paraId="5D36108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59ACA13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42F3946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27D1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5" w:hRule="atLeast"/>
        </w:trPr>
        <w:tc>
          <w:tcPr>
            <w:tcW w:w="197" w:type="pct"/>
            <w:vAlign w:val="center"/>
          </w:tcPr>
          <w:p w14:paraId="353A8C3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8</w:t>
            </w:r>
          </w:p>
        </w:tc>
        <w:tc>
          <w:tcPr>
            <w:tcW w:w="853" w:type="pct"/>
            <w:vAlign w:val="center"/>
          </w:tcPr>
          <w:p w14:paraId="6DAD8CF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管法兰专用螺母</w:t>
            </w:r>
          </w:p>
        </w:tc>
        <w:tc>
          <w:tcPr>
            <w:tcW w:w="1279" w:type="pct"/>
            <w:vAlign w:val="center"/>
          </w:tcPr>
          <w:p w14:paraId="4921EA5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M24  8.8级</w:t>
            </w:r>
          </w:p>
        </w:tc>
        <w:tc>
          <w:tcPr>
            <w:tcW w:w="842" w:type="pct"/>
            <w:vAlign w:val="center"/>
          </w:tcPr>
          <w:p w14:paraId="2EDB5BD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lang w:val="en-US" w:eastAsia="zh-CN"/>
              </w:rPr>
            </w:pPr>
            <w:r>
              <w:rPr>
                <w:rFonts w:hint="eastAsia" w:ascii="宋体" w:hAnsi="宋体" w:eastAsia="宋体" w:cs="宋体"/>
                <w:i w:val="0"/>
                <w:iCs w:val="0"/>
                <w:color w:val="000000"/>
                <w:kern w:val="0"/>
                <w:sz w:val="16"/>
                <w:szCs w:val="16"/>
                <w:u w:val="none"/>
                <w:lang w:val="en-US" w:eastAsia="zh-CN" w:bidi="ar"/>
              </w:rPr>
              <w:t>HG/T20634  25Cr2MoV</w:t>
            </w:r>
          </w:p>
        </w:tc>
        <w:tc>
          <w:tcPr>
            <w:tcW w:w="293" w:type="pct"/>
            <w:vAlign w:val="center"/>
          </w:tcPr>
          <w:p w14:paraId="0CA1DE0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41" w:type="pct"/>
            <w:vAlign w:val="center"/>
          </w:tcPr>
          <w:p w14:paraId="4D049B0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832 </w:t>
            </w:r>
          </w:p>
        </w:tc>
        <w:tc>
          <w:tcPr>
            <w:tcW w:w="469" w:type="pct"/>
            <w:vAlign w:val="center"/>
          </w:tcPr>
          <w:p w14:paraId="1A7A247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2596280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4C11176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0489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46A2EC1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9</w:t>
            </w:r>
          </w:p>
        </w:tc>
        <w:tc>
          <w:tcPr>
            <w:tcW w:w="853" w:type="pct"/>
            <w:vAlign w:val="center"/>
          </w:tcPr>
          <w:p w14:paraId="09D39F5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管法兰专用螺母</w:t>
            </w:r>
          </w:p>
        </w:tc>
        <w:tc>
          <w:tcPr>
            <w:tcW w:w="1279" w:type="pct"/>
            <w:vAlign w:val="center"/>
          </w:tcPr>
          <w:p w14:paraId="7A4D85B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M20  8.8级</w:t>
            </w:r>
          </w:p>
        </w:tc>
        <w:tc>
          <w:tcPr>
            <w:tcW w:w="842" w:type="pct"/>
            <w:vAlign w:val="center"/>
          </w:tcPr>
          <w:p w14:paraId="6C9F3CC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lang w:val="en-US" w:eastAsia="zh-CN"/>
              </w:rPr>
            </w:pPr>
            <w:r>
              <w:rPr>
                <w:rFonts w:hint="eastAsia" w:ascii="宋体" w:hAnsi="宋体" w:eastAsia="宋体" w:cs="宋体"/>
                <w:i w:val="0"/>
                <w:iCs w:val="0"/>
                <w:color w:val="000000"/>
                <w:kern w:val="0"/>
                <w:sz w:val="16"/>
                <w:szCs w:val="16"/>
                <w:u w:val="none"/>
                <w:lang w:val="en-US" w:eastAsia="zh-CN" w:bidi="ar"/>
              </w:rPr>
              <w:t>HG/T20634  25Cr2MoV</w:t>
            </w:r>
          </w:p>
        </w:tc>
        <w:tc>
          <w:tcPr>
            <w:tcW w:w="293" w:type="pct"/>
            <w:vAlign w:val="center"/>
          </w:tcPr>
          <w:p w14:paraId="4848ED4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41" w:type="pct"/>
            <w:vAlign w:val="center"/>
          </w:tcPr>
          <w:p w14:paraId="0E850ED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584 </w:t>
            </w:r>
          </w:p>
        </w:tc>
        <w:tc>
          <w:tcPr>
            <w:tcW w:w="469" w:type="pct"/>
            <w:vAlign w:val="center"/>
          </w:tcPr>
          <w:p w14:paraId="536833F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2229518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151EC34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16D8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5" w:hRule="atLeast"/>
        </w:trPr>
        <w:tc>
          <w:tcPr>
            <w:tcW w:w="197" w:type="pct"/>
            <w:vAlign w:val="center"/>
          </w:tcPr>
          <w:p w14:paraId="69E5FF8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10</w:t>
            </w:r>
          </w:p>
        </w:tc>
        <w:tc>
          <w:tcPr>
            <w:tcW w:w="853" w:type="pct"/>
            <w:vAlign w:val="center"/>
          </w:tcPr>
          <w:p w14:paraId="299006A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管法兰专用螺母</w:t>
            </w:r>
          </w:p>
        </w:tc>
        <w:tc>
          <w:tcPr>
            <w:tcW w:w="1279" w:type="pct"/>
            <w:vAlign w:val="center"/>
          </w:tcPr>
          <w:p w14:paraId="4F09B3C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M12  8.8级   25Cr2MoV</w:t>
            </w:r>
          </w:p>
        </w:tc>
        <w:tc>
          <w:tcPr>
            <w:tcW w:w="842" w:type="pct"/>
            <w:vAlign w:val="center"/>
          </w:tcPr>
          <w:p w14:paraId="16775D4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lang w:val="en-US" w:eastAsia="zh-CN"/>
              </w:rPr>
            </w:pPr>
            <w:r>
              <w:rPr>
                <w:rFonts w:hint="eastAsia" w:ascii="宋体" w:hAnsi="宋体" w:eastAsia="宋体" w:cs="宋体"/>
                <w:i w:val="0"/>
                <w:iCs w:val="0"/>
                <w:color w:val="000000"/>
                <w:kern w:val="0"/>
                <w:sz w:val="16"/>
                <w:szCs w:val="16"/>
                <w:u w:val="none"/>
                <w:lang w:val="en-US" w:eastAsia="zh-CN" w:bidi="ar"/>
              </w:rPr>
              <w:t>HG/T20634</w:t>
            </w:r>
          </w:p>
        </w:tc>
        <w:tc>
          <w:tcPr>
            <w:tcW w:w="293" w:type="pct"/>
            <w:vAlign w:val="center"/>
          </w:tcPr>
          <w:p w14:paraId="21F253A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41" w:type="pct"/>
            <w:vAlign w:val="center"/>
          </w:tcPr>
          <w:p w14:paraId="7473876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1500 </w:t>
            </w:r>
          </w:p>
        </w:tc>
        <w:tc>
          <w:tcPr>
            <w:tcW w:w="469" w:type="pct"/>
            <w:vAlign w:val="center"/>
          </w:tcPr>
          <w:p w14:paraId="0AFD750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4D62642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6E9B13E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592F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2DD3A56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11</w:t>
            </w:r>
          </w:p>
        </w:tc>
        <w:tc>
          <w:tcPr>
            <w:tcW w:w="853" w:type="pct"/>
            <w:vAlign w:val="center"/>
          </w:tcPr>
          <w:p w14:paraId="658AEC0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挂锁</w:t>
            </w:r>
          </w:p>
        </w:tc>
        <w:tc>
          <w:tcPr>
            <w:tcW w:w="1279" w:type="pct"/>
            <w:vAlign w:val="center"/>
          </w:tcPr>
          <w:p w14:paraId="5BC67AC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短梁50mm、锁梁直径7mm、铜芯</w:t>
            </w:r>
          </w:p>
        </w:tc>
        <w:tc>
          <w:tcPr>
            <w:tcW w:w="842" w:type="pct"/>
            <w:vAlign w:val="center"/>
          </w:tcPr>
          <w:p w14:paraId="7D33F8B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514DDD8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41" w:type="pct"/>
            <w:vAlign w:val="center"/>
          </w:tcPr>
          <w:p w14:paraId="7F0FE41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10 </w:t>
            </w:r>
          </w:p>
        </w:tc>
        <w:tc>
          <w:tcPr>
            <w:tcW w:w="469" w:type="pct"/>
            <w:vAlign w:val="center"/>
          </w:tcPr>
          <w:p w14:paraId="07B9D5E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5E376CD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3E512A0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9882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5824673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12</w:t>
            </w:r>
          </w:p>
        </w:tc>
        <w:tc>
          <w:tcPr>
            <w:tcW w:w="853" w:type="pct"/>
            <w:vAlign w:val="center"/>
          </w:tcPr>
          <w:p w14:paraId="4D994B3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锯条</w:t>
            </w:r>
          </w:p>
        </w:tc>
        <w:tc>
          <w:tcPr>
            <w:tcW w:w="1279" w:type="pct"/>
            <w:vAlign w:val="center"/>
          </w:tcPr>
          <w:p w14:paraId="250E9F7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12" 高速钢锯条（24齿） 要求品牌：世达、史丹利、麦思德</w:t>
            </w:r>
          </w:p>
        </w:tc>
        <w:tc>
          <w:tcPr>
            <w:tcW w:w="842" w:type="pct"/>
            <w:vAlign w:val="center"/>
          </w:tcPr>
          <w:p w14:paraId="5CC2A8B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1F55DDA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盒</w:t>
            </w:r>
          </w:p>
        </w:tc>
        <w:tc>
          <w:tcPr>
            <w:tcW w:w="241" w:type="pct"/>
            <w:vAlign w:val="center"/>
          </w:tcPr>
          <w:p w14:paraId="53D31E2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5 </w:t>
            </w:r>
          </w:p>
        </w:tc>
        <w:tc>
          <w:tcPr>
            <w:tcW w:w="469" w:type="pct"/>
            <w:vAlign w:val="center"/>
          </w:tcPr>
          <w:p w14:paraId="71037C6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226D1C1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68D0D7E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553A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7A4A4D8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13</w:t>
            </w:r>
          </w:p>
        </w:tc>
        <w:tc>
          <w:tcPr>
            <w:tcW w:w="853" w:type="pct"/>
            <w:vAlign w:val="center"/>
          </w:tcPr>
          <w:p w14:paraId="7372C9E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防爆呼吸阀（排放栓）</w:t>
            </w:r>
          </w:p>
        </w:tc>
        <w:tc>
          <w:tcPr>
            <w:tcW w:w="1279" w:type="pct"/>
            <w:vAlign w:val="center"/>
          </w:tcPr>
          <w:p w14:paraId="33E4672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G1/2" ExdIIBT4 IP65</w:t>
            </w:r>
          </w:p>
        </w:tc>
        <w:tc>
          <w:tcPr>
            <w:tcW w:w="842" w:type="pct"/>
            <w:vAlign w:val="center"/>
          </w:tcPr>
          <w:p w14:paraId="7141081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033D961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41" w:type="pct"/>
            <w:vAlign w:val="center"/>
          </w:tcPr>
          <w:p w14:paraId="55533B5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20 </w:t>
            </w:r>
          </w:p>
        </w:tc>
        <w:tc>
          <w:tcPr>
            <w:tcW w:w="469" w:type="pct"/>
            <w:vAlign w:val="center"/>
          </w:tcPr>
          <w:p w14:paraId="52B245F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1658F6E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02713C2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34C08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6E46D5F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14</w:t>
            </w:r>
          </w:p>
        </w:tc>
        <w:tc>
          <w:tcPr>
            <w:tcW w:w="853" w:type="pct"/>
            <w:vAlign w:val="center"/>
          </w:tcPr>
          <w:p w14:paraId="25B50C3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不锈钢堵头</w:t>
            </w:r>
          </w:p>
        </w:tc>
        <w:tc>
          <w:tcPr>
            <w:tcW w:w="1279" w:type="pct"/>
            <w:vAlign w:val="center"/>
          </w:tcPr>
          <w:p w14:paraId="08CB600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4分  ZG螺纹  耐压1.6MPa  厚度3mm  304</w:t>
            </w:r>
          </w:p>
        </w:tc>
        <w:tc>
          <w:tcPr>
            <w:tcW w:w="842" w:type="pct"/>
            <w:vAlign w:val="center"/>
          </w:tcPr>
          <w:p w14:paraId="5AEE22A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16E12AA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41" w:type="pct"/>
            <w:vAlign w:val="center"/>
          </w:tcPr>
          <w:p w14:paraId="60B46F7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200 </w:t>
            </w:r>
          </w:p>
        </w:tc>
        <w:tc>
          <w:tcPr>
            <w:tcW w:w="469" w:type="pct"/>
            <w:vAlign w:val="center"/>
          </w:tcPr>
          <w:p w14:paraId="686FCC0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526A78D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5D52687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0F46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1C6E09C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15</w:t>
            </w:r>
          </w:p>
        </w:tc>
        <w:tc>
          <w:tcPr>
            <w:tcW w:w="853" w:type="pct"/>
            <w:vAlign w:val="center"/>
          </w:tcPr>
          <w:p w14:paraId="78942EE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封头</w:t>
            </w:r>
          </w:p>
        </w:tc>
        <w:tc>
          <w:tcPr>
            <w:tcW w:w="1279" w:type="pct"/>
            <w:vAlign w:val="center"/>
          </w:tcPr>
          <w:p w14:paraId="4E9B6A7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DN15 PN10 304</w:t>
            </w:r>
          </w:p>
        </w:tc>
        <w:tc>
          <w:tcPr>
            <w:tcW w:w="842" w:type="pct"/>
            <w:vAlign w:val="center"/>
          </w:tcPr>
          <w:p w14:paraId="325ABA6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04E323A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41" w:type="pct"/>
            <w:vAlign w:val="center"/>
          </w:tcPr>
          <w:p w14:paraId="6DC632F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2 </w:t>
            </w:r>
          </w:p>
        </w:tc>
        <w:tc>
          <w:tcPr>
            <w:tcW w:w="469" w:type="pct"/>
            <w:vAlign w:val="center"/>
          </w:tcPr>
          <w:p w14:paraId="4D50FC2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0145577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48A3757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7024E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5" w:hRule="atLeast"/>
        </w:trPr>
        <w:tc>
          <w:tcPr>
            <w:tcW w:w="197" w:type="pct"/>
            <w:vAlign w:val="center"/>
          </w:tcPr>
          <w:p w14:paraId="341458E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16</w:t>
            </w:r>
          </w:p>
        </w:tc>
        <w:tc>
          <w:tcPr>
            <w:tcW w:w="853" w:type="pct"/>
            <w:vAlign w:val="center"/>
          </w:tcPr>
          <w:p w14:paraId="2ABFA7B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钢丝板刷</w:t>
            </w:r>
          </w:p>
        </w:tc>
        <w:tc>
          <w:tcPr>
            <w:tcW w:w="1279" w:type="pct"/>
            <w:vAlign w:val="center"/>
          </w:tcPr>
          <w:p w14:paraId="05FA247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总长280mm   净重不小于240g（整刷）</w:t>
            </w:r>
          </w:p>
        </w:tc>
        <w:tc>
          <w:tcPr>
            <w:tcW w:w="842" w:type="pct"/>
            <w:vAlign w:val="center"/>
          </w:tcPr>
          <w:p w14:paraId="22E1BFE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3C51E75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把</w:t>
            </w:r>
          </w:p>
        </w:tc>
        <w:tc>
          <w:tcPr>
            <w:tcW w:w="241" w:type="pct"/>
            <w:vAlign w:val="center"/>
          </w:tcPr>
          <w:p w14:paraId="38153FA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10 </w:t>
            </w:r>
          </w:p>
        </w:tc>
        <w:tc>
          <w:tcPr>
            <w:tcW w:w="469" w:type="pct"/>
            <w:vAlign w:val="center"/>
          </w:tcPr>
          <w:p w14:paraId="66FB6CC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29DBDA5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2A9458C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FFD7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1F8C8AE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17</w:t>
            </w:r>
          </w:p>
        </w:tc>
        <w:tc>
          <w:tcPr>
            <w:tcW w:w="853" w:type="pct"/>
            <w:vAlign w:val="center"/>
          </w:tcPr>
          <w:p w14:paraId="11D9441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钢丝刀刷</w:t>
            </w:r>
          </w:p>
        </w:tc>
        <w:tc>
          <w:tcPr>
            <w:tcW w:w="1279" w:type="pct"/>
            <w:vAlign w:val="center"/>
          </w:tcPr>
          <w:p w14:paraId="29EEAEF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总长240mm   净重不小于100g（整刷）</w:t>
            </w:r>
          </w:p>
        </w:tc>
        <w:tc>
          <w:tcPr>
            <w:tcW w:w="842" w:type="pct"/>
            <w:vAlign w:val="center"/>
          </w:tcPr>
          <w:p w14:paraId="21C15C2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0DBC479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把</w:t>
            </w:r>
          </w:p>
        </w:tc>
        <w:tc>
          <w:tcPr>
            <w:tcW w:w="241" w:type="pct"/>
            <w:vAlign w:val="center"/>
          </w:tcPr>
          <w:p w14:paraId="5241764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10 </w:t>
            </w:r>
          </w:p>
        </w:tc>
        <w:tc>
          <w:tcPr>
            <w:tcW w:w="469" w:type="pct"/>
            <w:vAlign w:val="center"/>
          </w:tcPr>
          <w:p w14:paraId="0E95937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12F6499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4AEB3C2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BDDE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5" w:hRule="atLeast"/>
        </w:trPr>
        <w:tc>
          <w:tcPr>
            <w:tcW w:w="197" w:type="pct"/>
            <w:vAlign w:val="center"/>
          </w:tcPr>
          <w:p w14:paraId="6BABEF5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18</w:t>
            </w:r>
          </w:p>
        </w:tc>
        <w:tc>
          <w:tcPr>
            <w:tcW w:w="853" w:type="pct"/>
            <w:vAlign w:val="center"/>
          </w:tcPr>
          <w:p w14:paraId="5380A16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不锈钢油灰刀</w:t>
            </w:r>
          </w:p>
        </w:tc>
        <w:tc>
          <w:tcPr>
            <w:tcW w:w="1279" w:type="pct"/>
            <w:vAlign w:val="center"/>
          </w:tcPr>
          <w:p w14:paraId="24E42B6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2寸 塑料柄</w:t>
            </w:r>
          </w:p>
        </w:tc>
        <w:tc>
          <w:tcPr>
            <w:tcW w:w="842" w:type="pct"/>
            <w:vAlign w:val="center"/>
          </w:tcPr>
          <w:p w14:paraId="1E84C47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46D9780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把</w:t>
            </w:r>
          </w:p>
        </w:tc>
        <w:tc>
          <w:tcPr>
            <w:tcW w:w="241" w:type="pct"/>
            <w:vAlign w:val="center"/>
          </w:tcPr>
          <w:p w14:paraId="7CD49D3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10 </w:t>
            </w:r>
          </w:p>
        </w:tc>
        <w:tc>
          <w:tcPr>
            <w:tcW w:w="469" w:type="pct"/>
            <w:vAlign w:val="center"/>
          </w:tcPr>
          <w:p w14:paraId="35C9A85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31855E7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5B0C87E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A0DC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6EC338D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19</w:t>
            </w:r>
          </w:p>
        </w:tc>
        <w:tc>
          <w:tcPr>
            <w:tcW w:w="853" w:type="pct"/>
            <w:vAlign w:val="center"/>
          </w:tcPr>
          <w:p w14:paraId="35FF1FB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不锈钢油灰刀</w:t>
            </w:r>
          </w:p>
        </w:tc>
        <w:tc>
          <w:tcPr>
            <w:tcW w:w="1279" w:type="pct"/>
            <w:vAlign w:val="center"/>
          </w:tcPr>
          <w:p w14:paraId="7D62A24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5寸 塑料柄</w:t>
            </w:r>
          </w:p>
        </w:tc>
        <w:tc>
          <w:tcPr>
            <w:tcW w:w="842" w:type="pct"/>
            <w:vAlign w:val="center"/>
          </w:tcPr>
          <w:p w14:paraId="716AB32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4E289FF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把</w:t>
            </w:r>
          </w:p>
        </w:tc>
        <w:tc>
          <w:tcPr>
            <w:tcW w:w="241" w:type="pct"/>
            <w:vAlign w:val="center"/>
          </w:tcPr>
          <w:p w14:paraId="18B657C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10 </w:t>
            </w:r>
          </w:p>
        </w:tc>
        <w:tc>
          <w:tcPr>
            <w:tcW w:w="469" w:type="pct"/>
            <w:vAlign w:val="center"/>
          </w:tcPr>
          <w:p w14:paraId="66BA100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67E9141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473DEA8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34870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0D58F7F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20</w:t>
            </w:r>
          </w:p>
        </w:tc>
        <w:tc>
          <w:tcPr>
            <w:tcW w:w="853" w:type="pct"/>
            <w:vAlign w:val="center"/>
          </w:tcPr>
          <w:p w14:paraId="0BB5844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气源球阀</w:t>
            </w:r>
          </w:p>
        </w:tc>
        <w:tc>
          <w:tcPr>
            <w:tcW w:w="1279" w:type="pct"/>
            <w:vAlign w:val="center"/>
          </w:tcPr>
          <w:p w14:paraId="2274423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DN10 PN10 BW Φ22/ΦFT8 304</w:t>
            </w:r>
          </w:p>
        </w:tc>
        <w:tc>
          <w:tcPr>
            <w:tcW w:w="842" w:type="pct"/>
            <w:vAlign w:val="center"/>
          </w:tcPr>
          <w:p w14:paraId="66F166F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567B43B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41" w:type="pct"/>
            <w:vAlign w:val="center"/>
          </w:tcPr>
          <w:p w14:paraId="1BB81EA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5 </w:t>
            </w:r>
          </w:p>
        </w:tc>
        <w:tc>
          <w:tcPr>
            <w:tcW w:w="469" w:type="pct"/>
            <w:vAlign w:val="center"/>
          </w:tcPr>
          <w:p w14:paraId="1252E6A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0CBC7F9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4622BFC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3CAF0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100AA08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w:t>
            </w:r>
          </w:p>
        </w:tc>
        <w:tc>
          <w:tcPr>
            <w:tcW w:w="853" w:type="pct"/>
            <w:vAlign w:val="center"/>
          </w:tcPr>
          <w:p w14:paraId="5392805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疏水器</w:t>
            </w:r>
          </w:p>
        </w:tc>
        <w:tc>
          <w:tcPr>
            <w:tcW w:w="1279" w:type="pct"/>
            <w:vAlign w:val="center"/>
          </w:tcPr>
          <w:p w14:paraId="1AC9505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 CS41Y-16C 150LB RF</w:t>
            </w:r>
          </w:p>
        </w:tc>
        <w:tc>
          <w:tcPr>
            <w:tcW w:w="842" w:type="pct"/>
            <w:vAlign w:val="center"/>
          </w:tcPr>
          <w:p w14:paraId="35DEC2F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3C3F3E4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41" w:type="pct"/>
            <w:vAlign w:val="center"/>
          </w:tcPr>
          <w:p w14:paraId="39C1646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26 </w:t>
            </w:r>
          </w:p>
        </w:tc>
        <w:tc>
          <w:tcPr>
            <w:tcW w:w="469" w:type="pct"/>
            <w:vAlign w:val="center"/>
          </w:tcPr>
          <w:p w14:paraId="7BC45DF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533FE6F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00E124E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9026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3FD5E7B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22</w:t>
            </w:r>
          </w:p>
        </w:tc>
        <w:tc>
          <w:tcPr>
            <w:tcW w:w="853" w:type="pct"/>
            <w:vAlign w:val="center"/>
          </w:tcPr>
          <w:p w14:paraId="4BF61AB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夹套宽边法兰</w:t>
            </w:r>
          </w:p>
        </w:tc>
        <w:tc>
          <w:tcPr>
            <w:tcW w:w="1279" w:type="pct"/>
            <w:vAlign w:val="center"/>
          </w:tcPr>
          <w:p w14:paraId="20A1D1B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6"/8"  150lb JWN/RF 20# HG/T20615</w:t>
            </w:r>
          </w:p>
        </w:tc>
        <w:tc>
          <w:tcPr>
            <w:tcW w:w="842" w:type="pct"/>
            <w:vAlign w:val="center"/>
          </w:tcPr>
          <w:p w14:paraId="2D7729F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7D812CD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41" w:type="pct"/>
            <w:vAlign w:val="center"/>
          </w:tcPr>
          <w:p w14:paraId="29923AF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24 </w:t>
            </w:r>
          </w:p>
        </w:tc>
        <w:tc>
          <w:tcPr>
            <w:tcW w:w="469" w:type="pct"/>
            <w:vAlign w:val="center"/>
          </w:tcPr>
          <w:p w14:paraId="32479F4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35BE954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271506D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61B6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7564597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23</w:t>
            </w:r>
          </w:p>
        </w:tc>
        <w:tc>
          <w:tcPr>
            <w:tcW w:w="853" w:type="pct"/>
            <w:vAlign w:val="center"/>
          </w:tcPr>
          <w:p w14:paraId="6671305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泵用篮式复合过滤器</w:t>
            </w:r>
          </w:p>
        </w:tc>
        <w:tc>
          <w:tcPr>
            <w:tcW w:w="1279" w:type="pct"/>
            <w:vAlign w:val="center"/>
          </w:tcPr>
          <w:p w14:paraId="160F379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方正仿宋简体" w:hAnsi="方正仿宋简体" w:eastAsia="方正仿宋简体" w:cs="方正仿宋简体"/>
                <w:szCs w:val="21"/>
                <w:lang w:val="en-US"/>
              </w:rPr>
            </w:pPr>
            <w:r>
              <w:rPr>
                <w:rFonts w:hint="eastAsia" w:ascii="宋体" w:hAnsi="宋体" w:eastAsia="宋体" w:cs="宋体"/>
                <w:i w:val="0"/>
                <w:iCs w:val="0"/>
                <w:color w:val="000000"/>
                <w:kern w:val="0"/>
                <w:sz w:val="16"/>
                <w:szCs w:val="16"/>
                <w:u w:val="none"/>
                <w:lang w:val="en-US" w:eastAsia="zh-CN" w:bidi="ar"/>
              </w:rPr>
              <w:t>进口/出口直径：Φ80mm；压力等级：1.6Mpa；滤网目数：60目；磁性过滤：Φ40/250；内过滤网：卡箍式</w:t>
            </w:r>
            <w:r>
              <w:rPr>
                <w:rFonts w:hint="eastAsia" w:ascii="宋体" w:hAnsi="宋体" w:cs="宋体"/>
                <w:i w:val="0"/>
                <w:iCs w:val="0"/>
                <w:color w:val="000000"/>
                <w:kern w:val="0"/>
                <w:sz w:val="16"/>
                <w:szCs w:val="16"/>
                <w:u w:val="none"/>
                <w:lang w:val="en-US" w:eastAsia="zh-CN" w:bidi="ar"/>
              </w:rPr>
              <w:t>;</w:t>
            </w:r>
            <w:r>
              <w:rPr>
                <w:rFonts w:hint="eastAsia" w:ascii="宋体" w:hAnsi="宋体" w:cs="宋体"/>
                <w:b/>
                <w:bCs/>
                <w:i w:val="0"/>
                <w:iCs w:val="0"/>
                <w:color w:val="FF0000"/>
                <w:kern w:val="0"/>
                <w:sz w:val="16"/>
                <w:szCs w:val="16"/>
                <w:u w:val="none"/>
                <w:lang w:val="en-US" w:eastAsia="zh-CN" w:bidi="ar"/>
              </w:rPr>
              <w:t>通体316L</w:t>
            </w:r>
          </w:p>
        </w:tc>
        <w:tc>
          <w:tcPr>
            <w:tcW w:w="842" w:type="pct"/>
            <w:vAlign w:val="center"/>
          </w:tcPr>
          <w:p w14:paraId="0A2DF52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lang w:val="en-US" w:eastAsia="zh-CN"/>
              </w:rPr>
            </w:pPr>
            <w:r>
              <w:rPr>
                <w:rFonts w:hint="eastAsia" w:ascii="宋体" w:hAnsi="宋体" w:eastAsia="宋体" w:cs="宋体"/>
                <w:i w:val="0"/>
                <w:iCs w:val="0"/>
                <w:color w:val="000000"/>
                <w:kern w:val="0"/>
                <w:sz w:val="16"/>
                <w:szCs w:val="16"/>
                <w:u w:val="none"/>
                <w:lang w:val="en-US" w:eastAsia="zh-CN" w:bidi="ar"/>
              </w:rPr>
              <w:t>FP-M-80X80A</w:t>
            </w:r>
          </w:p>
        </w:tc>
        <w:tc>
          <w:tcPr>
            <w:tcW w:w="293" w:type="pct"/>
            <w:vAlign w:val="center"/>
          </w:tcPr>
          <w:p w14:paraId="1E3ABF7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台</w:t>
            </w:r>
          </w:p>
        </w:tc>
        <w:tc>
          <w:tcPr>
            <w:tcW w:w="241" w:type="pct"/>
            <w:vAlign w:val="center"/>
          </w:tcPr>
          <w:p w14:paraId="2676811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2 </w:t>
            </w:r>
          </w:p>
        </w:tc>
        <w:tc>
          <w:tcPr>
            <w:tcW w:w="469" w:type="pct"/>
            <w:vAlign w:val="center"/>
          </w:tcPr>
          <w:p w14:paraId="604184C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0A76341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5BD8CFB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36E58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73F6DD2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24</w:t>
            </w:r>
          </w:p>
        </w:tc>
        <w:tc>
          <w:tcPr>
            <w:tcW w:w="853" w:type="pct"/>
            <w:vAlign w:val="center"/>
          </w:tcPr>
          <w:p w14:paraId="7F940BC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三通</w:t>
            </w:r>
          </w:p>
        </w:tc>
        <w:tc>
          <w:tcPr>
            <w:tcW w:w="1279" w:type="pct"/>
            <w:vAlign w:val="center"/>
          </w:tcPr>
          <w:p w14:paraId="4F364CE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DN15-DN15-DN15 304</w:t>
            </w:r>
          </w:p>
        </w:tc>
        <w:tc>
          <w:tcPr>
            <w:tcW w:w="842" w:type="pct"/>
            <w:vAlign w:val="center"/>
          </w:tcPr>
          <w:p w14:paraId="6AEE4D4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7F4DF5C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41" w:type="pct"/>
            <w:vAlign w:val="center"/>
          </w:tcPr>
          <w:p w14:paraId="5E0FBFF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5 </w:t>
            </w:r>
          </w:p>
        </w:tc>
        <w:tc>
          <w:tcPr>
            <w:tcW w:w="469" w:type="pct"/>
            <w:vAlign w:val="center"/>
          </w:tcPr>
          <w:p w14:paraId="3A613C7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2C4695B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3669719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31BDD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571A85C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25</w:t>
            </w:r>
          </w:p>
        </w:tc>
        <w:tc>
          <w:tcPr>
            <w:tcW w:w="853" w:type="pct"/>
            <w:vAlign w:val="center"/>
          </w:tcPr>
          <w:p w14:paraId="785981A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等径三通</w:t>
            </w:r>
          </w:p>
        </w:tc>
        <w:tc>
          <w:tcPr>
            <w:tcW w:w="1279" w:type="pct"/>
            <w:vAlign w:val="center"/>
          </w:tcPr>
          <w:p w14:paraId="633A090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φ32×3  20#</w:t>
            </w:r>
          </w:p>
        </w:tc>
        <w:tc>
          <w:tcPr>
            <w:tcW w:w="842" w:type="pct"/>
            <w:vAlign w:val="center"/>
          </w:tcPr>
          <w:p w14:paraId="6AFA99B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lang w:val="en-US" w:eastAsia="zh-CN"/>
              </w:rPr>
            </w:pPr>
            <w:r>
              <w:rPr>
                <w:rFonts w:hint="eastAsia" w:ascii="宋体" w:hAnsi="宋体" w:eastAsia="宋体" w:cs="宋体"/>
                <w:i w:val="0"/>
                <w:iCs w:val="0"/>
                <w:color w:val="000000"/>
                <w:kern w:val="0"/>
                <w:sz w:val="16"/>
                <w:szCs w:val="16"/>
                <w:u w:val="none"/>
                <w:lang w:val="en-US" w:eastAsia="zh-CN" w:bidi="ar"/>
              </w:rPr>
              <w:t>GB/T12459</w:t>
            </w:r>
          </w:p>
        </w:tc>
        <w:tc>
          <w:tcPr>
            <w:tcW w:w="293" w:type="pct"/>
            <w:vAlign w:val="center"/>
          </w:tcPr>
          <w:p w14:paraId="412D144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41" w:type="pct"/>
            <w:vAlign w:val="center"/>
          </w:tcPr>
          <w:p w14:paraId="2B1F603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20 </w:t>
            </w:r>
          </w:p>
        </w:tc>
        <w:tc>
          <w:tcPr>
            <w:tcW w:w="469" w:type="pct"/>
            <w:vAlign w:val="center"/>
          </w:tcPr>
          <w:p w14:paraId="22E5522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6EE6DDB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12508AC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30E5D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5" w:hRule="atLeast"/>
        </w:trPr>
        <w:tc>
          <w:tcPr>
            <w:tcW w:w="197" w:type="pct"/>
            <w:vAlign w:val="center"/>
          </w:tcPr>
          <w:p w14:paraId="1030729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26</w:t>
            </w:r>
          </w:p>
        </w:tc>
        <w:tc>
          <w:tcPr>
            <w:tcW w:w="853" w:type="pct"/>
            <w:vAlign w:val="center"/>
          </w:tcPr>
          <w:p w14:paraId="4C25382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90°短半径弯头</w:t>
            </w:r>
          </w:p>
        </w:tc>
        <w:tc>
          <w:tcPr>
            <w:tcW w:w="1279" w:type="pct"/>
            <w:vAlign w:val="center"/>
          </w:tcPr>
          <w:p w14:paraId="1BDB461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φ219.1×10 20#</w:t>
            </w:r>
          </w:p>
        </w:tc>
        <w:tc>
          <w:tcPr>
            <w:tcW w:w="842" w:type="pct"/>
            <w:vAlign w:val="center"/>
          </w:tcPr>
          <w:p w14:paraId="25F75F2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lang w:val="en-US" w:eastAsia="zh-CN"/>
              </w:rPr>
            </w:pPr>
            <w:r>
              <w:rPr>
                <w:rFonts w:hint="eastAsia" w:ascii="宋体" w:hAnsi="宋体" w:eastAsia="宋体" w:cs="宋体"/>
                <w:i w:val="0"/>
                <w:iCs w:val="0"/>
                <w:color w:val="000000"/>
                <w:kern w:val="0"/>
                <w:sz w:val="16"/>
                <w:szCs w:val="16"/>
                <w:u w:val="none"/>
                <w:lang w:val="en-US" w:eastAsia="zh-CN" w:bidi="ar"/>
              </w:rPr>
              <w:t>GB/T12459</w:t>
            </w:r>
          </w:p>
        </w:tc>
        <w:tc>
          <w:tcPr>
            <w:tcW w:w="293" w:type="pct"/>
            <w:vAlign w:val="center"/>
          </w:tcPr>
          <w:p w14:paraId="481EBC7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41" w:type="pct"/>
            <w:vAlign w:val="center"/>
          </w:tcPr>
          <w:p w14:paraId="25B92FF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9 </w:t>
            </w:r>
          </w:p>
        </w:tc>
        <w:tc>
          <w:tcPr>
            <w:tcW w:w="469" w:type="pct"/>
            <w:vAlign w:val="center"/>
          </w:tcPr>
          <w:p w14:paraId="2FFBB62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1768BCD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4E5667A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B06A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49E31DA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27</w:t>
            </w:r>
          </w:p>
        </w:tc>
        <w:tc>
          <w:tcPr>
            <w:tcW w:w="853" w:type="pct"/>
            <w:vAlign w:val="center"/>
          </w:tcPr>
          <w:p w14:paraId="4B2816A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90°短半径弯头</w:t>
            </w:r>
          </w:p>
        </w:tc>
        <w:tc>
          <w:tcPr>
            <w:tcW w:w="1279" w:type="pct"/>
            <w:vAlign w:val="center"/>
          </w:tcPr>
          <w:p w14:paraId="2711B1C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φ273.1×12 20# GB/T12459</w:t>
            </w:r>
          </w:p>
        </w:tc>
        <w:tc>
          <w:tcPr>
            <w:tcW w:w="842" w:type="pct"/>
            <w:vAlign w:val="center"/>
          </w:tcPr>
          <w:p w14:paraId="4D44A31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05E6F48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41" w:type="pct"/>
            <w:vAlign w:val="center"/>
          </w:tcPr>
          <w:p w14:paraId="62F6EF5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3 </w:t>
            </w:r>
          </w:p>
        </w:tc>
        <w:tc>
          <w:tcPr>
            <w:tcW w:w="469" w:type="pct"/>
            <w:vAlign w:val="center"/>
          </w:tcPr>
          <w:p w14:paraId="13A4BD5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13A9E32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537C295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5888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2095D81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28</w:t>
            </w:r>
          </w:p>
        </w:tc>
        <w:tc>
          <w:tcPr>
            <w:tcW w:w="853" w:type="pct"/>
            <w:vAlign w:val="center"/>
          </w:tcPr>
          <w:p w14:paraId="165173A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90°长半径弯头</w:t>
            </w:r>
          </w:p>
        </w:tc>
        <w:tc>
          <w:tcPr>
            <w:tcW w:w="1279" w:type="pct"/>
            <w:vAlign w:val="center"/>
          </w:tcPr>
          <w:p w14:paraId="6E47451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φ168.3×12 20#</w:t>
            </w:r>
          </w:p>
        </w:tc>
        <w:tc>
          <w:tcPr>
            <w:tcW w:w="842" w:type="pct"/>
            <w:vAlign w:val="center"/>
          </w:tcPr>
          <w:p w14:paraId="5EC9A01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lang w:val="en-US" w:eastAsia="zh-CN"/>
              </w:rPr>
            </w:pPr>
            <w:r>
              <w:rPr>
                <w:rFonts w:hint="eastAsia" w:ascii="宋体" w:hAnsi="宋体" w:eastAsia="宋体" w:cs="宋体"/>
                <w:i w:val="0"/>
                <w:iCs w:val="0"/>
                <w:color w:val="000000"/>
                <w:kern w:val="0"/>
                <w:sz w:val="16"/>
                <w:szCs w:val="16"/>
                <w:u w:val="none"/>
                <w:lang w:val="en-US" w:eastAsia="zh-CN" w:bidi="ar"/>
              </w:rPr>
              <w:t>GB/T12459</w:t>
            </w:r>
          </w:p>
        </w:tc>
        <w:tc>
          <w:tcPr>
            <w:tcW w:w="293" w:type="pct"/>
            <w:vAlign w:val="center"/>
          </w:tcPr>
          <w:p w14:paraId="21EA1C1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41" w:type="pct"/>
            <w:vAlign w:val="center"/>
          </w:tcPr>
          <w:p w14:paraId="4D5A463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12 </w:t>
            </w:r>
          </w:p>
        </w:tc>
        <w:tc>
          <w:tcPr>
            <w:tcW w:w="469" w:type="pct"/>
            <w:vAlign w:val="center"/>
          </w:tcPr>
          <w:p w14:paraId="242DA66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24E00A5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4A0D400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5D7E4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2CC9DF7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29</w:t>
            </w:r>
          </w:p>
        </w:tc>
        <w:tc>
          <w:tcPr>
            <w:tcW w:w="853" w:type="pct"/>
            <w:vAlign w:val="center"/>
          </w:tcPr>
          <w:p w14:paraId="068F7A9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90°长半径弯头</w:t>
            </w:r>
          </w:p>
        </w:tc>
        <w:tc>
          <w:tcPr>
            <w:tcW w:w="1279" w:type="pct"/>
            <w:vAlign w:val="center"/>
          </w:tcPr>
          <w:p w14:paraId="0300718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φ32×3  20#</w:t>
            </w:r>
          </w:p>
        </w:tc>
        <w:tc>
          <w:tcPr>
            <w:tcW w:w="842" w:type="pct"/>
            <w:vAlign w:val="center"/>
          </w:tcPr>
          <w:p w14:paraId="758CD92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lang w:val="en-US" w:eastAsia="zh-CN"/>
              </w:rPr>
            </w:pPr>
            <w:r>
              <w:rPr>
                <w:rFonts w:hint="eastAsia" w:ascii="宋体" w:hAnsi="宋体" w:eastAsia="宋体" w:cs="宋体"/>
                <w:i w:val="0"/>
                <w:iCs w:val="0"/>
                <w:color w:val="000000"/>
                <w:kern w:val="0"/>
                <w:sz w:val="16"/>
                <w:szCs w:val="16"/>
                <w:u w:val="none"/>
                <w:lang w:val="en-US" w:eastAsia="zh-CN" w:bidi="ar"/>
              </w:rPr>
              <w:t>GB/T12459</w:t>
            </w:r>
          </w:p>
        </w:tc>
        <w:tc>
          <w:tcPr>
            <w:tcW w:w="293" w:type="pct"/>
            <w:vAlign w:val="center"/>
          </w:tcPr>
          <w:p w14:paraId="6130E7C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41" w:type="pct"/>
            <w:vAlign w:val="center"/>
          </w:tcPr>
          <w:p w14:paraId="5BAC6B2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150 </w:t>
            </w:r>
          </w:p>
        </w:tc>
        <w:tc>
          <w:tcPr>
            <w:tcW w:w="469" w:type="pct"/>
            <w:vAlign w:val="center"/>
          </w:tcPr>
          <w:p w14:paraId="7662F2C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2249CFE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33A23D4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58B4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20351AC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30</w:t>
            </w:r>
          </w:p>
        </w:tc>
        <w:tc>
          <w:tcPr>
            <w:tcW w:w="853" w:type="pct"/>
            <w:vAlign w:val="center"/>
          </w:tcPr>
          <w:p w14:paraId="0922C54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90°长半径弯头</w:t>
            </w:r>
          </w:p>
        </w:tc>
        <w:tc>
          <w:tcPr>
            <w:tcW w:w="1279" w:type="pct"/>
            <w:vAlign w:val="center"/>
          </w:tcPr>
          <w:p w14:paraId="0AD7156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φ76×4  20#</w:t>
            </w:r>
          </w:p>
        </w:tc>
        <w:tc>
          <w:tcPr>
            <w:tcW w:w="842" w:type="pct"/>
            <w:vAlign w:val="center"/>
          </w:tcPr>
          <w:p w14:paraId="05013F2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lang w:val="en-US" w:eastAsia="zh-CN"/>
              </w:rPr>
            </w:pPr>
            <w:r>
              <w:rPr>
                <w:rFonts w:hint="eastAsia" w:ascii="宋体" w:hAnsi="宋体" w:eastAsia="宋体" w:cs="宋体"/>
                <w:i w:val="0"/>
                <w:iCs w:val="0"/>
                <w:color w:val="000000"/>
                <w:kern w:val="0"/>
                <w:sz w:val="16"/>
                <w:szCs w:val="16"/>
                <w:u w:val="none"/>
                <w:lang w:val="en-US" w:eastAsia="zh-CN" w:bidi="ar"/>
              </w:rPr>
              <w:t>GB/T12459</w:t>
            </w:r>
          </w:p>
        </w:tc>
        <w:tc>
          <w:tcPr>
            <w:tcW w:w="293" w:type="pct"/>
            <w:vAlign w:val="center"/>
          </w:tcPr>
          <w:p w14:paraId="2DAB17F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41" w:type="pct"/>
            <w:vAlign w:val="center"/>
          </w:tcPr>
          <w:p w14:paraId="11A02C1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10 </w:t>
            </w:r>
          </w:p>
        </w:tc>
        <w:tc>
          <w:tcPr>
            <w:tcW w:w="469" w:type="pct"/>
            <w:vAlign w:val="center"/>
          </w:tcPr>
          <w:p w14:paraId="04E8047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66FBDC2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47C643D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59849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6D512DC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31</w:t>
            </w:r>
          </w:p>
        </w:tc>
        <w:tc>
          <w:tcPr>
            <w:tcW w:w="853" w:type="pct"/>
            <w:vAlign w:val="center"/>
          </w:tcPr>
          <w:p w14:paraId="53E9093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PVC软管水管</w:t>
            </w:r>
          </w:p>
        </w:tc>
        <w:tc>
          <w:tcPr>
            <w:tcW w:w="1279" w:type="pct"/>
            <w:vAlign w:val="center"/>
          </w:tcPr>
          <w:p w14:paraId="7FCBEB1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6分</w:t>
            </w:r>
          </w:p>
        </w:tc>
        <w:tc>
          <w:tcPr>
            <w:tcW w:w="842" w:type="pct"/>
            <w:vAlign w:val="center"/>
          </w:tcPr>
          <w:p w14:paraId="371734D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lang w:val="en-US" w:eastAsia="zh-CN"/>
              </w:rPr>
            </w:pPr>
            <w:r>
              <w:rPr>
                <w:rFonts w:hint="eastAsia" w:ascii="宋体" w:hAnsi="宋体" w:eastAsia="宋体" w:cs="宋体"/>
                <w:i w:val="0"/>
                <w:iCs w:val="0"/>
                <w:color w:val="000000"/>
                <w:kern w:val="0"/>
                <w:sz w:val="16"/>
                <w:szCs w:val="16"/>
                <w:u w:val="none"/>
                <w:lang w:val="en-US" w:eastAsia="zh-CN" w:bidi="ar"/>
              </w:rPr>
              <w:t>PVC</w:t>
            </w:r>
          </w:p>
        </w:tc>
        <w:tc>
          <w:tcPr>
            <w:tcW w:w="293" w:type="pct"/>
            <w:vAlign w:val="center"/>
          </w:tcPr>
          <w:p w14:paraId="54B01DD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米</w:t>
            </w:r>
          </w:p>
        </w:tc>
        <w:tc>
          <w:tcPr>
            <w:tcW w:w="241" w:type="pct"/>
            <w:vAlign w:val="center"/>
          </w:tcPr>
          <w:p w14:paraId="18A5AB2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100 </w:t>
            </w:r>
          </w:p>
        </w:tc>
        <w:tc>
          <w:tcPr>
            <w:tcW w:w="469" w:type="pct"/>
            <w:vAlign w:val="center"/>
          </w:tcPr>
          <w:p w14:paraId="3BFB051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5B8BEC2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4DF2047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75E4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5" w:hRule="atLeast"/>
        </w:trPr>
        <w:tc>
          <w:tcPr>
            <w:tcW w:w="197" w:type="pct"/>
            <w:vAlign w:val="center"/>
          </w:tcPr>
          <w:p w14:paraId="1AC720E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32</w:t>
            </w:r>
          </w:p>
        </w:tc>
        <w:tc>
          <w:tcPr>
            <w:tcW w:w="853" w:type="pct"/>
            <w:vAlign w:val="center"/>
          </w:tcPr>
          <w:p w14:paraId="664BC79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U型管卡</w:t>
            </w:r>
          </w:p>
        </w:tc>
        <w:tc>
          <w:tcPr>
            <w:tcW w:w="1279" w:type="pct"/>
            <w:vAlign w:val="center"/>
          </w:tcPr>
          <w:p w14:paraId="1D52CD9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DN15/M10 304</w:t>
            </w:r>
          </w:p>
        </w:tc>
        <w:tc>
          <w:tcPr>
            <w:tcW w:w="842" w:type="pct"/>
            <w:vAlign w:val="center"/>
          </w:tcPr>
          <w:p w14:paraId="4AFFD6E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3AD1A64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套</w:t>
            </w:r>
          </w:p>
        </w:tc>
        <w:tc>
          <w:tcPr>
            <w:tcW w:w="241" w:type="pct"/>
            <w:vAlign w:val="center"/>
          </w:tcPr>
          <w:p w14:paraId="45D527E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40 </w:t>
            </w:r>
          </w:p>
        </w:tc>
        <w:tc>
          <w:tcPr>
            <w:tcW w:w="469" w:type="pct"/>
            <w:vAlign w:val="center"/>
          </w:tcPr>
          <w:p w14:paraId="4F6F902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4201AD8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70E57F0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31205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5" w:hRule="atLeast"/>
        </w:trPr>
        <w:tc>
          <w:tcPr>
            <w:tcW w:w="197" w:type="pct"/>
            <w:vAlign w:val="center"/>
          </w:tcPr>
          <w:p w14:paraId="5500D48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33</w:t>
            </w:r>
          </w:p>
        </w:tc>
        <w:tc>
          <w:tcPr>
            <w:tcW w:w="853" w:type="pct"/>
            <w:vAlign w:val="center"/>
          </w:tcPr>
          <w:p w14:paraId="7CE2D08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不锈钢盆</w:t>
            </w:r>
          </w:p>
        </w:tc>
        <w:tc>
          <w:tcPr>
            <w:tcW w:w="1279" w:type="pct"/>
            <w:vAlign w:val="center"/>
          </w:tcPr>
          <w:p w14:paraId="4CA3EC1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842" w:type="pct"/>
            <w:vAlign w:val="center"/>
          </w:tcPr>
          <w:p w14:paraId="45D98F8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lang w:val="en-US" w:eastAsia="zh-CN"/>
              </w:rPr>
            </w:pPr>
            <w:r>
              <w:rPr>
                <w:rFonts w:hint="eastAsia" w:ascii="宋体" w:hAnsi="宋体" w:eastAsia="宋体" w:cs="宋体"/>
                <w:i w:val="0"/>
                <w:iCs w:val="0"/>
                <w:color w:val="000000"/>
                <w:kern w:val="0"/>
                <w:sz w:val="16"/>
                <w:szCs w:val="16"/>
                <w:u w:val="none"/>
                <w:lang w:val="en-US" w:eastAsia="zh-CN" w:bidi="ar"/>
              </w:rPr>
              <w:t>φ1000   304</w:t>
            </w:r>
          </w:p>
        </w:tc>
        <w:tc>
          <w:tcPr>
            <w:tcW w:w="293" w:type="pct"/>
            <w:vAlign w:val="center"/>
          </w:tcPr>
          <w:p w14:paraId="446EC0F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41" w:type="pct"/>
            <w:vAlign w:val="center"/>
          </w:tcPr>
          <w:p w14:paraId="14C159C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5 </w:t>
            </w:r>
          </w:p>
        </w:tc>
        <w:tc>
          <w:tcPr>
            <w:tcW w:w="469" w:type="pct"/>
            <w:vAlign w:val="center"/>
          </w:tcPr>
          <w:p w14:paraId="015EF5D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109C8A6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344ABCB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4DBB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5" w:hRule="atLeast"/>
        </w:trPr>
        <w:tc>
          <w:tcPr>
            <w:tcW w:w="197" w:type="pct"/>
            <w:vAlign w:val="center"/>
          </w:tcPr>
          <w:p w14:paraId="604D805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34</w:t>
            </w:r>
          </w:p>
        </w:tc>
        <w:tc>
          <w:tcPr>
            <w:tcW w:w="853" w:type="pct"/>
            <w:vAlign w:val="center"/>
          </w:tcPr>
          <w:p w14:paraId="3E5AED4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对夹式三通穿线盒</w:t>
            </w:r>
          </w:p>
        </w:tc>
        <w:tc>
          <w:tcPr>
            <w:tcW w:w="1279" w:type="pct"/>
            <w:vAlign w:val="center"/>
          </w:tcPr>
          <w:p w14:paraId="5EC2D28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G1/2" 铝合金   304不锈钢螺丝</w:t>
            </w:r>
          </w:p>
        </w:tc>
        <w:tc>
          <w:tcPr>
            <w:tcW w:w="842" w:type="pct"/>
            <w:vAlign w:val="center"/>
          </w:tcPr>
          <w:p w14:paraId="17E09DC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4511882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41" w:type="pct"/>
            <w:vAlign w:val="center"/>
          </w:tcPr>
          <w:p w14:paraId="3EE6AC0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20 </w:t>
            </w:r>
          </w:p>
        </w:tc>
        <w:tc>
          <w:tcPr>
            <w:tcW w:w="469" w:type="pct"/>
            <w:vAlign w:val="center"/>
          </w:tcPr>
          <w:p w14:paraId="4E1E81E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0E2B055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65361A8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57ADF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5" w:hRule="atLeast"/>
        </w:trPr>
        <w:tc>
          <w:tcPr>
            <w:tcW w:w="197" w:type="pct"/>
            <w:vAlign w:val="center"/>
          </w:tcPr>
          <w:p w14:paraId="3D4FBA8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35</w:t>
            </w:r>
          </w:p>
        </w:tc>
        <w:tc>
          <w:tcPr>
            <w:tcW w:w="853" w:type="pct"/>
            <w:vAlign w:val="center"/>
          </w:tcPr>
          <w:p w14:paraId="480B134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对夹式弯通穿线盒</w:t>
            </w:r>
          </w:p>
        </w:tc>
        <w:tc>
          <w:tcPr>
            <w:tcW w:w="1279" w:type="pct"/>
            <w:vAlign w:val="center"/>
          </w:tcPr>
          <w:p w14:paraId="5F3A079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G1/2" 铝合金  304不锈钢螺丝</w:t>
            </w:r>
          </w:p>
        </w:tc>
        <w:tc>
          <w:tcPr>
            <w:tcW w:w="842" w:type="pct"/>
            <w:vAlign w:val="center"/>
          </w:tcPr>
          <w:p w14:paraId="2EFE7C6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2EC13D7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41" w:type="pct"/>
            <w:vAlign w:val="center"/>
          </w:tcPr>
          <w:p w14:paraId="7B27251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50 </w:t>
            </w:r>
          </w:p>
        </w:tc>
        <w:tc>
          <w:tcPr>
            <w:tcW w:w="469" w:type="pct"/>
            <w:vAlign w:val="center"/>
          </w:tcPr>
          <w:p w14:paraId="08A7416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270589B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14B4B2D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3C639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10CCCAE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36</w:t>
            </w:r>
          </w:p>
        </w:tc>
        <w:tc>
          <w:tcPr>
            <w:tcW w:w="853" w:type="pct"/>
            <w:vAlign w:val="center"/>
          </w:tcPr>
          <w:p w14:paraId="7E51777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对夹式直通穿线盒</w:t>
            </w:r>
          </w:p>
        </w:tc>
        <w:tc>
          <w:tcPr>
            <w:tcW w:w="1279" w:type="pct"/>
            <w:vAlign w:val="center"/>
          </w:tcPr>
          <w:p w14:paraId="53A5DE0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G1/2"  铝合金  304不锈钢螺丝</w:t>
            </w:r>
          </w:p>
        </w:tc>
        <w:tc>
          <w:tcPr>
            <w:tcW w:w="842" w:type="pct"/>
            <w:vAlign w:val="center"/>
          </w:tcPr>
          <w:p w14:paraId="64FC515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06AB724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41" w:type="pct"/>
            <w:vAlign w:val="center"/>
          </w:tcPr>
          <w:p w14:paraId="1A738D8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30 </w:t>
            </w:r>
          </w:p>
        </w:tc>
        <w:tc>
          <w:tcPr>
            <w:tcW w:w="469" w:type="pct"/>
            <w:vAlign w:val="center"/>
          </w:tcPr>
          <w:p w14:paraId="73E780B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6630864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40D95D9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5E3E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5" w:hRule="atLeast"/>
        </w:trPr>
        <w:tc>
          <w:tcPr>
            <w:tcW w:w="197" w:type="pct"/>
            <w:vAlign w:val="center"/>
          </w:tcPr>
          <w:p w14:paraId="437F0D8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37</w:t>
            </w:r>
          </w:p>
        </w:tc>
        <w:tc>
          <w:tcPr>
            <w:tcW w:w="853" w:type="pct"/>
            <w:vAlign w:val="center"/>
          </w:tcPr>
          <w:p w14:paraId="4B53102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增强柔性石墨板</w:t>
            </w:r>
          </w:p>
        </w:tc>
        <w:tc>
          <w:tcPr>
            <w:tcW w:w="1279" w:type="pct"/>
            <w:vAlign w:val="center"/>
          </w:tcPr>
          <w:p w14:paraId="7DCD8A5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10" δ=1.5mm RSB</w:t>
            </w:r>
          </w:p>
        </w:tc>
        <w:tc>
          <w:tcPr>
            <w:tcW w:w="842" w:type="pct"/>
            <w:vAlign w:val="center"/>
          </w:tcPr>
          <w:p w14:paraId="0365539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lang w:val="en-US" w:eastAsia="zh-CN"/>
              </w:rPr>
            </w:pPr>
            <w:r>
              <w:rPr>
                <w:rFonts w:hint="eastAsia" w:ascii="宋体" w:hAnsi="宋体" w:eastAsia="宋体" w:cs="宋体"/>
                <w:i w:val="0"/>
                <w:iCs w:val="0"/>
                <w:color w:val="000000"/>
                <w:kern w:val="0"/>
                <w:sz w:val="16"/>
                <w:szCs w:val="16"/>
                <w:u w:val="none"/>
                <w:lang w:val="en-US" w:eastAsia="zh-CN" w:bidi="ar"/>
              </w:rPr>
              <w:t>HG/T20627</w:t>
            </w:r>
          </w:p>
        </w:tc>
        <w:tc>
          <w:tcPr>
            <w:tcW w:w="293" w:type="pct"/>
            <w:vAlign w:val="center"/>
          </w:tcPr>
          <w:p w14:paraId="79EE7F7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41" w:type="pct"/>
            <w:vAlign w:val="center"/>
          </w:tcPr>
          <w:p w14:paraId="16728F2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18 </w:t>
            </w:r>
          </w:p>
        </w:tc>
        <w:tc>
          <w:tcPr>
            <w:tcW w:w="469" w:type="pct"/>
            <w:vAlign w:val="center"/>
          </w:tcPr>
          <w:p w14:paraId="1ACC0ED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6465621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0953870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3D1D2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346B5EC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38</w:t>
            </w:r>
          </w:p>
        </w:tc>
        <w:tc>
          <w:tcPr>
            <w:tcW w:w="853" w:type="pct"/>
            <w:vAlign w:val="center"/>
          </w:tcPr>
          <w:p w14:paraId="7490BA5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增强柔性石墨板</w:t>
            </w:r>
          </w:p>
        </w:tc>
        <w:tc>
          <w:tcPr>
            <w:tcW w:w="1279" w:type="pct"/>
            <w:vAlign w:val="center"/>
          </w:tcPr>
          <w:p w14:paraId="7F9CFDA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8" δ=1.5mm RSB</w:t>
            </w:r>
          </w:p>
        </w:tc>
        <w:tc>
          <w:tcPr>
            <w:tcW w:w="842" w:type="pct"/>
            <w:vAlign w:val="center"/>
          </w:tcPr>
          <w:p w14:paraId="47DF9A5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lang w:val="en-US" w:eastAsia="zh-CN"/>
              </w:rPr>
            </w:pPr>
            <w:r>
              <w:rPr>
                <w:rFonts w:hint="eastAsia" w:ascii="宋体" w:hAnsi="宋体" w:eastAsia="宋体" w:cs="宋体"/>
                <w:i w:val="0"/>
                <w:iCs w:val="0"/>
                <w:color w:val="000000"/>
                <w:kern w:val="0"/>
                <w:sz w:val="16"/>
                <w:szCs w:val="16"/>
                <w:u w:val="none"/>
                <w:lang w:val="en-US" w:eastAsia="zh-CN" w:bidi="ar"/>
              </w:rPr>
              <w:t>HG/T20627</w:t>
            </w:r>
          </w:p>
        </w:tc>
        <w:tc>
          <w:tcPr>
            <w:tcW w:w="293" w:type="pct"/>
            <w:vAlign w:val="center"/>
          </w:tcPr>
          <w:p w14:paraId="1EA1938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41" w:type="pct"/>
            <w:vAlign w:val="center"/>
          </w:tcPr>
          <w:p w14:paraId="7D67CB9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40 </w:t>
            </w:r>
          </w:p>
        </w:tc>
        <w:tc>
          <w:tcPr>
            <w:tcW w:w="469" w:type="pct"/>
            <w:vAlign w:val="center"/>
          </w:tcPr>
          <w:p w14:paraId="4D3F06E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40AE17F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0D38C2B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F220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4DD83EF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39</w:t>
            </w:r>
          </w:p>
        </w:tc>
        <w:tc>
          <w:tcPr>
            <w:tcW w:w="853" w:type="pct"/>
            <w:vAlign w:val="center"/>
          </w:tcPr>
          <w:p w14:paraId="1024FBD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增强柔性石墨板</w:t>
            </w:r>
          </w:p>
        </w:tc>
        <w:tc>
          <w:tcPr>
            <w:tcW w:w="1279" w:type="pct"/>
            <w:vAlign w:val="center"/>
          </w:tcPr>
          <w:p w14:paraId="4254C05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 δ=1.5mm RSB</w:t>
            </w:r>
          </w:p>
        </w:tc>
        <w:tc>
          <w:tcPr>
            <w:tcW w:w="842" w:type="pct"/>
            <w:vAlign w:val="center"/>
          </w:tcPr>
          <w:p w14:paraId="159277E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lang w:val="en-US" w:eastAsia="zh-CN"/>
              </w:rPr>
            </w:pPr>
            <w:r>
              <w:rPr>
                <w:rFonts w:hint="eastAsia" w:ascii="宋体" w:hAnsi="宋体" w:eastAsia="宋体" w:cs="宋体"/>
                <w:i w:val="0"/>
                <w:iCs w:val="0"/>
                <w:color w:val="000000"/>
                <w:kern w:val="0"/>
                <w:sz w:val="16"/>
                <w:szCs w:val="16"/>
                <w:u w:val="none"/>
                <w:lang w:val="en-US" w:eastAsia="zh-CN" w:bidi="ar"/>
              </w:rPr>
              <w:t>HG/T20627</w:t>
            </w:r>
          </w:p>
        </w:tc>
        <w:tc>
          <w:tcPr>
            <w:tcW w:w="293" w:type="pct"/>
            <w:vAlign w:val="center"/>
          </w:tcPr>
          <w:p w14:paraId="6340EE6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个</w:t>
            </w:r>
          </w:p>
        </w:tc>
        <w:tc>
          <w:tcPr>
            <w:tcW w:w="241" w:type="pct"/>
            <w:vAlign w:val="center"/>
          </w:tcPr>
          <w:p w14:paraId="12F6032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150 </w:t>
            </w:r>
          </w:p>
        </w:tc>
        <w:tc>
          <w:tcPr>
            <w:tcW w:w="469" w:type="pct"/>
            <w:vAlign w:val="center"/>
          </w:tcPr>
          <w:p w14:paraId="48BD2B2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5E23A98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42F9E8B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727E6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687D1D2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40</w:t>
            </w:r>
          </w:p>
        </w:tc>
        <w:tc>
          <w:tcPr>
            <w:tcW w:w="853" w:type="pct"/>
            <w:vAlign w:val="center"/>
          </w:tcPr>
          <w:p w14:paraId="7670CEC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开口铜线鼻</w:t>
            </w:r>
          </w:p>
        </w:tc>
        <w:tc>
          <w:tcPr>
            <w:tcW w:w="1279" w:type="pct"/>
            <w:vAlign w:val="center"/>
          </w:tcPr>
          <w:p w14:paraId="375BA81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OT6-6   紫铜</w:t>
            </w:r>
          </w:p>
        </w:tc>
        <w:tc>
          <w:tcPr>
            <w:tcW w:w="842" w:type="pct"/>
            <w:vAlign w:val="center"/>
          </w:tcPr>
          <w:p w14:paraId="3AA3F2D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146AD52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41" w:type="pct"/>
            <w:vAlign w:val="center"/>
          </w:tcPr>
          <w:p w14:paraId="79A1C76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500 </w:t>
            </w:r>
          </w:p>
        </w:tc>
        <w:tc>
          <w:tcPr>
            <w:tcW w:w="469" w:type="pct"/>
            <w:vAlign w:val="center"/>
          </w:tcPr>
          <w:p w14:paraId="1D4FDCB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75F7850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6EBE796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B22F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7038F2C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41</w:t>
            </w:r>
          </w:p>
        </w:tc>
        <w:tc>
          <w:tcPr>
            <w:tcW w:w="853" w:type="pct"/>
            <w:vAlign w:val="center"/>
          </w:tcPr>
          <w:p w14:paraId="5F1C32F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开口铜线鼻</w:t>
            </w:r>
          </w:p>
        </w:tc>
        <w:tc>
          <w:tcPr>
            <w:tcW w:w="1279" w:type="pct"/>
            <w:vAlign w:val="center"/>
          </w:tcPr>
          <w:p w14:paraId="15ECF20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OT6-8   紫铜</w:t>
            </w:r>
          </w:p>
        </w:tc>
        <w:tc>
          <w:tcPr>
            <w:tcW w:w="842" w:type="pct"/>
            <w:vAlign w:val="center"/>
          </w:tcPr>
          <w:p w14:paraId="02DE028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4C0A27B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41" w:type="pct"/>
            <w:vAlign w:val="center"/>
          </w:tcPr>
          <w:p w14:paraId="6B630F0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500 </w:t>
            </w:r>
          </w:p>
        </w:tc>
        <w:tc>
          <w:tcPr>
            <w:tcW w:w="469" w:type="pct"/>
            <w:vAlign w:val="center"/>
          </w:tcPr>
          <w:p w14:paraId="7514E50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7AB0F99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49C6C14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7570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548AAFB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42</w:t>
            </w:r>
          </w:p>
        </w:tc>
        <w:tc>
          <w:tcPr>
            <w:tcW w:w="853" w:type="pct"/>
            <w:vAlign w:val="center"/>
          </w:tcPr>
          <w:p w14:paraId="4016C70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开口铜线鼻</w:t>
            </w:r>
          </w:p>
        </w:tc>
        <w:tc>
          <w:tcPr>
            <w:tcW w:w="1279" w:type="pct"/>
            <w:vAlign w:val="center"/>
          </w:tcPr>
          <w:p w14:paraId="14ACE24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OT25-10   紫铜</w:t>
            </w:r>
          </w:p>
        </w:tc>
        <w:tc>
          <w:tcPr>
            <w:tcW w:w="842" w:type="pct"/>
            <w:vAlign w:val="center"/>
          </w:tcPr>
          <w:p w14:paraId="7772771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3ABC8F2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41" w:type="pct"/>
            <w:vAlign w:val="center"/>
          </w:tcPr>
          <w:p w14:paraId="16A4763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500 </w:t>
            </w:r>
          </w:p>
        </w:tc>
        <w:tc>
          <w:tcPr>
            <w:tcW w:w="469" w:type="pct"/>
            <w:vAlign w:val="center"/>
          </w:tcPr>
          <w:p w14:paraId="713192C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55F9C62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22BF247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F8F3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5" w:hRule="atLeast"/>
        </w:trPr>
        <w:tc>
          <w:tcPr>
            <w:tcW w:w="197" w:type="pct"/>
            <w:vAlign w:val="center"/>
          </w:tcPr>
          <w:p w14:paraId="3A36FC9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43</w:t>
            </w:r>
          </w:p>
        </w:tc>
        <w:tc>
          <w:tcPr>
            <w:tcW w:w="853" w:type="pct"/>
            <w:vAlign w:val="center"/>
          </w:tcPr>
          <w:p w14:paraId="5198AE9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开口铜线鼻</w:t>
            </w:r>
          </w:p>
        </w:tc>
        <w:tc>
          <w:tcPr>
            <w:tcW w:w="1279" w:type="pct"/>
            <w:vAlign w:val="center"/>
          </w:tcPr>
          <w:p w14:paraId="3FD464C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OT25-12   紫铜</w:t>
            </w:r>
          </w:p>
        </w:tc>
        <w:tc>
          <w:tcPr>
            <w:tcW w:w="842" w:type="pct"/>
            <w:vAlign w:val="center"/>
          </w:tcPr>
          <w:p w14:paraId="45E02DB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167CAB0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41" w:type="pct"/>
            <w:vAlign w:val="center"/>
          </w:tcPr>
          <w:p w14:paraId="3454587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500 </w:t>
            </w:r>
          </w:p>
        </w:tc>
        <w:tc>
          <w:tcPr>
            <w:tcW w:w="469" w:type="pct"/>
            <w:vAlign w:val="center"/>
          </w:tcPr>
          <w:p w14:paraId="231E3D9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71C497F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26F5F2C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35806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011EDD3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44</w:t>
            </w:r>
          </w:p>
        </w:tc>
        <w:tc>
          <w:tcPr>
            <w:tcW w:w="853" w:type="pct"/>
            <w:vAlign w:val="center"/>
          </w:tcPr>
          <w:p w14:paraId="0845BA1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开口铜线鼻</w:t>
            </w:r>
          </w:p>
        </w:tc>
        <w:tc>
          <w:tcPr>
            <w:tcW w:w="1279" w:type="pct"/>
            <w:vAlign w:val="center"/>
          </w:tcPr>
          <w:p w14:paraId="5A13309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OT25-14   紫铜</w:t>
            </w:r>
          </w:p>
        </w:tc>
        <w:tc>
          <w:tcPr>
            <w:tcW w:w="842" w:type="pct"/>
            <w:vAlign w:val="center"/>
          </w:tcPr>
          <w:p w14:paraId="3A13768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5F0561B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41" w:type="pct"/>
            <w:vAlign w:val="center"/>
          </w:tcPr>
          <w:p w14:paraId="588462B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500 </w:t>
            </w:r>
          </w:p>
        </w:tc>
        <w:tc>
          <w:tcPr>
            <w:tcW w:w="469" w:type="pct"/>
            <w:vAlign w:val="center"/>
          </w:tcPr>
          <w:p w14:paraId="0BF6BEF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23F2FF4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0993F9D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424B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691214D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45</w:t>
            </w:r>
          </w:p>
        </w:tc>
        <w:tc>
          <w:tcPr>
            <w:tcW w:w="853" w:type="pct"/>
            <w:vAlign w:val="center"/>
          </w:tcPr>
          <w:p w14:paraId="7269B60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开口铜线鼻</w:t>
            </w:r>
          </w:p>
        </w:tc>
        <w:tc>
          <w:tcPr>
            <w:tcW w:w="1279" w:type="pct"/>
            <w:vAlign w:val="center"/>
          </w:tcPr>
          <w:p w14:paraId="23005D9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OT25-16   紫铜</w:t>
            </w:r>
          </w:p>
        </w:tc>
        <w:tc>
          <w:tcPr>
            <w:tcW w:w="842" w:type="pct"/>
            <w:vAlign w:val="center"/>
          </w:tcPr>
          <w:p w14:paraId="72680032">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13CB7A9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41" w:type="pct"/>
            <w:vAlign w:val="center"/>
          </w:tcPr>
          <w:p w14:paraId="152135C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500 </w:t>
            </w:r>
          </w:p>
        </w:tc>
        <w:tc>
          <w:tcPr>
            <w:tcW w:w="469" w:type="pct"/>
            <w:vAlign w:val="center"/>
          </w:tcPr>
          <w:p w14:paraId="698E8E5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4B0FDAB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2B080F1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2CE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3E77978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46</w:t>
            </w:r>
          </w:p>
        </w:tc>
        <w:tc>
          <w:tcPr>
            <w:tcW w:w="853" w:type="pct"/>
            <w:vAlign w:val="center"/>
          </w:tcPr>
          <w:p w14:paraId="4017134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开口铜线鼻</w:t>
            </w:r>
          </w:p>
        </w:tc>
        <w:tc>
          <w:tcPr>
            <w:tcW w:w="1279" w:type="pct"/>
            <w:vAlign w:val="center"/>
          </w:tcPr>
          <w:p w14:paraId="368BBAC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OT25-18   紫铜</w:t>
            </w:r>
          </w:p>
        </w:tc>
        <w:tc>
          <w:tcPr>
            <w:tcW w:w="842" w:type="pct"/>
            <w:vAlign w:val="center"/>
          </w:tcPr>
          <w:p w14:paraId="2C974B2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5F061C2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41" w:type="pct"/>
            <w:vAlign w:val="center"/>
          </w:tcPr>
          <w:p w14:paraId="02D495E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500 </w:t>
            </w:r>
          </w:p>
        </w:tc>
        <w:tc>
          <w:tcPr>
            <w:tcW w:w="469" w:type="pct"/>
            <w:vAlign w:val="center"/>
          </w:tcPr>
          <w:p w14:paraId="47C868F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68B40CD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1882997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35C1F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5" w:hRule="atLeast"/>
        </w:trPr>
        <w:tc>
          <w:tcPr>
            <w:tcW w:w="197" w:type="pct"/>
            <w:vAlign w:val="center"/>
          </w:tcPr>
          <w:p w14:paraId="2AEA025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47</w:t>
            </w:r>
          </w:p>
        </w:tc>
        <w:tc>
          <w:tcPr>
            <w:tcW w:w="853" w:type="pct"/>
            <w:vAlign w:val="center"/>
          </w:tcPr>
          <w:p w14:paraId="5615A44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开口铜线鼻</w:t>
            </w:r>
          </w:p>
        </w:tc>
        <w:tc>
          <w:tcPr>
            <w:tcW w:w="1279" w:type="pct"/>
            <w:vAlign w:val="center"/>
          </w:tcPr>
          <w:p w14:paraId="0001E60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OT25-20   紫铜</w:t>
            </w:r>
          </w:p>
        </w:tc>
        <w:tc>
          <w:tcPr>
            <w:tcW w:w="842" w:type="pct"/>
            <w:vAlign w:val="center"/>
          </w:tcPr>
          <w:p w14:paraId="49B0C2D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3C995B5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41" w:type="pct"/>
            <w:vAlign w:val="center"/>
          </w:tcPr>
          <w:p w14:paraId="758E5CB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500 </w:t>
            </w:r>
          </w:p>
        </w:tc>
        <w:tc>
          <w:tcPr>
            <w:tcW w:w="469" w:type="pct"/>
            <w:vAlign w:val="center"/>
          </w:tcPr>
          <w:p w14:paraId="59D0A45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26212D3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0A42098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45A8F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4EEF8EE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48</w:t>
            </w:r>
          </w:p>
        </w:tc>
        <w:tc>
          <w:tcPr>
            <w:tcW w:w="853" w:type="pct"/>
            <w:vAlign w:val="center"/>
          </w:tcPr>
          <w:p w14:paraId="0F786E6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开口铜线鼻</w:t>
            </w:r>
          </w:p>
        </w:tc>
        <w:tc>
          <w:tcPr>
            <w:tcW w:w="1279" w:type="pct"/>
            <w:vAlign w:val="center"/>
          </w:tcPr>
          <w:p w14:paraId="4244BFF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OT25-22   紫铜</w:t>
            </w:r>
          </w:p>
        </w:tc>
        <w:tc>
          <w:tcPr>
            <w:tcW w:w="842" w:type="pct"/>
            <w:vAlign w:val="center"/>
          </w:tcPr>
          <w:p w14:paraId="5BA1154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7F1B21F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41" w:type="pct"/>
            <w:vAlign w:val="center"/>
          </w:tcPr>
          <w:p w14:paraId="1306582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500 </w:t>
            </w:r>
          </w:p>
        </w:tc>
        <w:tc>
          <w:tcPr>
            <w:tcW w:w="469" w:type="pct"/>
            <w:vAlign w:val="center"/>
          </w:tcPr>
          <w:p w14:paraId="43DA4A3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28EA450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630D54B9">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5674B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5D5F735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49</w:t>
            </w:r>
          </w:p>
        </w:tc>
        <w:tc>
          <w:tcPr>
            <w:tcW w:w="853" w:type="pct"/>
            <w:vAlign w:val="center"/>
          </w:tcPr>
          <w:p w14:paraId="474573D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开口铜线鼻</w:t>
            </w:r>
          </w:p>
        </w:tc>
        <w:tc>
          <w:tcPr>
            <w:tcW w:w="1279" w:type="pct"/>
            <w:vAlign w:val="center"/>
          </w:tcPr>
          <w:p w14:paraId="3C9302C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OT25-24   紫铜</w:t>
            </w:r>
          </w:p>
        </w:tc>
        <w:tc>
          <w:tcPr>
            <w:tcW w:w="842" w:type="pct"/>
            <w:vAlign w:val="center"/>
          </w:tcPr>
          <w:p w14:paraId="35717D5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6950AF0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41" w:type="pct"/>
            <w:vAlign w:val="center"/>
          </w:tcPr>
          <w:p w14:paraId="1C7BBDB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500 </w:t>
            </w:r>
          </w:p>
        </w:tc>
        <w:tc>
          <w:tcPr>
            <w:tcW w:w="469" w:type="pct"/>
            <w:vAlign w:val="center"/>
          </w:tcPr>
          <w:p w14:paraId="36890DD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6FE45AD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4B5B77A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4048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39EC453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50</w:t>
            </w:r>
          </w:p>
        </w:tc>
        <w:tc>
          <w:tcPr>
            <w:tcW w:w="853" w:type="pct"/>
            <w:vAlign w:val="center"/>
          </w:tcPr>
          <w:p w14:paraId="140FFA9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开口铜线鼻</w:t>
            </w:r>
          </w:p>
        </w:tc>
        <w:tc>
          <w:tcPr>
            <w:tcW w:w="1279" w:type="pct"/>
            <w:vAlign w:val="center"/>
          </w:tcPr>
          <w:p w14:paraId="3DA52AF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OT25-26   紫铜</w:t>
            </w:r>
          </w:p>
        </w:tc>
        <w:tc>
          <w:tcPr>
            <w:tcW w:w="842" w:type="pct"/>
            <w:vAlign w:val="center"/>
          </w:tcPr>
          <w:p w14:paraId="5754106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67C1E61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41" w:type="pct"/>
            <w:vAlign w:val="center"/>
          </w:tcPr>
          <w:p w14:paraId="13EE07D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500 </w:t>
            </w:r>
          </w:p>
        </w:tc>
        <w:tc>
          <w:tcPr>
            <w:tcW w:w="469" w:type="pct"/>
            <w:vAlign w:val="center"/>
          </w:tcPr>
          <w:p w14:paraId="7B87E06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2D93765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52B40884">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255F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60EC7CA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51</w:t>
            </w:r>
          </w:p>
        </w:tc>
        <w:tc>
          <w:tcPr>
            <w:tcW w:w="853" w:type="pct"/>
            <w:vAlign w:val="center"/>
          </w:tcPr>
          <w:p w14:paraId="1F854B3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开口铜线鼻</w:t>
            </w:r>
          </w:p>
        </w:tc>
        <w:tc>
          <w:tcPr>
            <w:tcW w:w="1279" w:type="pct"/>
            <w:vAlign w:val="center"/>
          </w:tcPr>
          <w:p w14:paraId="20FF296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OT25-28   紫铜</w:t>
            </w:r>
          </w:p>
        </w:tc>
        <w:tc>
          <w:tcPr>
            <w:tcW w:w="842" w:type="pct"/>
            <w:vAlign w:val="center"/>
          </w:tcPr>
          <w:p w14:paraId="32601D5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65E6002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41" w:type="pct"/>
            <w:vAlign w:val="center"/>
          </w:tcPr>
          <w:p w14:paraId="12A6244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500 </w:t>
            </w:r>
          </w:p>
        </w:tc>
        <w:tc>
          <w:tcPr>
            <w:tcW w:w="469" w:type="pct"/>
            <w:vAlign w:val="center"/>
          </w:tcPr>
          <w:p w14:paraId="1716625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386ED66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6FD580E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1FCC7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745492D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52</w:t>
            </w:r>
          </w:p>
        </w:tc>
        <w:tc>
          <w:tcPr>
            <w:tcW w:w="853" w:type="pct"/>
            <w:vAlign w:val="center"/>
          </w:tcPr>
          <w:p w14:paraId="63145EF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开口铜线鼻</w:t>
            </w:r>
          </w:p>
        </w:tc>
        <w:tc>
          <w:tcPr>
            <w:tcW w:w="1279" w:type="pct"/>
            <w:vAlign w:val="center"/>
          </w:tcPr>
          <w:p w14:paraId="0E878A2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OT25-30   紫铜</w:t>
            </w:r>
          </w:p>
        </w:tc>
        <w:tc>
          <w:tcPr>
            <w:tcW w:w="842" w:type="pct"/>
            <w:vAlign w:val="center"/>
          </w:tcPr>
          <w:p w14:paraId="78F0602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6E74D05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只</w:t>
            </w:r>
          </w:p>
        </w:tc>
        <w:tc>
          <w:tcPr>
            <w:tcW w:w="241" w:type="pct"/>
            <w:vAlign w:val="center"/>
          </w:tcPr>
          <w:p w14:paraId="2CF22FD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500 </w:t>
            </w:r>
          </w:p>
        </w:tc>
        <w:tc>
          <w:tcPr>
            <w:tcW w:w="469" w:type="pct"/>
            <w:vAlign w:val="center"/>
          </w:tcPr>
          <w:p w14:paraId="29BC023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361DBBD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4CB0B89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2B6D0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5226820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53</w:t>
            </w:r>
          </w:p>
        </w:tc>
        <w:tc>
          <w:tcPr>
            <w:tcW w:w="853" w:type="pct"/>
            <w:vAlign w:val="center"/>
          </w:tcPr>
          <w:p w14:paraId="277B5EA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不锈钢活扣可松退自锁式捆扎带</w:t>
            </w:r>
          </w:p>
        </w:tc>
        <w:tc>
          <w:tcPr>
            <w:tcW w:w="1279" w:type="pct"/>
            <w:vAlign w:val="center"/>
          </w:tcPr>
          <w:p w14:paraId="1548F80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7.9mm（宽）×1600mm（长）×0.6mm（厚） 304</w:t>
            </w:r>
          </w:p>
        </w:tc>
        <w:tc>
          <w:tcPr>
            <w:tcW w:w="842" w:type="pct"/>
            <w:vAlign w:val="center"/>
          </w:tcPr>
          <w:p w14:paraId="37FB8517">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2225E5A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根</w:t>
            </w:r>
          </w:p>
        </w:tc>
        <w:tc>
          <w:tcPr>
            <w:tcW w:w="241" w:type="pct"/>
            <w:vAlign w:val="center"/>
          </w:tcPr>
          <w:p w14:paraId="500F81A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500 </w:t>
            </w:r>
          </w:p>
        </w:tc>
        <w:tc>
          <w:tcPr>
            <w:tcW w:w="469" w:type="pct"/>
            <w:vAlign w:val="center"/>
          </w:tcPr>
          <w:p w14:paraId="32B0C2A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4686FC25">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400A86CF">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1757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3C7D7C7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54</w:t>
            </w:r>
          </w:p>
        </w:tc>
        <w:tc>
          <w:tcPr>
            <w:tcW w:w="853" w:type="pct"/>
            <w:vAlign w:val="center"/>
          </w:tcPr>
          <w:p w14:paraId="4A72F13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不锈钢防爆挠性连接管</w:t>
            </w:r>
          </w:p>
        </w:tc>
        <w:tc>
          <w:tcPr>
            <w:tcW w:w="1279" w:type="pct"/>
            <w:vAlign w:val="center"/>
          </w:tcPr>
          <w:p w14:paraId="41B4B9C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1/2"NPT(M)×G1/2"(F)  DN15 1000mm 整体304</w:t>
            </w:r>
          </w:p>
        </w:tc>
        <w:tc>
          <w:tcPr>
            <w:tcW w:w="842" w:type="pct"/>
            <w:vAlign w:val="center"/>
          </w:tcPr>
          <w:p w14:paraId="6DA18AA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053FCFC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根</w:t>
            </w:r>
          </w:p>
        </w:tc>
        <w:tc>
          <w:tcPr>
            <w:tcW w:w="241" w:type="pct"/>
            <w:vAlign w:val="center"/>
          </w:tcPr>
          <w:p w14:paraId="2E3CDE4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15 </w:t>
            </w:r>
          </w:p>
        </w:tc>
        <w:tc>
          <w:tcPr>
            <w:tcW w:w="469" w:type="pct"/>
            <w:vAlign w:val="center"/>
          </w:tcPr>
          <w:p w14:paraId="013067E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0FB9709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4644402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6EBEB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97" w:type="pct"/>
            <w:vAlign w:val="center"/>
          </w:tcPr>
          <w:p w14:paraId="4BF18E3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55</w:t>
            </w:r>
          </w:p>
        </w:tc>
        <w:tc>
          <w:tcPr>
            <w:tcW w:w="853" w:type="pct"/>
            <w:vAlign w:val="center"/>
          </w:tcPr>
          <w:p w14:paraId="3DF0643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卧式电动葫芦</w:t>
            </w:r>
          </w:p>
        </w:tc>
        <w:tc>
          <w:tcPr>
            <w:tcW w:w="1279" w:type="pct"/>
            <w:vAlign w:val="center"/>
          </w:tcPr>
          <w:p w14:paraId="2C83E3F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电动葫芦5吨，电压380V，电机功率7.5KW,钢丝绳直径约15mm,钢丝绳长度约48m</w:t>
            </w:r>
          </w:p>
        </w:tc>
        <w:tc>
          <w:tcPr>
            <w:tcW w:w="842" w:type="pct"/>
            <w:vAlign w:val="center"/>
          </w:tcPr>
          <w:p w14:paraId="77AF544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lang w:val="en-US" w:eastAsia="zh-CN"/>
              </w:rPr>
            </w:pPr>
          </w:p>
        </w:tc>
        <w:tc>
          <w:tcPr>
            <w:tcW w:w="293" w:type="pct"/>
            <w:vAlign w:val="center"/>
          </w:tcPr>
          <w:p w14:paraId="33CCDBD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台</w:t>
            </w:r>
          </w:p>
        </w:tc>
        <w:tc>
          <w:tcPr>
            <w:tcW w:w="241" w:type="pct"/>
            <w:vAlign w:val="center"/>
          </w:tcPr>
          <w:p w14:paraId="562926F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1 </w:t>
            </w:r>
          </w:p>
        </w:tc>
        <w:tc>
          <w:tcPr>
            <w:tcW w:w="469" w:type="pct"/>
            <w:vAlign w:val="center"/>
          </w:tcPr>
          <w:p w14:paraId="49F6D396">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6A677EE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4BDDA9B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040E7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5" w:hRule="atLeast"/>
        </w:trPr>
        <w:tc>
          <w:tcPr>
            <w:tcW w:w="197" w:type="pct"/>
            <w:vAlign w:val="center"/>
          </w:tcPr>
          <w:p w14:paraId="6D2B58F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56</w:t>
            </w:r>
          </w:p>
        </w:tc>
        <w:tc>
          <w:tcPr>
            <w:tcW w:w="853" w:type="pct"/>
            <w:vAlign w:val="center"/>
          </w:tcPr>
          <w:p w14:paraId="3EBE77B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尼龙齿轮</w:t>
            </w:r>
          </w:p>
        </w:tc>
        <w:tc>
          <w:tcPr>
            <w:tcW w:w="1279" w:type="pct"/>
            <w:vAlign w:val="center"/>
          </w:tcPr>
          <w:p w14:paraId="4B6A42D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齿数168，模数2.5，齿轮厚度18mm，分度圆直径420mm，外圆直径约425mm，中心孔直径8mm，带键槽和定位销，特种尼龙</w:t>
            </w:r>
          </w:p>
        </w:tc>
        <w:tc>
          <w:tcPr>
            <w:tcW w:w="842" w:type="pct"/>
            <w:vAlign w:val="center"/>
          </w:tcPr>
          <w:p w14:paraId="1E6637B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方正仿宋简体" w:hAnsi="方正仿宋简体" w:eastAsia="方正仿宋简体" w:cs="方正仿宋简体"/>
                <w:szCs w:val="21"/>
                <w:lang w:val="en-US" w:eastAsia="zh-CN"/>
              </w:rPr>
            </w:pPr>
            <w:r>
              <w:rPr>
                <w:rFonts w:hint="eastAsia" w:ascii="宋体" w:hAnsi="宋体" w:eastAsia="宋体" w:cs="宋体"/>
                <w:i w:val="0"/>
                <w:iCs w:val="0"/>
                <w:color w:val="000000"/>
                <w:kern w:val="0"/>
                <w:sz w:val="16"/>
                <w:szCs w:val="16"/>
                <w:u w:val="none"/>
                <w:lang w:val="en-US" w:eastAsia="zh-CN" w:bidi="ar"/>
              </w:rPr>
              <w:t>详见：</w:t>
            </w:r>
            <w:r>
              <w:rPr>
                <w:rFonts w:hint="eastAsia" w:ascii="宋体" w:hAnsi="宋体" w:eastAsia="宋体" w:cs="宋体"/>
                <w:b/>
                <w:bCs/>
                <w:i w:val="0"/>
                <w:iCs w:val="0"/>
                <w:color w:val="000000"/>
                <w:kern w:val="0"/>
                <w:sz w:val="16"/>
                <w:szCs w:val="16"/>
                <w:u w:val="none"/>
                <w:lang w:val="en-US" w:eastAsia="zh-CN" w:bidi="ar"/>
              </w:rPr>
              <w:t>附图定制</w:t>
            </w:r>
          </w:p>
        </w:tc>
        <w:tc>
          <w:tcPr>
            <w:tcW w:w="293" w:type="pct"/>
            <w:vAlign w:val="center"/>
          </w:tcPr>
          <w:p w14:paraId="632551E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件</w:t>
            </w:r>
          </w:p>
        </w:tc>
        <w:tc>
          <w:tcPr>
            <w:tcW w:w="241" w:type="pct"/>
            <w:vAlign w:val="center"/>
          </w:tcPr>
          <w:p w14:paraId="6BF0BA3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 xml:space="preserve">2 </w:t>
            </w:r>
          </w:p>
        </w:tc>
        <w:tc>
          <w:tcPr>
            <w:tcW w:w="469" w:type="pct"/>
            <w:vAlign w:val="center"/>
          </w:tcPr>
          <w:p w14:paraId="7AA6B73A">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166DBA9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07FC00A8">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703AE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5000" w:type="pct"/>
            <w:gridSpan w:val="9"/>
            <w:vAlign w:val="center"/>
          </w:tcPr>
          <w:p w14:paraId="27E5A336">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 w:val="28"/>
                <w:szCs w:val="28"/>
              </w:rPr>
              <w:t>以上</w:t>
            </w:r>
            <w:r>
              <w:rPr>
                <w:rFonts w:hint="eastAsia" w:ascii="方正仿宋简体" w:hAnsi="方正仿宋简体" w:eastAsia="方正仿宋简体" w:cs="方正仿宋简体"/>
                <w:sz w:val="28"/>
                <w:szCs w:val="28"/>
                <w:lang w:val="en-US" w:eastAsia="zh-CN"/>
              </w:rPr>
              <w:t>合</w:t>
            </w:r>
            <w:r>
              <w:rPr>
                <w:rFonts w:hint="eastAsia" w:ascii="方正仿宋简体" w:hAnsi="方正仿宋简体" w:eastAsia="方正仿宋简体" w:cs="方正仿宋简体"/>
                <w:sz w:val="28"/>
                <w:szCs w:val="28"/>
              </w:rPr>
              <w:t>计（小写）：</w:t>
            </w:r>
          </w:p>
        </w:tc>
      </w:tr>
      <w:tr w14:paraId="19895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5000" w:type="pct"/>
            <w:gridSpan w:val="9"/>
            <w:vAlign w:val="center"/>
          </w:tcPr>
          <w:p w14:paraId="0C4F4811">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 w:val="28"/>
                <w:szCs w:val="28"/>
              </w:rPr>
            </w:pPr>
            <w:r>
              <w:rPr>
                <w:rFonts w:hint="eastAsia" w:ascii="方正小标宋简体" w:hAnsi="宋体" w:eastAsia="方正小标宋简体" w:cs="宋体"/>
                <w:kern w:val="44"/>
                <w:sz w:val="32"/>
                <w:szCs w:val="32"/>
              </w:rPr>
              <w:t>镇江海纳川公铁运输有限公司</w:t>
            </w:r>
          </w:p>
        </w:tc>
      </w:tr>
      <w:tr w14:paraId="1C1E2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197" w:type="pct"/>
            <w:vAlign w:val="center"/>
          </w:tcPr>
          <w:p w14:paraId="33AE93CF">
            <w:pPr>
              <w:keepNext w:val="0"/>
              <w:keepLines w:val="0"/>
              <w:pageBreakBefore w:val="0"/>
              <w:widowControl/>
              <w:kinsoku/>
              <w:wordWrap/>
              <w:overflowPunct/>
              <w:topLinePunct w:val="0"/>
              <w:autoSpaceDE/>
              <w:autoSpaceDN/>
              <w:bidi w:val="0"/>
              <w:adjustRightInd/>
              <w:snapToGrid/>
              <w:spacing w:line="0" w:lineRule="atLeast"/>
              <w:jc w:val="center"/>
              <w:rPr>
                <w:rFonts w:hint="eastAsia" w:ascii="宋体" w:hAnsi="宋体" w:eastAsia="宋体" w:cs="宋体"/>
                <w:i w:val="0"/>
                <w:iCs w:val="0"/>
                <w:color w:val="000000"/>
                <w:kern w:val="0"/>
                <w:sz w:val="16"/>
                <w:szCs w:val="16"/>
                <w:u w:val="none"/>
                <w:lang w:val="en-US" w:eastAsia="zh-CN" w:bidi="ar"/>
              </w:rPr>
            </w:pPr>
            <w:r>
              <w:rPr>
                <w:rFonts w:hint="eastAsia" w:ascii="方正仿宋简体" w:hAnsi="方正仿宋简体" w:eastAsia="方正仿宋简体" w:cs="方正仿宋简体"/>
                <w:szCs w:val="21"/>
              </w:rPr>
              <w:t>序号</w:t>
            </w:r>
          </w:p>
        </w:tc>
        <w:tc>
          <w:tcPr>
            <w:tcW w:w="853" w:type="pct"/>
            <w:vAlign w:val="center"/>
          </w:tcPr>
          <w:p w14:paraId="0B7CDD04">
            <w:pPr>
              <w:keepNext w:val="0"/>
              <w:keepLines w:val="0"/>
              <w:pageBreakBefore w:val="0"/>
              <w:widowControl/>
              <w:kinsoku/>
              <w:wordWrap/>
              <w:overflowPunct/>
              <w:topLinePunct w:val="0"/>
              <w:autoSpaceDE/>
              <w:autoSpaceDN/>
              <w:bidi w:val="0"/>
              <w:adjustRightInd/>
              <w:snapToGrid/>
              <w:spacing w:line="0" w:lineRule="atLeast"/>
              <w:jc w:val="center"/>
              <w:rPr>
                <w:rFonts w:hint="eastAsia" w:ascii="宋体" w:hAnsi="宋体" w:eastAsia="宋体" w:cs="宋体"/>
                <w:i w:val="0"/>
                <w:iCs w:val="0"/>
                <w:color w:val="000000"/>
                <w:kern w:val="0"/>
                <w:sz w:val="16"/>
                <w:szCs w:val="16"/>
                <w:u w:val="none"/>
                <w:lang w:val="en-US" w:eastAsia="zh-CN" w:bidi="ar"/>
              </w:rPr>
            </w:pPr>
            <w:r>
              <w:rPr>
                <w:rFonts w:hint="eastAsia" w:ascii="方正仿宋简体" w:hAnsi="方正仿宋简体" w:eastAsia="方正仿宋简体" w:cs="方正仿宋简体"/>
                <w:szCs w:val="21"/>
              </w:rPr>
              <w:t>标的名称</w:t>
            </w:r>
          </w:p>
        </w:tc>
        <w:tc>
          <w:tcPr>
            <w:tcW w:w="1279" w:type="pct"/>
            <w:vAlign w:val="center"/>
          </w:tcPr>
          <w:p w14:paraId="25BB4AC0">
            <w:pPr>
              <w:keepNext w:val="0"/>
              <w:keepLines w:val="0"/>
              <w:pageBreakBefore w:val="0"/>
              <w:widowControl/>
              <w:kinsoku/>
              <w:wordWrap/>
              <w:overflowPunct/>
              <w:topLinePunct w:val="0"/>
              <w:autoSpaceDE/>
              <w:autoSpaceDN/>
              <w:bidi w:val="0"/>
              <w:adjustRightInd/>
              <w:snapToGrid/>
              <w:spacing w:line="0" w:lineRule="atLeast"/>
              <w:jc w:val="center"/>
              <w:rPr>
                <w:rFonts w:hint="eastAsia" w:ascii="宋体" w:hAnsi="宋体" w:eastAsia="宋体" w:cs="宋体"/>
                <w:i w:val="0"/>
                <w:iCs w:val="0"/>
                <w:color w:val="000000"/>
                <w:kern w:val="0"/>
                <w:sz w:val="16"/>
                <w:szCs w:val="16"/>
                <w:u w:val="none"/>
                <w:lang w:val="en-US" w:eastAsia="zh-CN" w:bidi="ar"/>
              </w:rPr>
            </w:pPr>
            <w:r>
              <w:rPr>
                <w:rFonts w:hint="eastAsia" w:ascii="方正仿宋简体" w:hAnsi="方正仿宋简体" w:eastAsia="方正仿宋简体" w:cs="方正仿宋简体"/>
                <w:szCs w:val="21"/>
              </w:rPr>
              <w:t>规格</w:t>
            </w:r>
          </w:p>
        </w:tc>
        <w:tc>
          <w:tcPr>
            <w:tcW w:w="842" w:type="pct"/>
            <w:vAlign w:val="center"/>
          </w:tcPr>
          <w:p w14:paraId="28BE952B">
            <w:pPr>
              <w:keepNext w:val="0"/>
              <w:keepLines w:val="0"/>
              <w:pageBreakBefore w:val="0"/>
              <w:widowControl/>
              <w:kinsoku/>
              <w:wordWrap/>
              <w:overflowPunct/>
              <w:topLinePunct w:val="0"/>
              <w:autoSpaceDE/>
              <w:autoSpaceDN/>
              <w:bidi w:val="0"/>
              <w:adjustRightInd/>
              <w:snapToGrid/>
              <w:spacing w:line="0" w:lineRule="atLeast"/>
              <w:jc w:val="center"/>
              <w:rPr>
                <w:rFonts w:hint="eastAsia" w:ascii="宋体" w:hAnsi="宋体" w:eastAsia="宋体" w:cs="宋体"/>
                <w:i w:val="0"/>
                <w:iCs w:val="0"/>
                <w:color w:val="000000"/>
                <w:kern w:val="0"/>
                <w:sz w:val="16"/>
                <w:szCs w:val="16"/>
                <w:u w:val="none"/>
                <w:lang w:val="en-US" w:eastAsia="zh-CN" w:bidi="ar"/>
              </w:rPr>
            </w:pPr>
            <w:r>
              <w:rPr>
                <w:rFonts w:hint="eastAsia" w:ascii="方正仿宋简体" w:hAnsi="方正仿宋简体" w:eastAsia="方正仿宋简体" w:cs="方正仿宋简体"/>
                <w:szCs w:val="21"/>
              </w:rPr>
              <w:t>型号</w:t>
            </w:r>
          </w:p>
        </w:tc>
        <w:tc>
          <w:tcPr>
            <w:tcW w:w="293" w:type="pct"/>
            <w:vAlign w:val="center"/>
          </w:tcPr>
          <w:p w14:paraId="5E5E3D16">
            <w:pPr>
              <w:keepNext w:val="0"/>
              <w:keepLines w:val="0"/>
              <w:pageBreakBefore w:val="0"/>
              <w:widowControl/>
              <w:kinsoku/>
              <w:wordWrap/>
              <w:overflowPunct/>
              <w:topLinePunct w:val="0"/>
              <w:autoSpaceDE/>
              <w:autoSpaceDN/>
              <w:bidi w:val="0"/>
              <w:adjustRightInd/>
              <w:snapToGrid/>
              <w:spacing w:line="0" w:lineRule="atLeast"/>
              <w:jc w:val="center"/>
              <w:rPr>
                <w:rFonts w:hint="eastAsia" w:ascii="宋体" w:hAnsi="宋体" w:eastAsia="宋体" w:cs="宋体"/>
                <w:i w:val="0"/>
                <w:iCs w:val="0"/>
                <w:color w:val="000000"/>
                <w:kern w:val="0"/>
                <w:sz w:val="16"/>
                <w:szCs w:val="16"/>
                <w:u w:val="none"/>
                <w:lang w:val="en-US" w:eastAsia="zh-CN" w:bidi="ar"/>
              </w:rPr>
            </w:pPr>
            <w:r>
              <w:rPr>
                <w:rFonts w:hint="eastAsia" w:ascii="方正仿宋简体" w:hAnsi="方正仿宋简体" w:eastAsia="方正仿宋简体" w:cs="方正仿宋简体"/>
                <w:szCs w:val="21"/>
              </w:rPr>
              <w:t>单位</w:t>
            </w:r>
          </w:p>
        </w:tc>
        <w:tc>
          <w:tcPr>
            <w:tcW w:w="241" w:type="pct"/>
            <w:vAlign w:val="center"/>
          </w:tcPr>
          <w:p w14:paraId="61F5776F">
            <w:pPr>
              <w:keepNext w:val="0"/>
              <w:keepLines w:val="0"/>
              <w:pageBreakBefore w:val="0"/>
              <w:widowControl/>
              <w:kinsoku/>
              <w:wordWrap/>
              <w:overflowPunct/>
              <w:topLinePunct w:val="0"/>
              <w:autoSpaceDE/>
              <w:autoSpaceDN/>
              <w:bidi w:val="0"/>
              <w:adjustRightInd/>
              <w:snapToGrid/>
              <w:spacing w:line="0" w:lineRule="atLeast"/>
              <w:jc w:val="center"/>
              <w:rPr>
                <w:rFonts w:hint="eastAsia" w:ascii="宋体" w:hAnsi="宋体" w:eastAsia="宋体" w:cs="宋体"/>
                <w:i w:val="0"/>
                <w:iCs w:val="0"/>
                <w:color w:val="000000"/>
                <w:kern w:val="0"/>
                <w:sz w:val="16"/>
                <w:szCs w:val="16"/>
                <w:u w:val="none"/>
                <w:lang w:val="en-US" w:eastAsia="zh-CN" w:bidi="ar"/>
              </w:rPr>
            </w:pPr>
            <w:r>
              <w:rPr>
                <w:rFonts w:hint="eastAsia" w:ascii="方正仿宋简体" w:hAnsi="方正仿宋简体" w:eastAsia="方正仿宋简体" w:cs="方正仿宋简体"/>
                <w:szCs w:val="21"/>
              </w:rPr>
              <w:t>数量</w:t>
            </w:r>
          </w:p>
        </w:tc>
        <w:tc>
          <w:tcPr>
            <w:tcW w:w="469" w:type="pct"/>
            <w:vAlign w:val="center"/>
          </w:tcPr>
          <w:p w14:paraId="2F2B630B">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单价  （含税）</w:t>
            </w:r>
          </w:p>
        </w:tc>
        <w:tc>
          <w:tcPr>
            <w:tcW w:w="491" w:type="pct"/>
            <w:vAlign w:val="center"/>
          </w:tcPr>
          <w:p w14:paraId="79CCA18E">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总价   （含税）</w:t>
            </w:r>
          </w:p>
        </w:tc>
        <w:tc>
          <w:tcPr>
            <w:tcW w:w="331" w:type="pct"/>
            <w:vAlign w:val="center"/>
          </w:tcPr>
          <w:p w14:paraId="03645CF3">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Cs w:val="21"/>
              </w:rPr>
              <w:t>交货期</w:t>
            </w:r>
          </w:p>
        </w:tc>
      </w:tr>
      <w:tr w14:paraId="62C66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197" w:type="pct"/>
            <w:vAlign w:val="center"/>
          </w:tcPr>
          <w:p w14:paraId="676D032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w:t>
            </w:r>
          </w:p>
        </w:tc>
        <w:tc>
          <w:tcPr>
            <w:tcW w:w="1742" w:type="dxa"/>
            <w:vAlign w:val="center"/>
          </w:tcPr>
          <w:p w14:paraId="7DA2C89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篷布</w:t>
            </w:r>
          </w:p>
        </w:tc>
        <w:tc>
          <w:tcPr>
            <w:tcW w:w="2610" w:type="dxa"/>
            <w:vAlign w:val="center"/>
          </w:tcPr>
          <w:p w14:paraId="4F57F5A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方正仿宋简体" w:hAnsi="方正仿宋简体" w:eastAsia="方正仿宋简体" w:cs="方正仿宋简体"/>
                <w:szCs w:val="21"/>
              </w:rPr>
            </w:pPr>
            <w:r>
              <w:rPr>
                <w:rFonts w:hint="eastAsia" w:ascii="宋体" w:hAnsi="宋体" w:eastAsia="宋体" w:cs="宋体"/>
                <w:i w:val="0"/>
                <w:iCs w:val="0"/>
                <w:color w:val="000000"/>
                <w:kern w:val="0"/>
                <w:sz w:val="16"/>
                <w:szCs w:val="16"/>
                <w:u w:val="none"/>
                <w:lang w:val="en-US" w:eastAsia="zh-CN" w:bidi="ar"/>
              </w:rPr>
              <w:t>22*18米/块</w:t>
            </w:r>
          </w:p>
        </w:tc>
        <w:tc>
          <w:tcPr>
            <w:tcW w:w="1719" w:type="dxa"/>
            <w:vAlign w:val="center"/>
          </w:tcPr>
          <w:p w14:paraId="1D82FE3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绿色，普通阻燃，克重380N/m2，焊接剥离90N</w:t>
            </w:r>
          </w:p>
        </w:tc>
        <w:tc>
          <w:tcPr>
            <w:tcW w:w="598" w:type="dxa"/>
            <w:vAlign w:val="center"/>
          </w:tcPr>
          <w:p w14:paraId="2BA894F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块</w:t>
            </w:r>
          </w:p>
        </w:tc>
        <w:tc>
          <w:tcPr>
            <w:tcW w:w="493" w:type="dxa"/>
            <w:vAlign w:val="center"/>
          </w:tcPr>
          <w:p w14:paraId="0994727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3 </w:t>
            </w:r>
          </w:p>
        </w:tc>
        <w:tc>
          <w:tcPr>
            <w:tcW w:w="469" w:type="pct"/>
            <w:vAlign w:val="center"/>
          </w:tcPr>
          <w:p w14:paraId="66AB29B0">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491" w:type="pct"/>
            <w:vAlign w:val="center"/>
          </w:tcPr>
          <w:p w14:paraId="0F8715BD">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c>
          <w:tcPr>
            <w:tcW w:w="331" w:type="pct"/>
            <w:vAlign w:val="center"/>
          </w:tcPr>
          <w:p w14:paraId="4A30B4EC">
            <w:pPr>
              <w:keepNext w:val="0"/>
              <w:keepLines w:val="0"/>
              <w:pageBreakBefore w:val="0"/>
              <w:widowControl/>
              <w:kinsoku/>
              <w:wordWrap/>
              <w:overflowPunct/>
              <w:topLinePunct w:val="0"/>
              <w:autoSpaceDE/>
              <w:autoSpaceDN/>
              <w:bidi w:val="0"/>
              <w:adjustRightInd/>
              <w:snapToGrid/>
              <w:spacing w:line="0" w:lineRule="atLeast"/>
              <w:jc w:val="center"/>
              <w:rPr>
                <w:rFonts w:hint="eastAsia" w:ascii="方正仿宋简体" w:hAnsi="方正仿宋简体" w:eastAsia="方正仿宋简体" w:cs="方正仿宋简体"/>
                <w:szCs w:val="21"/>
              </w:rPr>
            </w:pPr>
          </w:p>
        </w:tc>
      </w:tr>
      <w:tr w14:paraId="502CC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7" w:hRule="atLeast"/>
        </w:trPr>
        <w:tc>
          <w:tcPr>
            <w:tcW w:w="5000" w:type="pct"/>
            <w:gridSpan w:val="9"/>
            <w:vAlign w:val="center"/>
          </w:tcPr>
          <w:p w14:paraId="76FCA865">
            <w:pPr>
              <w:keepNext w:val="0"/>
              <w:keepLines w:val="0"/>
              <w:pageBreakBefore w:val="0"/>
              <w:widowControl/>
              <w:kinsoku/>
              <w:wordWrap/>
              <w:overflowPunct/>
              <w:topLinePunct w:val="0"/>
              <w:autoSpaceDE/>
              <w:autoSpaceDN/>
              <w:bidi w:val="0"/>
              <w:adjustRightInd/>
              <w:snapToGrid/>
              <w:spacing w:line="0" w:lineRule="atLeast"/>
              <w:jc w:val="left"/>
              <w:rPr>
                <w:rFonts w:hint="eastAsia" w:ascii="方正仿宋简体" w:hAnsi="方正仿宋简体" w:eastAsia="方正仿宋简体" w:cs="方正仿宋简体"/>
                <w:szCs w:val="21"/>
              </w:rPr>
            </w:pPr>
            <w:r>
              <w:rPr>
                <w:rFonts w:hint="eastAsia" w:ascii="方正仿宋简体" w:hAnsi="方正仿宋简体" w:eastAsia="方正仿宋简体" w:cs="方正仿宋简体"/>
                <w:sz w:val="28"/>
                <w:szCs w:val="28"/>
              </w:rPr>
              <w:t>以上</w:t>
            </w:r>
            <w:r>
              <w:rPr>
                <w:rFonts w:hint="eastAsia" w:ascii="方正仿宋简体" w:hAnsi="方正仿宋简体" w:eastAsia="方正仿宋简体" w:cs="方正仿宋简体"/>
                <w:sz w:val="28"/>
                <w:szCs w:val="28"/>
                <w:lang w:val="en-US" w:eastAsia="zh-CN"/>
              </w:rPr>
              <w:t>合</w:t>
            </w:r>
            <w:r>
              <w:rPr>
                <w:rFonts w:hint="eastAsia" w:ascii="方正仿宋简体" w:hAnsi="方正仿宋简体" w:eastAsia="方正仿宋简体" w:cs="方正仿宋简体"/>
                <w:sz w:val="28"/>
                <w:szCs w:val="28"/>
              </w:rPr>
              <w:t>计（小写）：</w:t>
            </w:r>
          </w:p>
        </w:tc>
      </w:tr>
      <w:tr w14:paraId="0D2C3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5000" w:type="pct"/>
            <w:gridSpan w:val="9"/>
            <w:vAlign w:val="center"/>
          </w:tcPr>
          <w:p w14:paraId="0F9AEF91">
            <w:pPr>
              <w:keepNext w:val="0"/>
              <w:keepLines w:val="0"/>
              <w:pageBreakBefore w:val="0"/>
              <w:widowControl/>
              <w:kinsoku/>
              <w:wordWrap/>
              <w:overflowPunct/>
              <w:topLinePunct w:val="0"/>
              <w:autoSpaceDE/>
              <w:autoSpaceDN/>
              <w:bidi w:val="0"/>
              <w:adjustRightInd/>
              <w:snapToGrid/>
              <w:spacing w:line="0" w:lineRule="atLeast"/>
              <w:jc w:val="left"/>
              <w:rPr>
                <w:rFonts w:hint="default" w:ascii="方正仿宋简体" w:hAnsi="方正仿宋简体" w:eastAsia="方正仿宋简体" w:cs="方正仿宋简体"/>
                <w:sz w:val="28"/>
                <w:szCs w:val="28"/>
                <w:lang w:val="en-US" w:eastAsia="zh-CN"/>
              </w:rPr>
            </w:pPr>
            <w:r>
              <w:rPr>
                <w:rFonts w:hint="eastAsia" w:ascii="方正仿宋简体" w:hAnsi="方正仿宋简体" w:eastAsia="方正仿宋简体" w:cs="方正仿宋简体"/>
                <w:sz w:val="28"/>
                <w:szCs w:val="28"/>
                <w:lang w:val="en-US" w:eastAsia="zh-CN"/>
              </w:rPr>
              <w:t>以上共计（小写）：</w:t>
            </w:r>
          </w:p>
        </w:tc>
      </w:tr>
    </w:tbl>
    <w:p w14:paraId="2B84D655">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按报价格式进行填报，每格均需填报，无报价以斜线、横线或0填满。</w:t>
      </w:r>
    </w:p>
    <w:p w14:paraId="1F5E00F2">
      <w:pPr>
        <w:spacing w:line="600" w:lineRule="exact"/>
        <w:ind w:firstLine="640" w:firstLineChars="200"/>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三、我方承诺遵守</w:t>
      </w:r>
      <w:r>
        <w:rPr>
          <w:rFonts w:hint="eastAsia" w:ascii="方正仿宋简体" w:hAnsi="方正仿宋简体" w:eastAsia="方正仿宋简体" w:cs="方正仿宋简体"/>
          <w:kern w:val="1"/>
          <w:sz w:val="32"/>
          <w:szCs w:val="32"/>
          <w:lang w:eastAsia="zh-CN"/>
        </w:rPr>
        <w:t>比选文书</w:t>
      </w:r>
      <w:r>
        <w:rPr>
          <w:rFonts w:hint="eastAsia" w:ascii="方正仿宋简体" w:hAnsi="方正仿宋简体" w:eastAsia="方正仿宋简体" w:cs="方正仿宋简体"/>
          <w:kern w:val="1"/>
          <w:sz w:val="32"/>
          <w:szCs w:val="32"/>
        </w:rPr>
        <w:t>中的全部规定。</w:t>
      </w:r>
    </w:p>
    <w:p w14:paraId="09ED460B">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kern w:val="1"/>
          <w:sz w:val="32"/>
          <w:szCs w:val="32"/>
        </w:rPr>
        <w:t>四</w:t>
      </w:r>
      <w:r>
        <w:rPr>
          <w:rFonts w:hint="eastAsia" w:ascii="方正仿宋简体" w:hAnsi="方正仿宋简体" w:eastAsia="方正仿宋简体" w:cs="方正仿宋简体"/>
          <w:bCs/>
          <w:kern w:val="1"/>
          <w:sz w:val="32"/>
          <w:szCs w:val="32"/>
        </w:rPr>
        <w:t>、我方承诺</w:t>
      </w:r>
      <w:r>
        <w:rPr>
          <w:rFonts w:hint="eastAsia" w:ascii="方正仿宋简体" w:hAnsi="方正仿宋简体" w:eastAsia="方正仿宋简体" w:cs="方正仿宋简体"/>
          <w:bCs/>
          <w:kern w:val="1"/>
          <w:sz w:val="32"/>
          <w:szCs w:val="32"/>
          <w:lang w:eastAsia="zh-CN"/>
        </w:rPr>
        <w:t>中选</w:t>
      </w:r>
      <w:r>
        <w:rPr>
          <w:rFonts w:hint="eastAsia" w:ascii="方正仿宋简体" w:hAnsi="方正仿宋简体" w:eastAsia="方正仿宋简体" w:cs="方正仿宋简体"/>
          <w:bCs/>
          <w:kern w:val="1"/>
          <w:sz w:val="32"/>
          <w:szCs w:val="32"/>
        </w:rPr>
        <w:t>后双方签订合同,并承担合同规定的责任义务。</w:t>
      </w:r>
    </w:p>
    <w:p w14:paraId="342DEC3B">
      <w:pPr>
        <w:spacing w:line="600" w:lineRule="exact"/>
        <w:ind w:firstLine="640" w:firstLineChars="200"/>
        <w:jc w:val="left"/>
        <w:rPr>
          <w:rFonts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bCs/>
          <w:kern w:val="1"/>
          <w:sz w:val="32"/>
          <w:szCs w:val="32"/>
        </w:rPr>
        <w:t>五</w:t>
      </w:r>
      <w:r>
        <w:rPr>
          <w:rFonts w:hint="eastAsia" w:ascii="方正仿宋简体" w:hAnsi="方正仿宋简体" w:eastAsia="方正仿宋简体" w:cs="方正仿宋简体"/>
          <w:sz w:val="32"/>
          <w:szCs w:val="32"/>
          <w:shd w:val="clear" w:color="auto" w:fill="FFFFFF"/>
        </w:rPr>
        <w:t>、我方已详细审查全部</w:t>
      </w:r>
      <w:r>
        <w:rPr>
          <w:rFonts w:hint="eastAsia" w:ascii="方正仿宋简体" w:hAnsi="方正仿宋简体" w:eastAsia="方正仿宋简体" w:cs="方正仿宋简体"/>
          <w:sz w:val="32"/>
          <w:szCs w:val="32"/>
          <w:shd w:val="clear" w:color="auto" w:fill="FFFFFF"/>
          <w:lang w:eastAsia="zh-CN"/>
        </w:rPr>
        <w:t>比选文书</w:t>
      </w:r>
      <w:r>
        <w:rPr>
          <w:rFonts w:hint="eastAsia" w:ascii="方正仿宋简体" w:hAnsi="方正仿宋简体" w:eastAsia="方正仿宋简体" w:cs="方正仿宋简体"/>
          <w:sz w:val="32"/>
          <w:szCs w:val="32"/>
          <w:shd w:val="clear" w:color="auto" w:fill="FFFFFF"/>
        </w:rPr>
        <w:t>，包括</w:t>
      </w:r>
      <w:r>
        <w:rPr>
          <w:rFonts w:hint="eastAsia" w:ascii="方正仿宋简体" w:hAnsi="方正仿宋简体" w:eastAsia="方正仿宋简体" w:cs="方正仿宋简体"/>
          <w:sz w:val="32"/>
          <w:szCs w:val="32"/>
          <w:shd w:val="clear" w:color="auto" w:fill="FFFFFF"/>
          <w:lang w:eastAsia="zh-CN"/>
        </w:rPr>
        <w:t>比选文书</w:t>
      </w:r>
      <w:r>
        <w:rPr>
          <w:rFonts w:hint="eastAsia" w:ascii="方正仿宋简体" w:hAnsi="方正仿宋简体" w:eastAsia="方正仿宋简体" w:cs="方正仿宋简体"/>
          <w:sz w:val="32"/>
          <w:szCs w:val="32"/>
          <w:shd w:val="clear" w:color="auto" w:fill="FFFFFF"/>
        </w:rPr>
        <w:t>的补充文件（如有）。我方完全理解并同意放弃对这方面有不明及误解的权力，同时完全接受</w:t>
      </w:r>
      <w:r>
        <w:rPr>
          <w:rFonts w:hint="eastAsia" w:ascii="方正仿宋简体" w:hAnsi="方正仿宋简体" w:eastAsia="方正仿宋简体" w:cs="方正仿宋简体"/>
          <w:sz w:val="32"/>
          <w:szCs w:val="32"/>
          <w:shd w:val="clear" w:color="auto" w:fill="FFFFFF"/>
          <w:lang w:eastAsia="zh-CN"/>
        </w:rPr>
        <w:t>比选文书</w:t>
      </w:r>
      <w:r>
        <w:rPr>
          <w:rFonts w:hint="eastAsia" w:ascii="方正仿宋简体" w:hAnsi="方正仿宋简体" w:eastAsia="方正仿宋简体" w:cs="方正仿宋简体"/>
          <w:sz w:val="32"/>
          <w:szCs w:val="32"/>
          <w:shd w:val="clear" w:color="auto" w:fill="FFFFFF"/>
        </w:rPr>
        <w:t>所有条款。如果</w:t>
      </w:r>
      <w:r>
        <w:rPr>
          <w:rFonts w:hint="eastAsia" w:ascii="方正仿宋简体" w:hAnsi="方正仿宋简体" w:eastAsia="方正仿宋简体" w:cs="方正仿宋简体"/>
          <w:sz w:val="32"/>
          <w:szCs w:val="32"/>
          <w:shd w:val="clear" w:color="auto" w:fill="FFFFFF"/>
          <w:lang w:eastAsia="zh-CN"/>
        </w:rPr>
        <w:t>比选文书</w:t>
      </w:r>
      <w:r>
        <w:rPr>
          <w:rFonts w:hint="eastAsia" w:ascii="方正仿宋简体" w:hAnsi="方正仿宋简体" w:eastAsia="方正仿宋简体" w:cs="方正仿宋简体"/>
          <w:sz w:val="32"/>
          <w:szCs w:val="32"/>
          <w:shd w:val="clear" w:color="auto" w:fill="FFFFFF"/>
        </w:rPr>
        <w:t>有相互矛盾之处，我方同意按</w:t>
      </w:r>
      <w:r>
        <w:rPr>
          <w:rFonts w:hint="eastAsia" w:ascii="方正仿宋简体" w:hAnsi="方正仿宋简体" w:eastAsia="方正仿宋简体" w:cs="方正仿宋简体"/>
          <w:sz w:val="32"/>
          <w:szCs w:val="32"/>
          <w:shd w:val="clear" w:color="auto" w:fill="FFFFFF"/>
          <w:lang w:eastAsia="zh-CN"/>
        </w:rPr>
        <w:t>采购</w:t>
      </w:r>
      <w:r>
        <w:rPr>
          <w:rFonts w:hint="eastAsia" w:ascii="方正仿宋简体" w:hAnsi="方正仿宋简体" w:eastAsia="方正仿宋简体" w:cs="方正仿宋简体"/>
          <w:sz w:val="32"/>
          <w:szCs w:val="32"/>
          <w:shd w:val="clear" w:color="auto" w:fill="FFFFFF"/>
        </w:rPr>
        <w:t>方的解释处理。</w:t>
      </w:r>
    </w:p>
    <w:p w14:paraId="12636187">
      <w:pPr>
        <w:spacing w:line="600" w:lineRule="exact"/>
        <w:ind w:firstLine="640" w:firstLineChars="200"/>
        <w:jc w:val="left"/>
        <w:rPr>
          <w:rFonts w:ascii="方正仿宋简体" w:hAnsi="方正仿宋简体" w:eastAsia="方正仿宋简体" w:cs="方正仿宋简体"/>
          <w:sz w:val="32"/>
          <w:szCs w:val="32"/>
          <w:shd w:val="clear" w:color="auto" w:fill="FFFFFF"/>
        </w:rPr>
      </w:pPr>
      <w:r>
        <w:rPr>
          <w:rFonts w:hint="eastAsia" w:ascii="方正仿宋简体" w:hAnsi="方正仿宋简体" w:eastAsia="方正仿宋简体" w:cs="方正仿宋简体"/>
          <w:sz w:val="32"/>
          <w:szCs w:val="32"/>
          <w:shd w:val="clear" w:color="auto" w:fill="FFFFFF"/>
        </w:rPr>
        <w:t>六</w:t>
      </w:r>
      <w:r>
        <w:rPr>
          <w:rFonts w:hint="eastAsia" w:ascii="方正仿宋简体" w:hAnsi="方正仿宋简体" w:eastAsia="方正仿宋简体" w:cs="方正仿宋简体"/>
          <w:bCs/>
          <w:kern w:val="1"/>
          <w:sz w:val="32"/>
          <w:szCs w:val="32"/>
        </w:rPr>
        <w:t>、愿意向贵方提供任何与该项</w:t>
      </w:r>
      <w:r>
        <w:rPr>
          <w:rFonts w:hint="eastAsia" w:ascii="方正仿宋简体" w:hAnsi="方正仿宋简体" w:eastAsia="方正仿宋简体" w:cs="方正仿宋简体"/>
          <w:bCs/>
          <w:kern w:val="1"/>
          <w:sz w:val="32"/>
          <w:szCs w:val="32"/>
          <w:lang w:eastAsia="zh-CN"/>
        </w:rPr>
        <w:t>报价</w:t>
      </w:r>
      <w:r>
        <w:rPr>
          <w:rFonts w:hint="eastAsia" w:ascii="方正仿宋简体" w:hAnsi="方正仿宋简体" w:eastAsia="方正仿宋简体" w:cs="方正仿宋简体"/>
          <w:bCs/>
          <w:kern w:val="1"/>
          <w:sz w:val="32"/>
          <w:szCs w:val="32"/>
        </w:rPr>
        <w:t>有关的数据、情况和技术资料，</w:t>
      </w:r>
      <w:r>
        <w:rPr>
          <w:rFonts w:hint="eastAsia" w:ascii="方正仿宋简体" w:hAnsi="方正仿宋简体" w:eastAsia="方正仿宋简体" w:cs="方正仿宋简体"/>
          <w:sz w:val="32"/>
          <w:szCs w:val="32"/>
          <w:shd w:val="clear" w:color="auto" w:fill="FFFFFF"/>
        </w:rPr>
        <w:t>完全理解贵方不一定接受最低价的报价或收到的任何报价。</w:t>
      </w:r>
    </w:p>
    <w:p w14:paraId="52721B53">
      <w:pPr>
        <w:pStyle w:val="6"/>
        <w:spacing w:after="0" w:line="600" w:lineRule="exact"/>
        <w:ind w:firstLine="640" w:firstLineChars="200"/>
        <w:rPr>
          <w:rFonts w:ascii="方正仿宋简体" w:hAnsi="方正仿宋简体" w:eastAsia="方正仿宋简体" w:cs="方正仿宋简体"/>
          <w:color w:val="000000"/>
          <w:sz w:val="32"/>
          <w:szCs w:val="32"/>
        </w:rPr>
      </w:pPr>
      <w:r>
        <w:rPr>
          <w:rFonts w:hint="eastAsia" w:ascii="方正仿宋简体" w:hAnsi="方正仿宋简体" w:eastAsia="方正仿宋简体" w:cs="方正仿宋简体"/>
          <w:bCs/>
          <w:kern w:val="1"/>
          <w:sz w:val="32"/>
          <w:szCs w:val="32"/>
        </w:rPr>
        <w:t>七</w:t>
      </w:r>
      <w:r>
        <w:rPr>
          <w:rFonts w:hint="eastAsia" w:ascii="方正仿宋简体" w:hAnsi="方正仿宋简体" w:eastAsia="方正仿宋简体" w:cs="方正仿宋简体"/>
          <w:bCs/>
          <w:color w:val="000000"/>
          <w:kern w:val="1"/>
          <w:sz w:val="32"/>
          <w:szCs w:val="32"/>
        </w:rPr>
        <w:t>、</w:t>
      </w:r>
      <w:r>
        <w:rPr>
          <w:rFonts w:hint="eastAsia" w:ascii="方正仿宋简体" w:hAnsi="方正仿宋简体" w:eastAsia="方正仿宋简体" w:cs="方正仿宋简体"/>
          <w:bCs/>
          <w:color w:val="000000"/>
          <w:kern w:val="1"/>
          <w:sz w:val="32"/>
          <w:szCs w:val="32"/>
          <w:lang w:eastAsia="zh-CN"/>
        </w:rPr>
        <w:t>报价</w:t>
      </w:r>
      <w:r>
        <w:rPr>
          <w:rFonts w:hint="eastAsia" w:ascii="方正仿宋简体" w:hAnsi="方正仿宋简体" w:eastAsia="方正仿宋简体" w:cs="方正仿宋简体"/>
          <w:bCs/>
          <w:color w:val="000000"/>
          <w:kern w:val="1"/>
          <w:sz w:val="32"/>
          <w:szCs w:val="32"/>
        </w:rPr>
        <w:t>单位其他说明情况：</w:t>
      </w:r>
      <w:r>
        <w:rPr>
          <w:rFonts w:hint="eastAsia" w:ascii="方正仿宋简体" w:hAnsi="方正仿宋简体" w:eastAsia="方正仿宋简体" w:cs="方正仿宋简体"/>
          <w:color w:val="000000"/>
          <w:kern w:val="1"/>
          <w:sz w:val="32"/>
          <w:szCs w:val="32"/>
          <w:u w:val="single"/>
        </w:rPr>
        <w:t xml:space="preserve">               </w:t>
      </w:r>
    </w:p>
    <w:p w14:paraId="42BA8E01">
      <w:pPr>
        <w:spacing w:line="600" w:lineRule="exact"/>
        <w:jc w:val="left"/>
        <w:rPr>
          <w:rFonts w:ascii="方正仿宋简体" w:hAnsi="方正仿宋简体" w:eastAsia="方正仿宋简体" w:cs="方正仿宋简体"/>
          <w:kern w:val="1"/>
          <w:sz w:val="32"/>
          <w:szCs w:val="32"/>
          <w:highlight w:val="none"/>
        </w:rPr>
      </w:pPr>
      <w:r>
        <w:rPr>
          <w:rFonts w:hint="eastAsia" w:ascii="方正仿宋简体" w:hAnsi="方正仿宋简体" w:eastAsia="方正仿宋简体" w:cs="方正仿宋简体"/>
          <w:kern w:val="1"/>
          <w:sz w:val="32"/>
          <w:szCs w:val="32"/>
          <w:highlight w:val="none"/>
        </w:rPr>
        <w:t>全权代表：</w:t>
      </w:r>
    </w:p>
    <w:p w14:paraId="7A035630">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rPr>
        <w:t>联系电话：</w:t>
      </w:r>
    </w:p>
    <w:p w14:paraId="3EB32002">
      <w:pPr>
        <w:spacing w:line="600" w:lineRule="exact"/>
        <w:jc w:val="left"/>
        <w:rPr>
          <w:rFonts w:ascii="方正仿宋简体" w:hAnsi="方正仿宋简体" w:eastAsia="方正仿宋简体" w:cs="方正仿宋简体"/>
          <w:kern w:val="1"/>
          <w:sz w:val="32"/>
          <w:szCs w:val="32"/>
        </w:rPr>
      </w:pPr>
      <w:r>
        <w:rPr>
          <w:rFonts w:hint="eastAsia" w:ascii="方正仿宋简体" w:hAnsi="方正仿宋简体" w:eastAsia="方正仿宋简体" w:cs="方正仿宋简体"/>
          <w:kern w:val="1"/>
          <w:sz w:val="32"/>
          <w:szCs w:val="32"/>
          <w:lang w:eastAsia="zh-CN"/>
        </w:rPr>
        <w:t>报价</w:t>
      </w:r>
      <w:r>
        <w:rPr>
          <w:rFonts w:hint="eastAsia" w:ascii="方正仿宋简体" w:hAnsi="方正仿宋简体" w:eastAsia="方正仿宋简体" w:cs="方正仿宋简体"/>
          <w:kern w:val="1"/>
          <w:sz w:val="32"/>
          <w:szCs w:val="32"/>
        </w:rPr>
        <w:t>单位（盖章）：</w:t>
      </w:r>
    </w:p>
    <w:p w14:paraId="52D2B5A8">
      <w:pPr>
        <w:spacing w:line="600" w:lineRule="exact"/>
        <w:jc w:val="left"/>
        <w:rPr>
          <w:rFonts w:hint="eastAsia" w:ascii="方正仿宋简体" w:hAnsi="方正仿宋简体" w:eastAsia="方正仿宋简体" w:cs="方正仿宋简体"/>
          <w:kern w:val="1"/>
          <w:sz w:val="32"/>
          <w:szCs w:val="32"/>
          <w:lang w:val="en-US" w:eastAsia="zh-CN"/>
        </w:rPr>
      </w:pPr>
      <w:r>
        <w:rPr>
          <w:rFonts w:hint="eastAsia" w:ascii="方正仿宋简体" w:hAnsi="方正仿宋简体" w:eastAsia="方正仿宋简体" w:cs="方正仿宋简体"/>
          <w:kern w:val="1"/>
          <w:sz w:val="32"/>
          <w:szCs w:val="32"/>
        </w:rPr>
        <w:t>日期：</w:t>
      </w:r>
    </w:p>
    <w:p w14:paraId="4004F3FE">
      <w:pPr>
        <w:spacing w:line="240" w:lineRule="auto"/>
        <w:jc w:val="left"/>
        <w:rPr>
          <w:rFonts w:hint="eastAsia" w:ascii="方正仿宋简体" w:hAnsi="方正仿宋简体" w:eastAsia="方正仿宋简体" w:cs="方正仿宋简体"/>
          <w:kern w:val="1"/>
          <w:sz w:val="32"/>
          <w:szCs w:val="32"/>
          <w:lang w:val="en-US" w:eastAsia="zh-CN"/>
        </w:rPr>
      </w:pPr>
      <w:r>
        <w:rPr>
          <w:rFonts w:hint="eastAsia" w:ascii="方正仿宋简体" w:hAnsi="方正仿宋简体" w:eastAsia="方正仿宋简体" w:cs="方正仿宋简体"/>
          <w:kern w:val="1"/>
          <w:sz w:val="32"/>
          <w:szCs w:val="32"/>
          <w:lang w:val="en-US" w:eastAsia="zh-CN"/>
        </w:rPr>
        <w:drawing>
          <wp:inline distT="0" distB="0" distL="114300" distR="114300">
            <wp:extent cx="5941060" cy="4365625"/>
            <wp:effectExtent l="0" t="0" r="2540" b="15875"/>
            <wp:docPr id="3" name="图片 3" descr="尼龙齿轮图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尼龙齿轮图纸"/>
                    <pic:cNvPicPr>
                      <a:picLocks noChangeAspect="1"/>
                    </pic:cNvPicPr>
                  </pic:nvPicPr>
                  <pic:blipFill>
                    <a:blip r:embed="rId5"/>
                    <a:stretch>
                      <a:fillRect/>
                    </a:stretch>
                  </pic:blipFill>
                  <pic:spPr>
                    <a:xfrm>
                      <a:off x="0" y="0"/>
                      <a:ext cx="5941060" cy="4365625"/>
                    </a:xfrm>
                    <a:prstGeom prst="rect">
                      <a:avLst/>
                    </a:prstGeom>
                  </pic:spPr>
                </pic:pic>
              </a:graphicData>
            </a:graphic>
          </wp:inline>
        </w:drawing>
      </w:r>
    </w:p>
    <w:p w14:paraId="1EC4A45B">
      <w:pPr>
        <w:spacing w:line="240" w:lineRule="auto"/>
        <w:jc w:val="center"/>
        <w:rPr>
          <w:rFonts w:hint="eastAsia" w:ascii="方正仿宋简体" w:hAnsi="方正仿宋简体" w:eastAsia="方正仿宋简体" w:cs="方正仿宋简体"/>
          <w:b/>
          <w:bCs/>
          <w:kern w:val="1"/>
          <w:sz w:val="32"/>
          <w:szCs w:val="32"/>
          <w:lang w:val="en-US" w:eastAsia="zh-CN"/>
        </w:rPr>
      </w:pPr>
      <w:r>
        <w:rPr>
          <w:rFonts w:hint="eastAsia" w:ascii="方正仿宋简体" w:hAnsi="方正仿宋简体" w:eastAsia="方正仿宋简体" w:cs="方正仿宋简体"/>
          <w:b/>
          <w:bCs/>
          <w:kern w:val="1"/>
          <w:sz w:val="32"/>
          <w:szCs w:val="32"/>
          <w:lang w:val="en-US" w:eastAsia="zh-CN"/>
        </w:rPr>
        <w:t>尼龙齿轮定制图</w:t>
      </w:r>
    </w:p>
    <w:p w14:paraId="1B85729D">
      <w:pPr>
        <w:spacing w:line="240" w:lineRule="auto"/>
        <w:jc w:val="center"/>
        <w:rPr>
          <w:rFonts w:hint="eastAsia" w:ascii="方正仿宋简体" w:hAnsi="方正仿宋简体" w:eastAsia="方正仿宋简体" w:cs="方正仿宋简体"/>
          <w:kern w:val="1"/>
          <w:sz w:val="32"/>
          <w:szCs w:val="32"/>
          <w:lang w:val="en-US" w:eastAsia="zh-CN"/>
        </w:rPr>
      </w:pPr>
      <w:r>
        <w:rPr>
          <w:rFonts w:hint="eastAsia" w:ascii="方正仿宋简体" w:hAnsi="方正仿宋简体" w:eastAsia="方正仿宋简体" w:cs="方正仿宋简体"/>
          <w:kern w:val="1"/>
          <w:sz w:val="32"/>
          <w:szCs w:val="32"/>
          <w:lang w:val="en-US" w:eastAsia="zh-CN"/>
        </w:rPr>
        <w:drawing>
          <wp:inline distT="0" distB="0" distL="114300" distR="114300">
            <wp:extent cx="3883025" cy="3151505"/>
            <wp:effectExtent l="0" t="0" r="3175" b="10795"/>
            <wp:docPr id="4" name="图片 4" descr="防爆呼吸阀（排放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防爆呼吸阀（排放栓）"/>
                    <pic:cNvPicPr>
                      <a:picLocks noChangeAspect="1"/>
                    </pic:cNvPicPr>
                  </pic:nvPicPr>
                  <pic:blipFill>
                    <a:blip r:embed="rId6"/>
                    <a:stretch>
                      <a:fillRect/>
                    </a:stretch>
                  </pic:blipFill>
                  <pic:spPr>
                    <a:xfrm>
                      <a:off x="0" y="0"/>
                      <a:ext cx="3883025" cy="3151505"/>
                    </a:xfrm>
                    <a:prstGeom prst="rect">
                      <a:avLst/>
                    </a:prstGeom>
                  </pic:spPr>
                </pic:pic>
              </a:graphicData>
            </a:graphic>
          </wp:inline>
        </w:drawing>
      </w:r>
    </w:p>
    <w:p w14:paraId="4982440A">
      <w:pPr>
        <w:spacing w:line="600" w:lineRule="exact"/>
        <w:jc w:val="center"/>
        <w:rPr>
          <w:rFonts w:hint="eastAsia" w:ascii="方正仿宋简体" w:hAnsi="方正仿宋简体" w:eastAsia="方正仿宋简体" w:cs="方正仿宋简体"/>
          <w:b/>
          <w:bCs/>
          <w:kern w:val="1"/>
          <w:sz w:val="32"/>
          <w:szCs w:val="32"/>
          <w:lang w:val="en-US" w:eastAsia="zh-CN"/>
        </w:rPr>
        <w:sectPr>
          <w:footerReference r:id="rId3" w:type="default"/>
          <w:pgSz w:w="11906" w:h="16838"/>
          <w:pgMar w:top="1440" w:right="1800" w:bottom="1440" w:left="1800" w:header="851" w:footer="992" w:gutter="0"/>
          <w:cols w:space="720" w:num="1"/>
          <w:docGrid w:type="lines" w:linePitch="312" w:charSpace="0"/>
        </w:sectPr>
      </w:pPr>
      <w:r>
        <w:rPr>
          <w:rFonts w:hint="eastAsia" w:ascii="方正仿宋简体" w:hAnsi="方正仿宋简体" w:eastAsia="方正仿宋简体" w:cs="方正仿宋简体"/>
          <w:b/>
          <w:bCs/>
          <w:kern w:val="1"/>
          <w:sz w:val="32"/>
          <w:szCs w:val="32"/>
          <w:lang w:val="en-US" w:eastAsia="zh-CN"/>
        </w:rPr>
        <w:t>防爆呼吸阀（排放栓）</w:t>
      </w:r>
    </w:p>
    <w:p w14:paraId="795B70A5">
      <w:pPr>
        <w:bidi w:val="0"/>
        <w:jc w:val="left"/>
        <w:rPr>
          <w:rFonts w:hint="eastAsia" w:ascii="方正仿宋简体" w:hAnsi="方正仿宋简体" w:eastAsia="方正仿宋简体" w:cs="方正仿宋简体"/>
          <w:b/>
          <w:bCs/>
          <w:kern w:val="1"/>
          <w:sz w:val="32"/>
          <w:szCs w:val="32"/>
          <w:lang w:val="en-US" w:eastAsia="zh-CN" w:bidi="ar-SA"/>
        </w:rPr>
      </w:pPr>
      <w:r>
        <w:rPr>
          <w:rFonts w:hint="eastAsia" w:ascii="方正仿宋简体" w:hAnsi="方正仿宋简体" w:eastAsia="方正仿宋简体" w:cs="方正仿宋简体"/>
          <w:b/>
          <w:bCs/>
          <w:kern w:val="1"/>
          <w:sz w:val="32"/>
          <w:szCs w:val="32"/>
          <w:lang w:val="en-US" w:eastAsia="zh-CN" w:bidi="ar-SA"/>
        </w:rPr>
        <w:t>附件1</w:t>
      </w:r>
    </w:p>
    <w:p w14:paraId="7FEDCFC6">
      <w:pPr>
        <w:pStyle w:val="12"/>
        <w:adjustRightInd w:val="0"/>
        <w:snapToGrid w:val="0"/>
        <w:spacing w:before="0" w:after="0" w:line="600" w:lineRule="exact"/>
        <w:rPr>
          <w:rFonts w:ascii="黑体" w:hAnsi="黑体" w:eastAsia="黑体"/>
          <w:b w:val="0"/>
          <w:sz w:val="34"/>
          <w:szCs w:val="34"/>
        </w:rPr>
      </w:pPr>
      <w:r>
        <w:rPr>
          <w:rFonts w:hint="eastAsia" w:ascii="方正黑体_GBK" w:hAnsi="方正黑体_GBK" w:eastAsia="方正黑体_GBK" w:cs="方正黑体_GBK"/>
          <w:b w:val="0"/>
        </w:rPr>
        <w:t xml:space="preserve"> 供应商管理</w:t>
      </w:r>
    </w:p>
    <w:p w14:paraId="11FF7BB0">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凡按国家标准及相关准则或规定组织生产销售的原辅材料、备品备件、劳保用品等物资供应商以及运输服务商，只要资质证照齐全且满足我司</w:t>
      </w:r>
      <w:r>
        <w:rPr>
          <w:rFonts w:hint="eastAsia" w:ascii="方正仿宋简体" w:hAnsi="方正仿宋简体" w:eastAsia="方正仿宋简体" w:cs="方正仿宋简体"/>
          <w:sz w:val="32"/>
          <w:szCs w:val="32"/>
          <w:lang w:eastAsia="zh-CN"/>
        </w:rPr>
        <w:t>采购</w:t>
      </w:r>
      <w:r>
        <w:rPr>
          <w:rFonts w:hint="eastAsia" w:ascii="方正仿宋简体" w:hAnsi="方正仿宋简体" w:eastAsia="方正仿宋简体" w:cs="方正仿宋简体"/>
          <w:sz w:val="32"/>
          <w:szCs w:val="32"/>
        </w:rPr>
        <w:t>要求，均视为我司合格供应商，参与我司组织的采购活动。</w:t>
      </w:r>
    </w:p>
    <w:p w14:paraId="53CDD8EF">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供应商负面清单管理</w:t>
      </w:r>
    </w:p>
    <w:p w14:paraId="3ED01334">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管理职责</w:t>
      </w:r>
    </w:p>
    <w:p w14:paraId="6DBFFAB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1.使用部门：负责提供技术参数或提出服务要求，对采购物资或服务的质量进行验收。</w:t>
      </w:r>
    </w:p>
    <w:p w14:paraId="7C5AE64B">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2.采购部门：负责通过线上或线下途径不断开发有能力满足公司所需物资或服务的供应商，对目标供应商所提供的材料完整性、交货期、价格等维度作为筛选的依据进行资格初审，收集供应商资料并建立档案。</w:t>
      </w:r>
    </w:p>
    <w:p w14:paraId="7E20F683">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3.监管部门：负责对采购流程的合规性进行监督。</w:t>
      </w:r>
    </w:p>
    <w:p w14:paraId="4DABE23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lang w:eastAsia="zh-CN"/>
        </w:rPr>
        <w:t>审计风控部</w:t>
      </w:r>
      <w:r>
        <w:rPr>
          <w:rFonts w:hint="eastAsia" w:ascii="方正仿宋简体" w:hAnsi="方正仿宋简体" w:eastAsia="方正仿宋简体" w:cs="方正仿宋简体"/>
          <w:sz w:val="32"/>
          <w:szCs w:val="32"/>
        </w:rPr>
        <w:t>负责归口公司</w:t>
      </w:r>
      <w:r>
        <w:rPr>
          <w:rFonts w:hint="eastAsia" w:ascii="方正仿宋简体" w:hAnsi="方正仿宋简体" w:eastAsia="方正仿宋简体" w:cs="方正仿宋简体"/>
          <w:sz w:val="32"/>
          <w:szCs w:val="32"/>
          <w:lang w:eastAsia="zh-CN"/>
        </w:rPr>
        <w:t>采购</w:t>
      </w:r>
      <w:r>
        <w:rPr>
          <w:rFonts w:hint="eastAsia" w:ascii="方正仿宋简体" w:hAnsi="方正仿宋简体" w:eastAsia="方正仿宋简体" w:cs="方正仿宋简体"/>
          <w:sz w:val="32"/>
          <w:szCs w:val="32"/>
        </w:rPr>
        <w:t>负面清单，具体工作由海纳川各部室及直属单位共同承担。</w:t>
      </w:r>
    </w:p>
    <w:p w14:paraId="072BC9CC">
      <w:pPr>
        <w:tabs>
          <w:tab w:val="left" w:pos="2565"/>
        </w:tabs>
        <w:spacing w:line="600" w:lineRule="exact"/>
        <w:rPr>
          <w:rFonts w:ascii="方正仿宋简体" w:hAnsi="方正仿宋简体" w:eastAsia="方正仿宋简体" w:cs="方正仿宋简体"/>
          <w:sz w:val="32"/>
          <w:szCs w:val="32"/>
        </w:rPr>
      </w:pPr>
    </w:p>
    <w:p w14:paraId="170F9DD7">
      <w:pPr>
        <w:tabs>
          <w:tab w:val="left" w:pos="2565"/>
        </w:tabs>
        <w:spacing w:line="600" w:lineRule="exact"/>
        <w:rPr>
          <w:rFonts w:ascii="方正仿宋简体" w:hAnsi="方正仿宋简体" w:eastAsia="方正仿宋简体" w:cs="方正仿宋简体"/>
          <w:sz w:val="32"/>
          <w:szCs w:val="32"/>
        </w:rPr>
      </w:pPr>
    </w:p>
    <w:p w14:paraId="3191FC6D">
      <w:pPr>
        <w:pStyle w:val="6"/>
      </w:pPr>
    </w:p>
    <w:p w14:paraId="18BEAA71">
      <w:pPr>
        <w:tabs>
          <w:tab w:val="left" w:pos="2565"/>
        </w:tabs>
        <w:spacing w:line="600" w:lineRule="exact"/>
        <w:rPr>
          <w:rFonts w:ascii="方正仿宋简体" w:hAnsi="方正仿宋简体" w:eastAsia="方正仿宋简体" w:cs="方正仿宋简体"/>
          <w:sz w:val="32"/>
          <w:szCs w:val="32"/>
        </w:rPr>
      </w:pPr>
    </w:p>
    <w:p w14:paraId="02991D81">
      <w:pPr>
        <w:numPr>
          <w:ilvl w:val="0"/>
          <w:numId w:val="3"/>
        </w:numPr>
        <w:tabs>
          <w:tab w:val="left" w:pos="2565"/>
        </w:tabs>
        <w:spacing w:line="600" w:lineRule="exact"/>
        <w:ind w:firstLine="420" w:firstLineChars="200"/>
        <w:rPr>
          <w:rFonts w:ascii="方正仿宋简体" w:hAnsi="方正仿宋简体" w:eastAsia="方正仿宋简体" w:cs="方正仿宋简体"/>
          <w:sz w:val="32"/>
          <w:szCs w:val="32"/>
        </w:rPr>
      </w:pPr>
      <w:r>
        <w:drawing>
          <wp:anchor distT="0" distB="0" distL="114300" distR="114300" simplePos="0" relativeHeight="251659264" behindDoc="0" locked="0" layoutInCell="1" allowOverlap="1">
            <wp:simplePos x="0" y="0"/>
            <wp:positionH relativeFrom="column">
              <wp:posOffset>-616585</wp:posOffset>
            </wp:positionH>
            <wp:positionV relativeFrom="page">
              <wp:posOffset>1693545</wp:posOffset>
            </wp:positionV>
            <wp:extent cx="6169660" cy="8070215"/>
            <wp:effectExtent l="0" t="0" r="2540" b="6985"/>
            <wp:wrapSquare wrapText="bothSides"/>
            <wp:docPr id="2" name="图片 2" descr="D:/YYQ/招投标工作文件/制度/负面清单流程图.png负面清单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YYQ/招投标工作文件/制度/负面清单流程图.png负面清单流程图"/>
                    <pic:cNvPicPr>
                      <a:picLocks noChangeAspect="1"/>
                    </pic:cNvPicPr>
                  </pic:nvPicPr>
                  <pic:blipFill>
                    <a:blip r:embed="rId7"/>
                    <a:srcRect t="1227" b="1227"/>
                    <a:stretch>
                      <a:fillRect/>
                    </a:stretch>
                  </pic:blipFill>
                  <pic:spPr>
                    <a:xfrm>
                      <a:off x="0" y="0"/>
                      <a:ext cx="6169660" cy="8070215"/>
                    </a:xfrm>
                    <a:prstGeom prst="rect">
                      <a:avLst/>
                    </a:prstGeom>
                    <a:noFill/>
                    <a:ln>
                      <a:noFill/>
                    </a:ln>
                  </pic:spPr>
                </pic:pic>
              </a:graphicData>
            </a:graphic>
          </wp:anchor>
        </w:drawing>
      </w:r>
      <w:r>
        <w:rPr>
          <w:rFonts w:hint="eastAsia" w:ascii="方正仿宋简体" w:hAnsi="方正仿宋简体" w:eastAsia="方正仿宋简体" w:cs="方正仿宋简体"/>
          <w:sz w:val="32"/>
          <w:szCs w:val="32"/>
        </w:rPr>
        <w:t>负面清单确定流程</w:t>
      </w:r>
    </w:p>
    <w:p w14:paraId="45C6927E">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供应商积分管理</w:t>
      </w:r>
    </w:p>
    <w:p w14:paraId="426953AF">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供应商积分考核</w:t>
      </w:r>
    </w:p>
    <w:p w14:paraId="7607140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合作供应商初始积分为40分，从供应商的供货质量、交货周期、售后服务、资质信誉等方面进行考核。使用部门、管理部门、采购部门均可书面提出考核建议。</w:t>
      </w:r>
      <w:r>
        <w:rPr>
          <w:rFonts w:hint="eastAsia" w:ascii="方正仿宋简体" w:hAnsi="方正仿宋简体" w:eastAsia="方正仿宋简体" w:cs="方正仿宋简体"/>
          <w:sz w:val="32"/>
          <w:szCs w:val="32"/>
          <w:lang w:eastAsia="zh-CN"/>
        </w:rPr>
        <w:t>审计风控部</w:t>
      </w:r>
      <w:r>
        <w:rPr>
          <w:rFonts w:hint="eastAsia" w:ascii="方正仿宋简体" w:hAnsi="方正仿宋简体" w:eastAsia="方正仿宋简体" w:cs="方正仿宋简体"/>
          <w:sz w:val="32"/>
          <w:szCs w:val="32"/>
        </w:rPr>
        <w:t>组织相关参与</w:t>
      </w:r>
      <w:r>
        <w:rPr>
          <w:rFonts w:hint="eastAsia" w:ascii="方正仿宋简体" w:hAnsi="方正仿宋简体" w:eastAsia="方正仿宋简体" w:cs="方正仿宋简体"/>
          <w:sz w:val="32"/>
          <w:szCs w:val="32"/>
          <w:lang w:eastAsia="zh-CN"/>
        </w:rPr>
        <w:t>评审</w:t>
      </w:r>
      <w:r>
        <w:rPr>
          <w:rFonts w:hint="eastAsia" w:ascii="方正仿宋简体" w:hAnsi="方正仿宋简体" w:eastAsia="方正仿宋简体" w:cs="方正仿宋简体"/>
          <w:sz w:val="32"/>
          <w:szCs w:val="32"/>
        </w:rPr>
        <w:t>部门根据本规定对供应商进行考核并建立供应商考核情况登记表（见附件3），根据扣分情况分为继续合作、限制合作及列入负面清单三种情形。考核记分周期为1年，自被考核当日起计满1年后，考核分自动清零。</w:t>
      </w:r>
    </w:p>
    <w:p w14:paraId="380E1AC8">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1.继续合作供应商：考核扣分介于0～7分之间，为可继续合作的供应商。</w:t>
      </w:r>
    </w:p>
    <w:p w14:paraId="19AF03F2">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2.限制合作供应商：考核扣分介于8～16分之间，为限制合作供应商。原辅材料采购3个月内、备品备件采购6个月内不接受该供应商报价。 </w:t>
      </w:r>
    </w:p>
    <w:p w14:paraId="299C7186">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3.列入负面清单供应商：考核扣分高于16分或单项扣10分，列入负面清单供应商，1年内不接受该供应商报价。</w:t>
      </w:r>
    </w:p>
    <w:p w14:paraId="2A1EE6E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（二）</w:t>
      </w:r>
      <w:r>
        <w:rPr>
          <w:rFonts w:hint="eastAsia" w:ascii="方正仿宋简体" w:hAnsi="方正仿宋简体" w:eastAsia="方正仿宋简体" w:cs="方正仿宋简体"/>
          <w:sz w:val="32"/>
          <w:szCs w:val="32"/>
        </w:rPr>
        <w:t>供应商考核方法</w:t>
      </w:r>
    </w:p>
    <w:p w14:paraId="0D12EA6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w:t>
      </w:r>
      <w:r>
        <w:rPr>
          <w:rFonts w:hint="eastAsia" w:ascii="方正仿宋简体" w:hAnsi="方正仿宋简体" w:eastAsia="方正仿宋简体" w:cs="方正仿宋简体"/>
          <w:b/>
          <w:sz w:val="32"/>
          <w:szCs w:val="32"/>
        </w:rPr>
        <w:t>建筑施工方</w:t>
      </w:r>
    </w:p>
    <w:p w14:paraId="4B6C664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（1）质量方面</w:t>
      </w:r>
    </w:p>
    <w:p w14:paraId="490EA460">
      <w:pPr>
        <w:tabs>
          <w:tab w:val="left" w:pos="2565"/>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rPr>
        <w:t>①</w:t>
      </w:r>
      <w:r>
        <w:rPr>
          <w:rFonts w:hint="eastAsia" w:ascii="方正仿宋简体" w:hAnsi="方正仿宋简体" w:eastAsia="方正仿宋简体" w:cs="方正仿宋简体"/>
          <w:bCs/>
          <w:sz w:val="32"/>
          <w:szCs w:val="32"/>
        </w:rPr>
        <w:t>施工材料出现质量问题，及时调换，未影响生产的，单次扣1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07A375B">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②施工材料存在质量问题，未能及时更换，单次扣10分。</w:t>
      </w:r>
    </w:p>
    <w:p w14:paraId="45EB057F">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③不能满足工程质量要求的，考核5-10分。</w:t>
      </w:r>
    </w:p>
    <w:p w14:paraId="10A842F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（2）工期方面</w:t>
      </w:r>
    </w:p>
    <w:p w14:paraId="419D3A0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不能满足进度要求的，考核5-10分。</w:t>
      </w:r>
    </w:p>
    <w:p w14:paraId="285B79F1">
      <w:pPr>
        <w:spacing w:line="600" w:lineRule="exact"/>
        <w:ind w:firstLine="640" w:firstLineChars="200"/>
        <w:rPr>
          <w:rFonts w:ascii="方正楷体_GBK" w:hAnsi="方正楷体_GBK" w:eastAsia="方正楷体_GBK" w:cs="方正楷体_GBK"/>
          <w:bCs/>
          <w:sz w:val="32"/>
          <w:szCs w:val="32"/>
        </w:rPr>
      </w:pPr>
      <w:r>
        <w:rPr>
          <w:rFonts w:hint="eastAsia" w:ascii="方正仿宋简体" w:hAnsi="方正仿宋简体" w:eastAsia="方正仿宋简体" w:cs="方正仿宋简体"/>
          <w:bCs/>
          <w:sz w:val="32"/>
          <w:szCs w:val="32"/>
        </w:rPr>
        <w:t>（3）安全方面</w:t>
      </w:r>
    </w:p>
    <w:p w14:paraId="5BE2521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现场施工人员不服从</w:t>
      </w:r>
      <w:r>
        <w:rPr>
          <w:rFonts w:hint="eastAsia" w:ascii="方正仿宋简体" w:hAnsi="方正仿宋简体" w:eastAsia="方正仿宋简体" w:cs="方正仿宋简体"/>
          <w:bCs/>
          <w:sz w:val="32"/>
          <w:szCs w:val="32"/>
          <w:lang w:eastAsia="zh-CN"/>
        </w:rPr>
        <w:t>采购</w:t>
      </w:r>
      <w:r>
        <w:rPr>
          <w:rFonts w:hint="eastAsia" w:ascii="方正仿宋简体" w:hAnsi="方正仿宋简体" w:eastAsia="方正仿宋简体" w:cs="方正仿宋简体"/>
          <w:bCs/>
          <w:sz w:val="32"/>
          <w:szCs w:val="32"/>
        </w:rPr>
        <w:t>方安全管理的，考核5-10分。</w:t>
      </w:r>
    </w:p>
    <w:p w14:paraId="6C135A9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（4）售后方面</w:t>
      </w:r>
    </w:p>
    <w:p w14:paraId="0599DB7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5660354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13564C3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0A8AE421">
      <w:pPr>
        <w:spacing w:line="600" w:lineRule="exact"/>
        <w:ind w:left="560"/>
        <w:rPr>
          <w:rFonts w:ascii="方正楷体_GBK" w:hAnsi="方正楷体_GBK" w:eastAsia="方正楷体_GBK" w:cs="方正楷体_GBK"/>
          <w:bCs/>
          <w:sz w:val="32"/>
          <w:szCs w:val="32"/>
        </w:rPr>
      </w:pPr>
      <w:r>
        <w:rPr>
          <w:rFonts w:hint="eastAsia" w:ascii="方正仿宋简体" w:hAnsi="方正仿宋简体" w:eastAsia="方正仿宋简体" w:cs="方正仿宋简体"/>
          <w:sz w:val="32"/>
          <w:szCs w:val="32"/>
        </w:rPr>
        <w:t>（5）</w:t>
      </w:r>
      <w:r>
        <w:rPr>
          <w:rFonts w:hint="eastAsia" w:ascii="方正仿宋简体" w:hAnsi="方正仿宋简体" w:eastAsia="方正仿宋简体" w:cs="方正仿宋简体"/>
          <w:bCs/>
          <w:sz w:val="32"/>
          <w:szCs w:val="32"/>
        </w:rPr>
        <w:t>资信方面</w:t>
      </w:r>
    </w:p>
    <w:p w14:paraId="196B6DE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w:t>
      </w:r>
      <w:r>
        <w:rPr>
          <w:rFonts w:hint="eastAsia" w:ascii="方正仿宋简体" w:hAnsi="方正仿宋简体" w:eastAsia="方正仿宋简体" w:cs="方正仿宋简体"/>
          <w:bCs/>
          <w:sz w:val="32"/>
          <w:szCs w:val="32"/>
          <w:lang w:eastAsia="zh-CN"/>
        </w:rPr>
        <w:t>中选</w:t>
      </w:r>
      <w:r>
        <w:rPr>
          <w:rFonts w:hint="eastAsia" w:ascii="方正仿宋简体" w:hAnsi="方正仿宋简体" w:eastAsia="方正仿宋简体" w:cs="方正仿宋简体"/>
          <w:bCs/>
          <w:sz w:val="32"/>
          <w:szCs w:val="32"/>
        </w:rPr>
        <w:t>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3A606D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21B8996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388AAF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7B523A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6BAF2FE">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2.备品备件供应商</w:t>
      </w:r>
    </w:p>
    <w:p w14:paraId="41E6A99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（1）质量方面</w:t>
      </w:r>
    </w:p>
    <w:p w14:paraId="3B7DA09F">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①所供产品出现质量问题，及时调换，未影响生产的，单次扣1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FC4EFCA">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②所供产品存在质量问题，未能及时更换，单次扣10分。</w:t>
      </w:r>
    </w:p>
    <w:p w14:paraId="0071F564">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③所供产品质量问题导致设备故障，视严重程度单次扣5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8CC139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（2）交货方面</w:t>
      </w:r>
    </w:p>
    <w:p w14:paraId="0C9B7DA8">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①交货时无质检报告或合格证等必要资料的，单次扣2分。</w:t>
      </w:r>
    </w:p>
    <w:p w14:paraId="3EA22C41">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②交货时未按规定包装的，单次扣1分。</w:t>
      </w:r>
    </w:p>
    <w:p w14:paraId="5F4FFFAB">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③不能按照合同约定交货，除了按合同条款进行相应处罚外，未造成影响的，单次扣2分；造成影响的，视严重程度单次扣5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5802EC4">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④交货过程中串通作假，视严重程度单次扣5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C7633F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（3）售后方面</w:t>
      </w:r>
    </w:p>
    <w:p w14:paraId="7C59482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4316394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798D041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567FF7F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（4）资信方面</w:t>
      </w:r>
    </w:p>
    <w:p w14:paraId="796A1C8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w:t>
      </w:r>
      <w:r>
        <w:rPr>
          <w:rFonts w:hint="eastAsia" w:ascii="方正仿宋简体" w:hAnsi="方正仿宋简体" w:eastAsia="方正仿宋简体" w:cs="方正仿宋简体"/>
          <w:bCs/>
          <w:sz w:val="32"/>
          <w:szCs w:val="32"/>
          <w:lang w:eastAsia="zh-CN"/>
        </w:rPr>
        <w:t>中选</w:t>
      </w:r>
      <w:r>
        <w:rPr>
          <w:rFonts w:hint="eastAsia" w:ascii="方正仿宋简体" w:hAnsi="方正仿宋简体" w:eastAsia="方正仿宋简体" w:cs="方正仿宋简体"/>
          <w:bCs/>
          <w:sz w:val="32"/>
          <w:szCs w:val="32"/>
        </w:rPr>
        <w:t>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30DC06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099BB81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83D5F7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5120D8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7E501F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⑥因知识产权引起纠纷，除按合同规定执行外，视严重程度单次扣3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08829FB">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3.物流承运商</w:t>
      </w:r>
    </w:p>
    <w:p w14:paraId="4CDA010E">
      <w:pPr>
        <w:tabs>
          <w:tab w:val="left" w:pos="851"/>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（1）车船要求方面</w:t>
      </w:r>
    </w:p>
    <w:p w14:paraId="79EBC76D">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①必须做到证照齐全，即车船有行驶证、道路运输证、罐检报告，人员有驾驶证、资格证、押运证等，如不全单次扣2</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5分。</w:t>
      </w:r>
    </w:p>
    <w:p w14:paraId="7ECD1E7A">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②车船状况保持完好、设施齐全，发现缺损扣1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2分。</w:t>
      </w:r>
    </w:p>
    <w:p w14:paraId="1AFBE22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（2）计划完成方面</w:t>
      </w:r>
    </w:p>
    <w:p w14:paraId="4A1D2E18">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运输单位须按发货计划安排车船完成运输任务，否则单次扣2分。</w:t>
      </w:r>
    </w:p>
    <w:p w14:paraId="25DE631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（3）资信方面</w:t>
      </w:r>
    </w:p>
    <w:p w14:paraId="6D778E6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w:t>
      </w:r>
      <w:r>
        <w:rPr>
          <w:rFonts w:hint="eastAsia" w:ascii="方正仿宋简体" w:hAnsi="方正仿宋简体" w:eastAsia="方正仿宋简体" w:cs="方正仿宋简体"/>
          <w:bCs/>
          <w:sz w:val="32"/>
          <w:szCs w:val="32"/>
          <w:lang w:eastAsia="zh-CN"/>
        </w:rPr>
        <w:t>中选</w:t>
      </w:r>
      <w:r>
        <w:rPr>
          <w:rFonts w:hint="eastAsia" w:ascii="方正仿宋简体" w:hAnsi="方正仿宋简体" w:eastAsia="方正仿宋简体" w:cs="方正仿宋简体"/>
          <w:bCs/>
          <w:sz w:val="32"/>
          <w:szCs w:val="32"/>
        </w:rPr>
        <w:t>之后拒绝签订合同或拒绝履行合同，视影响运输严重程度单次扣3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AA66A20">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②不及时开具发票并送交至业务员，单次扣1分。</w:t>
      </w:r>
    </w:p>
    <w:p w14:paraId="24DCECE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③未按实际运输任务明细开票，弄虚作假，视严重程度单次扣5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57CDE9D2">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D5B3920">
      <w:pPr>
        <w:spacing w:line="600" w:lineRule="exact"/>
        <w:ind w:firstLine="640" w:firstLineChars="200"/>
        <w:rPr>
          <w:rFonts w:ascii="方正仿宋简体" w:hAnsi="方正仿宋简体" w:eastAsia="方正仿宋简体" w:cs="方正仿宋简体"/>
          <w:bCs/>
          <w:sz w:val="32"/>
          <w:szCs w:val="32"/>
          <w:highlight w:val="yellow"/>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705EE54">
      <w:pPr>
        <w:spacing w:line="600" w:lineRule="exact"/>
        <w:ind w:firstLine="643" w:firstLineChars="200"/>
        <w:rPr>
          <w:rFonts w:ascii="黑体" w:hAnsi="黑体" w:eastAsia="黑体" w:cs="仿宋"/>
          <w:b/>
          <w:bCs/>
          <w:sz w:val="34"/>
          <w:szCs w:val="34"/>
        </w:rPr>
      </w:pPr>
      <w:r>
        <w:rPr>
          <w:rFonts w:hint="eastAsia" w:ascii="方正仿宋简体" w:hAnsi="方正仿宋简体" w:eastAsia="方正仿宋简体" w:cs="方正仿宋简体"/>
          <w:b/>
          <w:bCs/>
          <w:sz w:val="32"/>
          <w:szCs w:val="32"/>
        </w:rPr>
        <w:t>从负面清单中消除的流程</w:t>
      </w:r>
    </w:p>
    <w:p w14:paraId="7F3CA039">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列入负面清单中的供应商只要通过整改，其产品或服务质量满足我司要求，原则上满一年以后可以申请从负面清单中消除。</w:t>
      </w:r>
    </w:p>
    <w:p w14:paraId="7A96F422">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供应商提出申请</w:t>
      </w:r>
    </w:p>
    <w:p w14:paraId="7FBC8512">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供应商提出负面清单消除的书面申请。</w:t>
      </w:r>
    </w:p>
    <w:p w14:paraId="36B1115E">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供应商提供针对考核项的整改措施及效果等相关文件材料。</w:t>
      </w:r>
    </w:p>
    <w:p w14:paraId="4B7758B6">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确认与消除</w:t>
      </w:r>
    </w:p>
    <w:p w14:paraId="37D92505">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采购部门牵头组织相关部门对供应商提供的文件材料进行确认，必要时组织现场考察；</w:t>
      </w:r>
    </w:p>
    <w:p w14:paraId="464C1935">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根据确认情况提出建议，报公司批准后从负面清单中消除。</w:t>
      </w:r>
    </w:p>
    <w:p w14:paraId="4929F28A">
      <w:pPr>
        <w:pStyle w:val="6"/>
      </w:pPr>
    </w:p>
    <w:p w14:paraId="1B94768F">
      <w:pPr>
        <w:spacing w:line="600" w:lineRule="exact"/>
        <w:ind w:firstLine="675"/>
        <w:rPr>
          <w:rFonts w:ascii="方正仿宋简体" w:hAnsi="方正仿宋简体" w:eastAsia="方正仿宋简体" w:cs="方正仿宋简体"/>
          <w:sz w:val="32"/>
          <w:szCs w:val="32"/>
        </w:rPr>
      </w:pPr>
    </w:p>
    <w:p w14:paraId="2B5562DA">
      <w:pPr>
        <w:spacing w:line="600" w:lineRule="exact"/>
        <w:ind w:firstLine="675"/>
        <w:rPr>
          <w:rFonts w:ascii="方正仿宋简体" w:hAnsi="方正仿宋简体" w:eastAsia="方正仿宋简体" w:cs="方正仿宋简体"/>
          <w:sz w:val="32"/>
          <w:szCs w:val="32"/>
        </w:rPr>
      </w:pPr>
    </w:p>
    <w:p w14:paraId="4B6B7E59">
      <w:pPr>
        <w:spacing w:line="600" w:lineRule="exact"/>
        <w:ind w:firstLine="675"/>
        <w:rPr>
          <w:rFonts w:ascii="方正仿宋简体" w:hAnsi="方正仿宋简体" w:eastAsia="方正仿宋简体" w:cs="方正仿宋简体"/>
          <w:sz w:val="32"/>
          <w:szCs w:val="32"/>
        </w:rPr>
      </w:pPr>
    </w:p>
    <w:p w14:paraId="5726F022">
      <w:pPr>
        <w:spacing w:line="600" w:lineRule="exact"/>
        <w:ind w:firstLine="675"/>
        <w:rPr>
          <w:rFonts w:ascii="方正仿宋简体" w:hAnsi="方正仿宋简体" w:eastAsia="方正仿宋简体" w:cs="方正仿宋简体"/>
          <w:sz w:val="32"/>
          <w:szCs w:val="32"/>
        </w:rPr>
      </w:pPr>
    </w:p>
    <w:p w14:paraId="57F06410">
      <w:pPr>
        <w:pStyle w:val="6"/>
      </w:pPr>
    </w:p>
    <w:p w14:paraId="4CCC87DE">
      <w:pPr>
        <w:pStyle w:val="7"/>
      </w:pPr>
    </w:p>
    <w:p w14:paraId="38835A2F">
      <w:pPr>
        <w:pStyle w:val="7"/>
      </w:pPr>
    </w:p>
    <w:p w14:paraId="76B41277">
      <w:pPr>
        <w:pStyle w:val="7"/>
      </w:pPr>
    </w:p>
    <w:p w14:paraId="4BB6B859">
      <w:pPr>
        <w:pStyle w:val="7"/>
      </w:pPr>
    </w:p>
    <w:p w14:paraId="1EDA1AA1">
      <w:pPr>
        <w:pStyle w:val="7"/>
      </w:pPr>
    </w:p>
    <w:p w14:paraId="4FB0C49B">
      <w:pPr>
        <w:pStyle w:val="7"/>
      </w:pPr>
    </w:p>
    <w:p w14:paraId="0EEF5EF9">
      <w:pPr>
        <w:pStyle w:val="7"/>
      </w:pPr>
    </w:p>
    <w:p w14:paraId="5DA58207">
      <w:pPr>
        <w:pStyle w:val="7"/>
      </w:pPr>
    </w:p>
    <w:p w14:paraId="57E2842A">
      <w:pPr>
        <w:pStyle w:val="12"/>
        <w:adjustRightInd w:val="0"/>
        <w:snapToGrid w:val="0"/>
        <w:spacing w:before="0" w:after="0" w:line="600" w:lineRule="exact"/>
        <w:jc w:val="left"/>
        <w:rPr>
          <w:rFonts w:ascii="方正仿宋简体" w:hAnsi="方正仿宋简体" w:eastAsia="方正仿宋简体" w:cs="方正仿宋简体"/>
          <w:color w:val="000000"/>
        </w:rPr>
      </w:pPr>
      <w:r>
        <w:rPr>
          <w:rFonts w:hint="eastAsia" w:ascii="方正仿宋简体" w:hAnsi="方正仿宋简体" w:eastAsia="方正仿宋简体" w:cs="方正仿宋简体"/>
          <w:kern w:val="1"/>
        </w:rPr>
        <w:br w:type="page"/>
      </w:r>
      <w:r>
        <w:rPr>
          <w:rFonts w:hint="eastAsia" w:ascii="方正仿宋简体" w:hAnsi="方正仿宋简体" w:eastAsia="方正仿宋简体" w:cs="方正仿宋简体"/>
          <w:kern w:val="1"/>
        </w:rPr>
        <w:t>附件2：</w:t>
      </w:r>
      <w:r>
        <w:rPr>
          <w:rFonts w:ascii="方正仿宋简体" w:hAnsi="方正仿宋简体" w:eastAsia="方正仿宋简体" w:cs="方正仿宋简体"/>
          <w:color w:val="000000"/>
        </w:rPr>
        <w:t xml:space="preserve"> </w:t>
      </w:r>
    </w:p>
    <w:p w14:paraId="25C99835">
      <w:pPr>
        <w:spacing w:line="600" w:lineRule="exact"/>
        <w:ind w:firstLine="883" w:firstLineChars="200"/>
        <w:jc w:val="center"/>
        <w:rPr>
          <w:rFonts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产品买卖合同</w:t>
      </w:r>
    </w:p>
    <w:p w14:paraId="5647559C">
      <w:pPr>
        <w:spacing w:line="600" w:lineRule="exact"/>
        <w:ind w:firstLine="640" w:firstLineChars="200"/>
        <w:jc w:val="left"/>
        <w:rPr>
          <w:rFonts w:ascii="方正仿宋简体" w:hAnsi="方正仿宋简体" w:eastAsia="方正仿宋简体" w:cs="方正仿宋简体"/>
          <w:sz w:val="32"/>
          <w:szCs w:val="32"/>
        </w:rPr>
      </w:pPr>
    </w:p>
    <w:p w14:paraId="1D816C6D">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买方：    </w:t>
      </w:r>
      <w:r>
        <w:rPr>
          <w:rFonts w:hint="eastAsia" w:ascii="仿宋_GB2312" w:hAnsi="仿宋_GB2312" w:eastAsia="仿宋_GB2312" w:cs="仿宋_GB2312"/>
          <w:sz w:val="28"/>
          <w:szCs w:val="28"/>
        </w:rPr>
        <w:t xml:space="preserve"> （以下简称“甲方”）</w:t>
      </w:r>
      <w:r>
        <w:rPr>
          <w:rFonts w:hint="eastAsia" w:ascii="方正仿宋简体" w:hAnsi="方正仿宋简体" w:eastAsia="方正仿宋简体" w:cs="方正仿宋简体"/>
          <w:sz w:val="32"/>
          <w:szCs w:val="32"/>
        </w:rPr>
        <w:t xml:space="preserve">                    　　  </w:t>
      </w:r>
    </w:p>
    <w:p w14:paraId="0D6F25EE">
      <w:pPr>
        <w:spacing w:line="360" w:lineRule="auto"/>
        <w:ind w:firstLine="640" w:firstLineChars="200"/>
        <w:rPr>
          <w:rFonts w:ascii="仿宋_GB2312" w:hAnsi="仿宋_GB2312" w:eastAsia="仿宋_GB2312" w:cs="仿宋_GB2312"/>
          <w:sz w:val="28"/>
          <w:szCs w:val="28"/>
        </w:rPr>
      </w:pPr>
      <w:r>
        <w:rPr>
          <w:rFonts w:hint="eastAsia" w:ascii="方正仿宋简体" w:hAnsi="方正仿宋简体" w:eastAsia="方正仿宋简体" w:cs="方正仿宋简体"/>
          <w:sz w:val="32"/>
          <w:szCs w:val="32"/>
        </w:rPr>
        <w:t>卖方：</w:t>
      </w:r>
      <w:r>
        <w:rPr>
          <w:rFonts w:hint="eastAsia" w:ascii="仿宋_GB2312" w:hAnsi="仿宋_GB2312" w:eastAsia="仿宋_GB2312" w:cs="仿宋_GB2312"/>
          <w:sz w:val="28"/>
          <w:szCs w:val="28"/>
        </w:rPr>
        <w:t xml:space="preserve">      （以下简称“乙方”）</w:t>
      </w:r>
    </w:p>
    <w:p w14:paraId="2748367B">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签订地点：</w:t>
      </w:r>
    </w:p>
    <w:p w14:paraId="41174FC8">
      <w:pPr>
        <w:spacing w:line="600" w:lineRule="exact"/>
        <w:ind w:firstLine="640" w:firstLineChars="200"/>
        <w:jc w:val="left"/>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签订时间：          　　 </w:t>
      </w:r>
    </w:p>
    <w:p w14:paraId="574C3ED4">
      <w:pPr>
        <w:spacing w:line="600" w:lineRule="exact"/>
        <w:ind w:firstLine="640" w:firstLineChars="200"/>
        <w:jc w:val="left"/>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第一条 标的、数量、单价及交（提）货时间 </w:t>
      </w:r>
      <w:r>
        <w:rPr>
          <w:rFonts w:hint="eastAsia" w:ascii="方正仿宋简体" w:hAnsi="方正仿宋简体" w:eastAsia="方正仿宋简体" w:cs="方正仿宋简体"/>
          <w:sz w:val="32"/>
          <w:szCs w:val="32"/>
        </w:rPr>
        <w:t xml:space="preserve">  </w:t>
      </w:r>
      <w:r>
        <w:rPr>
          <w:rFonts w:hint="eastAsia" w:ascii="方正仿宋简体" w:hAnsi="方正仿宋简体" w:eastAsia="方正仿宋简体" w:cs="方正仿宋简体"/>
          <w:b/>
          <w:bCs/>
          <w:sz w:val="32"/>
          <w:szCs w:val="32"/>
        </w:rPr>
        <w:t xml:space="preserve">    </w:t>
      </w:r>
      <w:r>
        <w:rPr>
          <w:rFonts w:hint="eastAsia" w:ascii="方正小标宋简体" w:hAnsi="方正小标宋简体" w:eastAsia="方正小标宋简体" w:cs="方正小标宋简体"/>
          <w:kern w:val="1"/>
          <w:sz w:val="24"/>
          <w:szCs w:val="24"/>
        </w:rPr>
        <w:t xml:space="preserve">         　　</w:t>
      </w:r>
    </w:p>
    <w:tbl>
      <w:tblPr>
        <w:tblStyle w:val="14"/>
        <w:tblW w:w="61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882"/>
        <w:gridCol w:w="2638"/>
        <w:gridCol w:w="1400"/>
        <w:gridCol w:w="875"/>
        <w:gridCol w:w="1086"/>
        <w:gridCol w:w="1873"/>
      </w:tblGrid>
      <w:tr w14:paraId="6CD4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jc w:val="center"/>
        </w:trPr>
        <w:tc>
          <w:tcPr>
            <w:tcW w:w="357" w:type="pct"/>
            <w:noWrap w:val="0"/>
            <w:vAlign w:val="center"/>
          </w:tcPr>
          <w:p w14:paraId="70DEE6E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序号</w:t>
            </w:r>
          </w:p>
        </w:tc>
        <w:tc>
          <w:tcPr>
            <w:tcW w:w="895" w:type="pct"/>
            <w:noWrap w:val="0"/>
            <w:vAlign w:val="center"/>
          </w:tcPr>
          <w:p w14:paraId="6D0CA5D9">
            <w:pPr>
              <w:widowControl/>
              <w:spacing w:line="0" w:lineRule="atLeast"/>
              <w:jc w:val="both"/>
              <w:rPr>
                <w:rFonts w:hint="eastAsia" w:ascii="仿宋" w:hAnsi="仿宋" w:eastAsia="仿宋" w:cs="仿宋"/>
                <w:sz w:val="24"/>
                <w:szCs w:val="24"/>
              </w:rPr>
            </w:pPr>
            <w:r>
              <w:rPr>
                <w:rFonts w:hint="eastAsia" w:ascii="仿宋" w:hAnsi="仿宋" w:eastAsia="仿宋" w:cs="仿宋"/>
                <w:sz w:val="24"/>
                <w:szCs w:val="24"/>
              </w:rPr>
              <w:t>标的</w:t>
            </w:r>
            <w:r>
              <w:rPr>
                <w:rFonts w:hint="eastAsia" w:ascii="仿宋" w:hAnsi="仿宋" w:eastAsia="仿宋" w:cs="仿宋"/>
                <w:sz w:val="24"/>
                <w:szCs w:val="24"/>
                <w:lang w:val="en-US" w:eastAsia="zh-CN"/>
              </w:rPr>
              <w:t>名</w:t>
            </w:r>
            <w:r>
              <w:rPr>
                <w:rFonts w:hint="eastAsia" w:ascii="仿宋" w:hAnsi="仿宋" w:eastAsia="仿宋" w:cs="仿宋"/>
                <w:sz w:val="24"/>
                <w:szCs w:val="24"/>
              </w:rPr>
              <w:t>称</w:t>
            </w:r>
          </w:p>
        </w:tc>
        <w:tc>
          <w:tcPr>
            <w:tcW w:w="1255" w:type="pct"/>
            <w:noWrap w:val="0"/>
            <w:vAlign w:val="center"/>
          </w:tcPr>
          <w:p w14:paraId="34355D97">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规格型号</w:t>
            </w:r>
          </w:p>
          <w:p w14:paraId="675C04EA">
            <w:pPr>
              <w:widowControl/>
              <w:spacing w:line="0" w:lineRule="atLeast"/>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厂家/品牌</w:t>
            </w:r>
          </w:p>
        </w:tc>
        <w:tc>
          <w:tcPr>
            <w:tcW w:w="666" w:type="pct"/>
            <w:noWrap w:val="0"/>
            <w:vAlign w:val="center"/>
          </w:tcPr>
          <w:p w14:paraId="6BCE7430">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单位</w:t>
            </w:r>
          </w:p>
        </w:tc>
        <w:tc>
          <w:tcPr>
            <w:tcW w:w="416" w:type="pct"/>
            <w:noWrap w:val="0"/>
            <w:vAlign w:val="center"/>
          </w:tcPr>
          <w:p w14:paraId="6C2999DA">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数量</w:t>
            </w:r>
          </w:p>
        </w:tc>
        <w:tc>
          <w:tcPr>
            <w:tcW w:w="516" w:type="pct"/>
            <w:noWrap w:val="0"/>
            <w:vAlign w:val="center"/>
          </w:tcPr>
          <w:p w14:paraId="238EA5CB">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单价</w:t>
            </w:r>
          </w:p>
          <w:p w14:paraId="6D55F155">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c>
          <w:tcPr>
            <w:tcW w:w="891" w:type="pct"/>
            <w:noWrap w:val="0"/>
            <w:vAlign w:val="center"/>
          </w:tcPr>
          <w:p w14:paraId="3230D9C3">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总价</w:t>
            </w:r>
          </w:p>
          <w:p w14:paraId="36790D87">
            <w:pPr>
              <w:widowControl/>
              <w:spacing w:line="0" w:lineRule="atLeast"/>
              <w:jc w:val="center"/>
              <w:rPr>
                <w:rFonts w:hint="eastAsia" w:ascii="仿宋" w:hAnsi="仿宋" w:eastAsia="仿宋" w:cs="仿宋"/>
                <w:sz w:val="24"/>
                <w:szCs w:val="24"/>
              </w:rPr>
            </w:pPr>
            <w:r>
              <w:rPr>
                <w:rFonts w:hint="eastAsia" w:ascii="仿宋" w:hAnsi="仿宋" w:eastAsia="仿宋" w:cs="仿宋"/>
                <w:sz w:val="24"/>
                <w:szCs w:val="24"/>
              </w:rPr>
              <w:t>（含税）</w:t>
            </w:r>
          </w:p>
        </w:tc>
      </w:tr>
      <w:tr w14:paraId="6794A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C6936D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仿宋" w:hAnsi="仿宋" w:eastAsia="仿宋" w:cs="仿宋"/>
                <w:sz w:val="18"/>
                <w:szCs w:val="18"/>
                <w:lang w:val="en-US" w:eastAsia="zh-CN"/>
              </w:rPr>
            </w:pPr>
            <w:r>
              <w:rPr>
                <w:rFonts w:hint="eastAsia" w:ascii="方正仿宋简体" w:hAnsi="方正仿宋简体" w:eastAsia="方正仿宋简体" w:cs="方正仿宋简体"/>
                <w:kern w:val="2"/>
                <w:sz w:val="18"/>
                <w:szCs w:val="18"/>
                <w:lang w:val="en-US" w:eastAsia="zh-CN" w:bidi="ar"/>
              </w:rPr>
              <w:t>1</w:t>
            </w:r>
          </w:p>
        </w:tc>
        <w:tc>
          <w:tcPr>
            <w:tcW w:w="895" w:type="pct"/>
            <w:noWrap w:val="0"/>
            <w:vAlign w:val="center"/>
          </w:tcPr>
          <w:p w14:paraId="1D0CC049">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1255" w:type="pct"/>
            <w:noWrap w:val="0"/>
            <w:vAlign w:val="center"/>
          </w:tcPr>
          <w:p w14:paraId="15D430C4">
            <w:pPr>
              <w:keepNext w:val="0"/>
              <w:keepLines w:val="0"/>
              <w:widowControl/>
              <w:suppressLineNumbers w:val="0"/>
              <w:spacing w:before="0" w:beforeAutospacing="0" w:after="0" w:afterAutospacing="0" w:line="0" w:lineRule="atLeast"/>
              <w:ind w:left="0" w:leftChars="0" w:right="0" w:rightChars="0"/>
              <w:jc w:val="left"/>
              <w:textAlignment w:val="center"/>
              <w:rPr>
                <w:rFonts w:hint="eastAsia" w:ascii="方正仿宋简体" w:hAnsi="方正仿宋简体" w:eastAsia="方正仿宋简体" w:cs="方正仿宋简体"/>
                <w:kern w:val="2"/>
                <w:sz w:val="18"/>
                <w:szCs w:val="18"/>
                <w:lang w:val="en-US" w:eastAsia="zh-CN" w:bidi="ar"/>
              </w:rPr>
            </w:pPr>
          </w:p>
          <w:p w14:paraId="5B6668AE">
            <w:pPr>
              <w:keepNext w:val="0"/>
              <w:keepLines w:val="0"/>
              <w:widowControl/>
              <w:suppressLineNumbers w:val="0"/>
              <w:spacing w:before="0" w:beforeAutospacing="0" w:after="0" w:afterAutospacing="0" w:line="0" w:lineRule="atLeast"/>
              <w:ind w:left="0" w:leftChars="0" w:right="0" w:rightChars="0"/>
              <w:jc w:val="left"/>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p w14:paraId="442093C7">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37D849C8">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416" w:type="pct"/>
            <w:noWrap w:val="0"/>
            <w:vAlign w:val="center"/>
          </w:tcPr>
          <w:p w14:paraId="57ED4119">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516" w:type="pct"/>
            <w:noWrap w:val="0"/>
            <w:vAlign w:val="center"/>
          </w:tcPr>
          <w:p w14:paraId="370A8124">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 xml:space="preserve"> </w:t>
            </w:r>
          </w:p>
        </w:tc>
        <w:tc>
          <w:tcPr>
            <w:tcW w:w="891" w:type="pct"/>
            <w:noWrap w:val="0"/>
            <w:vAlign w:val="center"/>
          </w:tcPr>
          <w:p w14:paraId="04796ED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621B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exact"/>
          <w:jc w:val="center"/>
        </w:trPr>
        <w:tc>
          <w:tcPr>
            <w:tcW w:w="357" w:type="pct"/>
            <w:noWrap w:val="0"/>
            <w:vAlign w:val="center"/>
          </w:tcPr>
          <w:p w14:paraId="4ADF12C2">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方正仿宋简体" w:hAnsi="方正仿宋简体" w:eastAsia="方正仿宋简体" w:cs="方正仿宋简体"/>
                <w:kern w:val="2"/>
                <w:sz w:val="18"/>
                <w:szCs w:val="18"/>
                <w:lang w:val="en-US" w:eastAsia="zh-CN" w:bidi="ar"/>
              </w:rPr>
              <w:t>2</w:t>
            </w:r>
          </w:p>
        </w:tc>
        <w:tc>
          <w:tcPr>
            <w:tcW w:w="895" w:type="pct"/>
            <w:noWrap w:val="0"/>
            <w:vAlign w:val="center"/>
          </w:tcPr>
          <w:p w14:paraId="29CCF62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1255" w:type="pct"/>
            <w:noWrap w:val="0"/>
            <w:vAlign w:val="center"/>
          </w:tcPr>
          <w:p w14:paraId="5F92C9AD">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666" w:type="pct"/>
            <w:noWrap w:val="0"/>
            <w:vAlign w:val="center"/>
          </w:tcPr>
          <w:p w14:paraId="00D0B350">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416" w:type="pct"/>
            <w:noWrap w:val="0"/>
            <w:vAlign w:val="center"/>
          </w:tcPr>
          <w:p w14:paraId="11E03BAF">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516" w:type="pct"/>
            <w:noWrap w:val="0"/>
            <w:vAlign w:val="center"/>
          </w:tcPr>
          <w:p w14:paraId="2F0F6A8E">
            <w:pPr>
              <w:keepNext w:val="0"/>
              <w:keepLines w:val="0"/>
              <w:widowControl/>
              <w:suppressLineNumbers w:val="0"/>
              <w:spacing w:before="0" w:beforeAutospacing="0" w:after="0" w:afterAutospacing="0" w:line="0" w:lineRule="atLeast"/>
              <w:ind w:left="0" w:leftChars="0" w:right="0" w:rightChars="0"/>
              <w:jc w:val="center"/>
              <w:textAlignment w:val="center"/>
              <w:rPr>
                <w:rFonts w:hint="eastAsia" w:ascii="方正仿宋简体" w:hAnsi="方正仿宋简体" w:eastAsia="方正仿宋简体" w:cs="方正仿宋简体"/>
                <w:kern w:val="2"/>
                <w:sz w:val="18"/>
                <w:szCs w:val="18"/>
                <w:lang w:val="en-US" w:eastAsia="zh-CN" w:bidi="ar"/>
              </w:rPr>
            </w:pPr>
          </w:p>
        </w:tc>
        <w:tc>
          <w:tcPr>
            <w:tcW w:w="891" w:type="pct"/>
            <w:noWrap w:val="0"/>
            <w:vAlign w:val="center"/>
          </w:tcPr>
          <w:p w14:paraId="60D3408F">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r>
      <w:tr w14:paraId="48796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exact"/>
          <w:jc w:val="center"/>
        </w:trPr>
        <w:tc>
          <w:tcPr>
            <w:tcW w:w="2508" w:type="pct"/>
            <w:gridSpan w:val="3"/>
            <w:noWrap w:val="0"/>
            <w:vAlign w:val="center"/>
          </w:tcPr>
          <w:p w14:paraId="6955588E">
            <w:pPr>
              <w:keepNext w:val="0"/>
              <w:keepLines w:val="0"/>
              <w:pageBreakBefore w:val="0"/>
              <w:widowControl/>
              <w:kinsoku/>
              <w:wordWrap/>
              <w:overflowPunct/>
              <w:topLinePunct w:val="0"/>
              <w:autoSpaceDE/>
              <w:autoSpaceDN/>
              <w:bidi w:val="0"/>
              <w:ind w:right="0"/>
              <w:jc w:val="left"/>
              <w:rPr>
                <w:rFonts w:hint="default" w:ascii="仿宋" w:hAnsi="仿宋" w:eastAsia="仿宋" w:cs="仿宋"/>
                <w:b w:val="0"/>
                <w:bCs w:val="0"/>
                <w:sz w:val="24"/>
                <w:szCs w:val="24"/>
                <w:u w:val="none"/>
                <w:lang w:val="en-US" w:eastAsia="zh-CN"/>
              </w:rPr>
            </w:pPr>
            <w:r>
              <w:rPr>
                <w:rFonts w:hint="eastAsia" w:ascii="仿宋" w:hAnsi="仿宋" w:eastAsia="仿宋" w:cs="仿宋"/>
                <w:b w:val="0"/>
                <w:bCs w:val="0"/>
                <w:sz w:val="24"/>
                <w:szCs w:val="24"/>
                <w:u w:val="none"/>
                <w:lang w:val="en-US" w:eastAsia="zh-CN"/>
              </w:rPr>
              <w:t>以上含税</w:t>
            </w:r>
            <w:r>
              <w:rPr>
                <w:rFonts w:hint="eastAsia" w:ascii="仿宋" w:hAnsi="仿宋" w:eastAsia="仿宋" w:cs="仿宋"/>
                <w:b w:val="0"/>
                <w:bCs w:val="0"/>
                <w:sz w:val="24"/>
                <w:szCs w:val="24"/>
                <w:u w:val="none"/>
              </w:rPr>
              <w:t>总价：（大写）</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w:t>
            </w:r>
          </w:p>
          <w:p w14:paraId="34443AE8">
            <w:pPr>
              <w:pStyle w:val="6"/>
              <w:ind w:firstLine="1680" w:firstLineChars="700"/>
              <w:rPr>
                <w:rFonts w:hint="eastAsia" w:ascii="仿宋" w:hAnsi="仿宋" w:eastAsia="仿宋" w:cs="仿宋"/>
                <w:sz w:val="24"/>
                <w:szCs w:val="24"/>
                <w:lang w:val="en-US" w:eastAsia="zh-CN"/>
              </w:rPr>
            </w:pP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none"/>
              </w:rPr>
              <w:t>小写</w:t>
            </w:r>
            <w:r>
              <w:rPr>
                <w:rFonts w:hint="eastAsia" w:ascii="仿宋" w:hAnsi="仿宋" w:eastAsia="仿宋" w:cs="仿宋"/>
                <w:b w:val="0"/>
                <w:bCs w:val="0"/>
                <w:sz w:val="24"/>
                <w:szCs w:val="24"/>
                <w:u w:val="none"/>
                <w:lang w:val="en-US" w:eastAsia="zh-CN"/>
              </w:rPr>
              <w:t>）</w:t>
            </w:r>
            <w:r>
              <w:rPr>
                <w:rFonts w:hint="eastAsia" w:ascii="仿宋" w:hAnsi="仿宋" w:eastAsia="仿宋" w:cs="仿宋"/>
                <w:b w:val="0"/>
                <w:bCs w:val="0"/>
                <w:sz w:val="24"/>
                <w:szCs w:val="24"/>
                <w:u w:val="single"/>
                <w:lang w:val="en-US" w:eastAsia="zh-CN"/>
              </w:rPr>
              <w:t xml:space="preserve">   </w:t>
            </w:r>
            <w:r>
              <w:rPr>
                <w:rFonts w:hint="eastAsia" w:ascii="仿宋" w:hAnsi="仿宋" w:eastAsia="仿宋" w:cs="仿宋"/>
                <w:b w:val="0"/>
                <w:bCs w:val="0"/>
                <w:sz w:val="24"/>
                <w:szCs w:val="24"/>
                <w:u w:val="none"/>
                <w:lang w:val="en-US" w:eastAsia="zh-CN"/>
              </w:rPr>
              <w:t xml:space="preserve">元 </w:t>
            </w:r>
          </w:p>
          <w:p w14:paraId="790F6841">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p>
        </w:tc>
        <w:tc>
          <w:tcPr>
            <w:tcW w:w="2491" w:type="pct"/>
            <w:gridSpan w:val="4"/>
            <w:noWrap w:val="0"/>
            <w:vAlign w:val="center"/>
          </w:tcPr>
          <w:p w14:paraId="6925159A">
            <w:pPr>
              <w:widowControl/>
              <w:spacing w:line="0" w:lineRule="atLeast"/>
              <w:ind w:left="720" w:hanging="720" w:hanging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lang w:val="en-US" w:eastAsia="zh-CN"/>
              </w:rPr>
              <w:t>不含税价款: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3EE0B0E6">
            <w:pPr>
              <w:widowControl/>
              <w:spacing w:line="0" w:lineRule="atLeast"/>
              <w:ind w:firstLine="720" w:firstLineChars="300"/>
              <w:jc w:val="left"/>
              <w:rPr>
                <w:rFonts w:hint="eastAsia" w:ascii="仿宋" w:hAnsi="仿宋" w:eastAsia="仿宋" w:cs="仿宋"/>
                <w:b w:val="0"/>
                <w:bCs w:val="0"/>
                <w:color w:val="auto"/>
                <w:sz w:val="24"/>
                <w:szCs w:val="24"/>
                <w:highlight w:val="none"/>
                <w:u w:val="none"/>
                <w:lang w:val="en-US" w:eastAsia="zh-CN"/>
              </w:rPr>
            </w:pPr>
            <w:r>
              <w:rPr>
                <w:rFonts w:hint="eastAsia" w:ascii="仿宋" w:hAnsi="仿宋" w:eastAsia="仿宋" w:cs="仿宋"/>
                <w:b w:val="0"/>
                <w:bCs w:val="0"/>
                <w:color w:val="auto"/>
                <w:sz w:val="24"/>
                <w:szCs w:val="24"/>
                <w:highlight w:val="none"/>
                <w:u w:val="none"/>
                <w:lang w:val="en-US" w:eastAsia="zh-CN"/>
              </w:rPr>
              <w:t>税款:</w:t>
            </w:r>
            <w:r>
              <w:rPr>
                <w:rFonts w:hint="eastAsia" w:ascii="仿宋" w:hAnsi="仿宋" w:eastAsia="仿宋" w:cs="仿宋"/>
                <w:b w:val="0"/>
                <w:bCs w:val="0"/>
                <w:color w:val="auto"/>
                <w:sz w:val="24"/>
                <w:szCs w:val="24"/>
                <w:highlight w:val="none"/>
                <w:u w:val="single"/>
                <w:lang w:val="en-US" w:eastAsia="zh-CN"/>
              </w:rPr>
              <w:t xml:space="preserve">    </w:t>
            </w:r>
            <w:r>
              <w:rPr>
                <w:rFonts w:hint="eastAsia" w:ascii="仿宋" w:hAnsi="仿宋" w:eastAsia="仿宋" w:cs="仿宋"/>
                <w:b w:val="0"/>
                <w:bCs w:val="0"/>
                <w:color w:val="auto"/>
                <w:sz w:val="24"/>
                <w:szCs w:val="24"/>
                <w:highlight w:val="none"/>
                <w:u w:val="none"/>
                <w:lang w:val="en-US" w:eastAsia="zh-CN"/>
              </w:rPr>
              <w:t>元</w:t>
            </w:r>
          </w:p>
          <w:p w14:paraId="46880F5E">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b w:val="0"/>
                <w:bCs w:val="0"/>
                <w:color w:val="auto"/>
                <w:sz w:val="24"/>
                <w:szCs w:val="24"/>
                <w:highlight w:val="none"/>
                <w:lang w:val="en-US" w:eastAsia="zh-CN"/>
              </w:rPr>
              <w:t>（以发票为准）</w:t>
            </w:r>
          </w:p>
        </w:tc>
      </w:tr>
      <w:tr w14:paraId="7B6A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exact"/>
          <w:jc w:val="center"/>
        </w:trPr>
        <w:tc>
          <w:tcPr>
            <w:tcW w:w="2508" w:type="pct"/>
            <w:gridSpan w:val="3"/>
            <w:noWrap w:val="0"/>
            <w:vAlign w:val="center"/>
          </w:tcPr>
          <w:p w14:paraId="367683EA">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税率：</w:t>
            </w:r>
            <w:r>
              <w:rPr>
                <w:rFonts w:hint="eastAsia" w:ascii="仿宋" w:hAnsi="仿宋" w:eastAsia="仿宋" w:cs="仿宋"/>
                <w:sz w:val="24"/>
                <w:szCs w:val="24"/>
                <w:u w:val="single"/>
                <w:lang w:val="en-US" w:eastAsia="zh-CN"/>
              </w:rPr>
              <w:t>13 %</w:t>
            </w:r>
            <w:r>
              <w:rPr>
                <w:rFonts w:hint="eastAsia" w:ascii="仿宋" w:hAnsi="仿宋" w:eastAsia="仿宋" w:cs="仿宋"/>
                <w:sz w:val="24"/>
                <w:szCs w:val="24"/>
                <w:lang w:val="en-US" w:eastAsia="zh-CN"/>
              </w:rPr>
              <w:t xml:space="preserve"> ，合同期内如国家税率进行调整，则本合同不含增值税单价不变，按照调整后的增值税税率进行结算调整含税总价。</w:t>
            </w:r>
          </w:p>
        </w:tc>
        <w:tc>
          <w:tcPr>
            <w:tcW w:w="2491" w:type="pct"/>
            <w:gridSpan w:val="4"/>
            <w:noWrap w:val="0"/>
            <w:vAlign w:val="center"/>
          </w:tcPr>
          <w:p w14:paraId="3D2A7755">
            <w:pPr>
              <w:keepNext w:val="0"/>
              <w:keepLines w:val="0"/>
              <w:widowControl/>
              <w:suppressLineNumbers w:val="0"/>
              <w:spacing w:before="0" w:beforeAutospacing="0" w:after="0" w:afterAutospacing="0" w:line="0" w:lineRule="atLeast"/>
              <w:ind w:left="0" w:leftChars="0" w:right="0" w:rightChars="0"/>
              <w:jc w:val="center"/>
              <w:textAlignment w:val="center"/>
              <w:rPr>
                <w:rFonts w:hint="default" w:ascii="方正仿宋简体" w:hAnsi="方正仿宋简体" w:eastAsia="方正仿宋简体" w:cs="方正仿宋简体"/>
                <w:kern w:val="2"/>
                <w:sz w:val="18"/>
                <w:szCs w:val="18"/>
                <w:lang w:val="en-US" w:eastAsia="zh-CN" w:bidi="ar"/>
              </w:rPr>
            </w:pPr>
            <w:r>
              <w:rPr>
                <w:rFonts w:hint="eastAsia" w:ascii="仿宋" w:hAnsi="仿宋" w:eastAsia="仿宋" w:cs="仿宋"/>
                <w:sz w:val="24"/>
                <w:szCs w:val="24"/>
                <w:lang w:val="en-US" w:eastAsia="zh-CN"/>
              </w:rPr>
              <w:t>到货期：自本合同签订生效后</w:t>
            </w:r>
            <w:r>
              <w:rPr>
                <w:rFonts w:hint="eastAsia" w:ascii="仿宋" w:hAnsi="仿宋" w:eastAsia="仿宋" w:cs="仿宋"/>
                <w:sz w:val="24"/>
                <w:szCs w:val="24"/>
                <w:u w:val="single"/>
                <w:lang w:val="en-US" w:eastAsia="zh-CN"/>
              </w:rPr>
              <w:t>**</w:t>
            </w:r>
            <w:r>
              <w:rPr>
                <w:rFonts w:hint="eastAsia" w:ascii="仿宋" w:hAnsi="仿宋" w:eastAsia="仿宋" w:cs="仿宋"/>
                <w:sz w:val="24"/>
                <w:szCs w:val="24"/>
                <w:lang w:val="en-US" w:eastAsia="zh-CN"/>
              </w:rPr>
              <w:t>个自然日到货。</w:t>
            </w:r>
          </w:p>
        </w:tc>
      </w:tr>
    </w:tbl>
    <w:p w14:paraId="183A9977">
      <w:pPr>
        <w:spacing w:line="60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第二条 质量要求及技术标准</w:t>
      </w:r>
    </w:p>
    <w:p w14:paraId="3A4F441B">
      <w:pPr>
        <w:spacing w:line="600" w:lineRule="exact"/>
        <w:ind w:firstLine="640" w:firstLineChars="200"/>
        <w:rPr>
          <w:rFonts w:ascii="方正仿宋简体" w:hAnsi="方正仿宋简体" w:eastAsia="方正仿宋简体" w:cs="方正仿宋简体"/>
          <w:sz w:val="32"/>
          <w:szCs w:val="32"/>
        </w:rPr>
      </w:pPr>
      <w:r>
        <w:rPr>
          <w:rFonts w:hint="eastAsia" w:ascii="仿宋" w:hAnsi="仿宋" w:eastAsia="仿宋" w:cs="仿宋"/>
          <w:sz w:val="32"/>
          <w:szCs w:val="32"/>
        </w:rPr>
        <w:t>乙</w:t>
      </w:r>
      <w:r>
        <w:rPr>
          <w:rFonts w:hint="eastAsia" w:ascii="方正仿宋简体" w:hAnsi="方正仿宋简体" w:eastAsia="方正仿宋简体" w:cs="方正仿宋简体"/>
          <w:sz w:val="32"/>
          <w:szCs w:val="32"/>
        </w:rPr>
        <w:t>方保证提供满足相关国家标准或行业标准要求的合格全新产品，所提供产品质量标准应该满足</w:t>
      </w:r>
      <w:r>
        <w:rPr>
          <w:rFonts w:hint="eastAsia" w:ascii="方正仿宋简体" w:hAnsi="方正仿宋简体" w:eastAsia="方正仿宋简体" w:cs="方正仿宋简体"/>
          <w:sz w:val="32"/>
          <w:szCs w:val="32"/>
          <w:lang w:eastAsia="zh-CN"/>
        </w:rPr>
        <w:t>比选文书</w:t>
      </w:r>
      <w:r>
        <w:rPr>
          <w:rFonts w:hint="eastAsia" w:ascii="方正仿宋简体" w:hAnsi="方正仿宋简体" w:eastAsia="方正仿宋简体" w:cs="方正仿宋简体"/>
          <w:sz w:val="32"/>
          <w:szCs w:val="32"/>
        </w:rPr>
        <w:t>中规定的质量，规格，型号等</w:t>
      </w:r>
      <w:r>
        <w:rPr>
          <w:rFonts w:hint="eastAsia" w:ascii="方正仿宋简体" w:hAnsi="方正仿宋简体" w:eastAsia="方正仿宋简体" w:cs="方正仿宋简体"/>
          <w:kern w:val="1"/>
          <w:sz w:val="32"/>
          <w:szCs w:val="32"/>
        </w:rPr>
        <w:t>技术</w:t>
      </w:r>
      <w:r>
        <w:rPr>
          <w:rFonts w:hint="eastAsia" w:ascii="方正仿宋简体" w:hAnsi="方正仿宋简体" w:eastAsia="方正仿宋简体" w:cs="方正仿宋简体"/>
          <w:sz w:val="32"/>
          <w:szCs w:val="32"/>
        </w:rPr>
        <w:t>要求，</w:t>
      </w:r>
      <w:r>
        <w:rPr>
          <w:rFonts w:hint="eastAsia" w:ascii="方正仿宋简体" w:hAnsi="方正仿宋简体" w:eastAsia="方正仿宋简体" w:cs="方正仿宋简体"/>
          <w:kern w:val="1"/>
          <w:sz w:val="32"/>
          <w:szCs w:val="32"/>
        </w:rPr>
        <w:t>并且符合安全规范要求和技术标准,</w:t>
      </w:r>
      <w:r>
        <w:rPr>
          <w:rFonts w:hint="eastAsia" w:ascii="方正仿宋简体" w:hAnsi="方正仿宋简体" w:eastAsia="方正仿宋简体" w:cs="方正仿宋简体"/>
          <w:sz w:val="32"/>
          <w:szCs w:val="32"/>
        </w:rPr>
        <w:t>质保期1年。</w:t>
      </w:r>
    </w:p>
    <w:p w14:paraId="30ECB7A1">
      <w:pPr>
        <w:spacing w:line="60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第三条 甲方对质量负责的条件及期限</w:t>
      </w:r>
    </w:p>
    <w:p w14:paraId="1B6EC87D">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中华人民共和国产品质量法》、《中华人民共和国消费者权益保护法》实行“三包”即：包修、包换、包退，如果出现质量问题，未能满足甲方对产品的质量要求，甲方有权退回或者调换，产生的费用和损失由乙方承担。</w:t>
      </w:r>
    </w:p>
    <w:p w14:paraId="44E30B64">
      <w:pPr>
        <w:spacing w:line="60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第四条 合理损耗标准及计算方法</w:t>
      </w:r>
    </w:p>
    <w:p w14:paraId="599CCEE7">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无损耗</w:t>
      </w:r>
    </w:p>
    <w:p w14:paraId="6F4E5C26">
      <w:pPr>
        <w:spacing w:line="60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第五条 交（提）货方式、地点及费用承担</w:t>
      </w:r>
    </w:p>
    <w:p w14:paraId="1A6AB42F">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乙方负责送货至甲方指定地点，运费由乙方承担。</w:t>
      </w:r>
    </w:p>
    <w:p w14:paraId="1D56E3E9">
      <w:pPr>
        <w:spacing w:line="600" w:lineRule="exact"/>
        <w:ind w:firstLine="640" w:firstLineChars="200"/>
        <w:rPr>
          <w:rFonts w:ascii="方正仿宋简体" w:hAnsi="方正仿宋简体" w:eastAsia="方正仿宋简体" w:cs="方正仿宋简体"/>
          <w:b/>
          <w:bCs/>
          <w:sz w:val="32"/>
          <w:szCs w:val="32"/>
        </w:rPr>
      </w:pPr>
      <w:r>
        <w:rPr>
          <w:rFonts w:hint="eastAsia" w:ascii="方正黑体_GBK" w:hAnsi="方正黑体_GBK" w:eastAsia="方正黑体_GBK" w:cs="方正黑体_GBK"/>
          <w:sz w:val="32"/>
          <w:szCs w:val="32"/>
        </w:rPr>
        <w:t>第六条  检验标准、方法、地点及期限</w:t>
      </w:r>
    </w:p>
    <w:p w14:paraId="3A697BDF">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lang w:val="en-US" w:eastAsia="zh-CN"/>
        </w:rPr>
        <w:t>甲方自收到乙方交付的货物应在交货地</w:t>
      </w:r>
      <w:r>
        <w:rPr>
          <w:rFonts w:hint="eastAsia" w:ascii="仿宋" w:hAnsi="仿宋" w:eastAsia="仿宋" w:cs="仿宋"/>
          <w:sz w:val="32"/>
          <w:szCs w:val="32"/>
          <w:u w:val="single"/>
          <w:lang w:val="en-US" w:eastAsia="zh-CN"/>
        </w:rPr>
        <w:t>7</w:t>
      </w:r>
      <w:r>
        <w:rPr>
          <w:rFonts w:hint="eastAsia" w:ascii="仿宋" w:hAnsi="仿宋" w:eastAsia="仿宋" w:cs="仿宋"/>
          <w:sz w:val="32"/>
          <w:szCs w:val="32"/>
          <w:lang w:val="en-US" w:eastAsia="zh-CN"/>
        </w:rPr>
        <w:t>日内，现场对外观、数量、规格等进行检验</w:t>
      </w:r>
      <w:r>
        <w:rPr>
          <w:rFonts w:hint="eastAsia" w:ascii="仿宋" w:hAnsi="仿宋" w:eastAsia="仿宋" w:cs="仿宋"/>
          <w:sz w:val="32"/>
          <w:szCs w:val="32"/>
          <w:highlight w:val="none"/>
        </w:rPr>
        <w:t>。</w:t>
      </w:r>
    </w:p>
    <w:p w14:paraId="4356791A">
      <w:pPr>
        <w:spacing w:line="60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第七条  结算方式及时间</w:t>
      </w:r>
    </w:p>
    <w:p w14:paraId="007E3EAE">
      <w:pPr>
        <w:spacing w:line="600" w:lineRule="exact"/>
        <w:ind w:firstLine="640" w:firstLineChars="200"/>
        <w:rPr>
          <w:rFonts w:hint="eastAsia" w:ascii="方正仿宋简体" w:hAnsi="方正仿宋简体" w:eastAsia="方正仿宋简体" w:cs="方正仿宋简体"/>
          <w:bCs/>
          <w:kern w:val="1"/>
          <w:sz w:val="32"/>
          <w:szCs w:val="32"/>
        </w:rPr>
      </w:pPr>
      <w:r>
        <w:rPr>
          <w:rFonts w:hint="eastAsia" w:ascii="方正仿宋简体" w:hAnsi="方正仿宋简体" w:eastAsia="方正仿宋简体" w:cs="方正仿宋简体"/>
          <w:kern w:val="1"/>
          <w:sz w:val="32"/>
          <w:szCs w:val="32"/>
          <w:u w:val="single"/>
          <w:lang w:val="en-US" w:eastAsia="zh-CN"/>
        </w:rPr>
        <w:t>甲</w:t>
      </w:r>
      <w:r>
        <w:rPr>
          <w:rFonts w:ascii="方正仿宋简体" w:hAnsi="方正仿宋简体" w:eastAsia="方正仿宋简体" w:cs="方正仿宋简体"/>
          <w:kern w:val="1"/>
          <w:sz w:val="32"/>
          <w:szCs w:val="32"/>
          <w:u w:val="single"/>
        </w:rPr>
        <w:t>方</w:t>
      </w:r>
      <w:r>
        <w:rPr>
          <w:rFonts w:hint="eastAsia" w:ascii="方正仿宋简体" w:hAnsi="方正仿宋简体" w:eastAsia="方正仿宋简体" w:cs="方正仿宋简体"/>
          <w:kern w:val="1"/>
          <w:sz w:val="32"/>
          <w:szCs w:val="32"/>
          <w:u w:val="single"/>
        </w:rPr>
        <w:t>自收到标的物验收合格并且收到</w:t>
      </w:r>
      <w:r>
        <w:rPr>
          <w:rFonts w:hint="eastAsia" w:ascii="方正仿宋简体" w:hAnsi="方正仿宋简体" w:eastAsia="方正仿宋简体" w:cs="方正仿宋简体"/>
          <w:kern w:val="1"/>
          <w:sz w:val="32"/>
          <w:szCs w:val="32"/>
          <w:u w:val="single"/>
          <w:lang w:val="en-US" w:eastAsia="zh-CN"/>
        </w:rPr>
        <w:t>乙</w:t>
      </w:r>
      <w:r>
        <w:rPr>
          <w:rFonts w:hint="eastAsia" w:ascii="方正仿宋简体" w:hAnsi="方正仿宋简体" w:eastAsia="方正仿宋简体" w:cs="方正仿宋简体"/>
          <w:kern w:val="1"/>
          <w:sz w:val="32"/>
          <w:szCs w:val="32"/>
          <w:u w:val="single"/>
          <w:lang w:eastAsia="zh-CN"/>
        </w:rPr>
        <w:t>方</w:t>
      </w:r>
      <w:r>
        <w:rPr>
          <w:rFonts w:hint="eastAsia" w:ascii="方正仿宋简体" w:hAnsi="方正仿宋简体" w:eastAsia="方正仿宋简体" w:cs="方正仿宋简体"/>
          <w:kern w:val="1"/>
          <w:sz w:val="32"/>
          <w:szCs w:val="32"/>
          <w:u w:val="single"/>
        </w:rPr>
        <w:t>开具的</w:t>
      </w:r>
      <w:r>
        <w:rPr>
          <w:rFonts w:hint="eastAsia" w:ascii="方正仿宋简体" w:hAnsi="方正仿宋简体" w:eastAsia="方正仿宋简体" w:cs="方正仿宋简体"/>
          <w:kern w:val="1"/>
          <w:sz w:val="32"/>
          <w:szCs w:val="32"/>
          <w:u w:val="single"/>
          <w:lang w:val="en-US" w:eastAsia="zh-CN"/>
        </w:rPr>
        <w:t>全额</w:t>
      </w:r>
      <w:r>
        <w:rPr>
          <w:rFonts w:hint="eastAsia" w:ascii="方正仿宋简体" w:hAnsi="方正仿宋简体" w:eastAsia="方正仿宋简体" w:cs="方正仿宋简体"/>
          <w:kern w:val="1"/>
          <w:sz w:val="32"/>
          <w:szCs w:val="32"/>
          <w:u w:val="single"/>
        </w:rPr>
        <w:t>增值税</w:t>
      </w:r>
      <w:r>
        <w:rPr>
          <w:rFonts w:hint="eastAsia" w:ascii="方正仿宋简体" w:hAnsi="方正仿宋简体" w:eastAsia="方正仿宋简体" w:cs="方正仿宋简体"/>
          <w:kern w:val="1"/>
          <w:sz w:val="32"/>
          <w:szCs w:val="32"/>
          <w:u w:val="single"/>
          <w:lang w:val="en-US" w:eastAsia="zh-CN"/>
        </w:rPr>
        <w:t>专用</w:t>
      </w:r>
      <w:r>
        <w:rPr>
          <w:rFonts w:hint="eastAsia" w:ascii="方正仿宋简体" w:hAnsi="方正仿宋简体" w:eastAsia="方正仿宋简体" w:cs="方正仿宋简体"/>
          <w:kern w:val="1"/>
          <w:sz w:val="32"/>
          <w:szCs w:val="32"/>
          <w:u w:val="single"/>
        </w:rPr>
        <w:t>发票后</w:t>
      </w:r>
      <w:r>
        <w:rPr>
          <w:rFonts w:hint="eastAsia" w:ascii="方正仿宋简体" w:hAnsi="方正仿宋简体" w:eastAsia="方正仿宋简体" w:cs="方正仿宋简体"/>
          <w:b/>
          <w:kern w:val="1"/>
          <w:sz w:val="32"/>
          <w:szCs w:val="32"/>
          <w:u w:val="single"/>
        </w:rPr>
        <w:t>60日内以银</w:t>
      </w:r>
      <w:r>
        <w:rPr>
          <w:rFonts w:hint="eastAsia" w:ascii="方正仿宋简体" w:hAnsi="方正仿宋简体" w:eastAsia="方正仿宋简体" w:cs="方正仿宋简体"/>
          <w:b/>
          <w:kern w:val="1"/>
          <w:sz w:val="32"/>
          <w:szCs w:val="32"/>
          <w:u w:val="single"/>
          <w:lang w:val="en-US" w:eastAsia="zh-CN"/>
        </w:rPr>
        <w:t>行承兑</w:t>
      </w:r>
      <w:r>
        <w:rPr>
          <w:rFonts w:hint="eastAsia" w:ascii="方正仿宋简体" w:hAnsi="方正仿宋简体" w:eastAsia="方正仿宋简体" w:cs="方正仿宋简体"/>
          <w:kern w:val="1"/>
          <w:sz w:val="32"/>
          <w:szCs w:val="32"/>
          <w:u w:val="single"/>
        </w:rPr>
        <w:t>方式付款</w:t>
      </w:r>
      <w:r>
        <w:rPr>
          <w:rFonts w:hint="eastAsia" w:ascii="方正仿宋简体" w:hAnsi="方正仿宋简体" w:eastAsia="方正仿宋简体" w:cs="方正仿宋简体"/>
          <w:bCs/>
          <w:kern w:val="1"/>
          <w:sz w:val="32"/>
          <w:szCs w:val="32"/>
        </w:rPr>
        <w:t>。</w:t>
      </w:r>
    </w:p>
    <w:p w14:paraId="1B70788A">
      <w:pPr>
        <w:spacing w:line="60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第八条  违约责任</w:t>
      </w:r>
    </w:p>
    <w:p w14:paraId="09C29162">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1.如</w:t>
      </w:r>
      <w:r>
        <w:rPr>
          <w:rFonts w:hint="eastAsia" w:ascii="仿宋" w:hAnsi="仿宋" w:eastAsia="仿宋" w:cs="仿宋"/>
          <w:sz w:val="32"/>
          <w:szCs w:val="32"/>
          <w:highlight w:val="none"/>
        </w:rPr>
        <w:t>乙</w:t>
      </w:r>
      <w:r>
        <w:rPr>
          <w:rFonts w:hint="eastAsia" w:ascii="仿宋" w:hAnsi="仿宋" w:eastAsia="仿宋" w:cs="仿宋"/>
          <w:sz w:val="32"/>
          <w:szCs w:val="32"/>
        </w:rPr>
        <w:t>方没有按照规定的时间交货或提供服务，</w:t>
      </w:r>
      <w:r>
        <w:rPr>
          <w:rFonts w:hint="eastAsia" w:ascii="仿宋" w:hAnsi="仿宋" w:eastAsia="仿宋" w:cs="仿宋"/>
          <w:sz w:val="32"/>
          <w:szCs w:val="32"/>
          <w:highlight w:val="none"/>
        </w:rPr>
        <w:t>乙</w:t>
      </w:r>
      <w:r>
        <w:rPr>
          <w:rFonts w:hint="eastAsia" w:ascii="仿宋" w:hAnsi="仿宋" w:eastAsia="仿宋" w:cs="仿宋"/>
          <w:sz w:val="32"/>
          <w:szCs w:val="32"/>
        </w:rPr>
        <w:t>方将支付违约金，违约金应从货款中扣除，迟交货物或未提供服务的违约金逾期每日应按合同总金额的1%计收。但迟交货物或未提供服务超过20日，甲方有权解除合同,要求</w:t>
      </w:r>
      <w:r>
        <w:rPr>
          <w:rFonts w:hint="eastAsia" w:ascii="仿宋" w:hAnsi="仿宋" w:eastAsia="仿宋" w:cs="仿宋"/>
          <w:sz w:val="32"/>
          <w:szCs w:val="32"/>
          <w:highlight w:val="none"/>
        </w:rPr>
        <w:t>乙</w:t>
      </w:r>
      <w:r>
        <w:rPr>
          <w:rFonts w:hint="eastAsia" w:ascii="仿宋" w:hAnsi="仿宋" w:eastAsia="仿宋" w:cs="仿宋"/>
          <w:sz w:val="32"/>
          <w:szCs w:val="32"/>
        </w:rPr>
        <w:t>方五个工作日内返还甲方合同货款并按合同总额20%追究</w:t>
      </w:r>
      <w:r>
        <w:rPr>
          <w:rFonts w:hint="eastAsia" w:ascii="仿宋" w:hAnsi="仿宋" w:eastAsia="仿宋" w:cs="仿宋"/>
          <w:sz w:val="32"/>
          <w:szCs w:val="32"/>
          <w:highlight w:val="none"/>
        </w:rPr>
        <w:t>乙</w:t>
      </w:r>
      <w:r>
        <w:rPr>
          <w:rFonts w:hint="eastAsia" w:ascii="仿宋" w:hAnsi="仿宋" w:eastAsia="仿宋" w:cs="仿宋"/>
          <w:sz w:val="32"/>
          <w:szCs w:val="32"/>
        </w:rPr>
        <w:t>方违约责任。</w:t>
      </w:r>
    </w:p>
    <w:p w14:paraId="6D127136">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highlight w:val="none"/>
        </w:rPr>
        <w:t>乙</w:t>
      </w:r>
      <w:r>
        <w:rPr>
          <w:rFonts w:hint="eastAsia" w:ascii="仿宋" w:hAnsi="仿宋" w:eastAsia="仿宋" w:cs="仿宋"/>
          <w:sz w:val="32"/>
          <w:szCs w:val="32"/>
        </w:rPr>
        <w:t>方交货后，如果货物经检验不合格的，甲方可选择以下处理方式：</w:t>
      </w:r>
    </w:p>
    <w:p w14:paraId="33119E55">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（1）甲方选择换货的，换货所产生的费用由</w:t>
      </w:r>
      <w:r>
        <w:rPr>
          <w:rFonts w:hint="eastAsia" w:ascii="仿宋" w:hAnsi="仿宋" w:eastAsia="仿宋" w:cs="仿宋"/>
          <w:sz w:val="32"/>
          <w:szCs w:val="32"/>
          <w:highlight w:val="none"/>
        </w:rPr>
        <w:t>乙</w:t>
      </w:r>
      <w:r>
        <w:rPr>
          <w:rFonts w:hint="eastAsia" w:ascii="仿宋" w:hAnsi="仿宋" w:eastAsia="仿宋" w:cs="仿宋"/>
          <w:sz w:val="32"/>
          <w:szCs w:val="32"/>
        </w:rPr>
        <w:t>方承担。经甲方同意乙方换货的，需在甲方第一次验收不合格之日起30日内供货，逾期供货的，违约责任参照第1款执行。如果出现两次经检验不合格的情况，甲方有权解除合同，乙方需在检验不合格之日起五个工作日内返还甲方合同货款，并赔偿合同总货款的20%违约金给甲方，甲方在乙方返还货款之前，有权质押货物，质押期间如产生仓储费，该仓储费由乙方承担。</w:t>
      </w:r>
    </w:p>
    <w:p w14:paraId="0B73C549">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甲方选择解除合同的，退货所产生的费用由乙方承担。乙方需在检验不合格之日起五个工作日内返还甲方合同货款，并赔偿合同总货款的20%违约金给甲方，甲方在乙方返还货款之前，有权质押货物，质押期间如产生仓储费，仓储费由乙方承担。</w:t>
      </w:r>
    </w:p>
    <w:p w14:paraId="3B341560">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3.因乙方的产品质量、逾期交货等原因给甲方造成直接和间接经济损失的，由乙方承担。</w:t>
      </w:r>
    </w:p>
    <w:p w14:paraId="6D05914B">
      <w:pPr>
        <w:spacing w:line="60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第九条 合同争议解决方式</w:t>
      </w:r>
    </w:p>
    <w:p w14:paraId="7B10DA3A">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本合同项下发生的争议，双方应协商解决，协商解决不成的，可向合同签订地人民法院起诉。败诉方应承担胜诉方因此支付的一切费用（包括但不限于诉讼费、仲裁费、律师费、执行费、评估费、拍卖费、代偿款、赔偿款等。）</w:t>
      </w:r>
    </w:p>
    <w:p w14:paraId="70D6142E">
      <w:pPr>
        <w:spacing w:line="600" w:lineRule="exact"/>
        <w:ind w:firstLine="640" w:firstLineChars="200"/>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第十条 其它约定事项</w:t>
      </w:r>
    </w:p>
    <w:p w14:paraId="77981340">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1.本合同一式</w:t>
      </w:r>
      <w:r>
        <w:rPr>
          <w:rFonts w:hint="eastAsia" w:ascii="方正仿宋简体" w:hAnsi="方正仿宋简体" w:eastAsia="方正仿宋简体" w:cs="方正仿宋简体"/>
          <w:sz w:val="32"/>
          <w:szCs w:val="32"/>
          <w:u w:val="single"/>
        </w:rPr>
        <w:t xml:space="preserve">   </w:t>
      </w:r>
      <w:r>
        <w:rPr>
          <w:rFonts w:hint="eastAsia" w:ascii="方正仿宋简体" w:hAnsi="方正仿宋简体" w:eastAsia="方正仿宋简体" w:cs="方正仿宋简体"/>
          <w:sz w:val="32"/>
          <w:szCs w:val="32"/>
        </w:rPr>
        <w:t>份，甲方执</w:t>
      </w:r>
      <w:r>
        <w:rPr>
          <w:rFonts w:hint="eastAsia" w:ascii="方正仿宋简体" w:hAnsi="方正仿宋简体" w:eastAsia="方正仿宋简体" w:cs="方正仿宋简体"/>
          <w:sz w:val="32"/>
          <w:szCs w:val="32"/>
          <w:u w:val="single"/>
        </w:rPr>
        <w:t xml:space="preserve">   </w:t>
      </w:r>
      <w:r>
        <w:rPr>
          <w:rFonts w:hint="eastAsia" w:ascii="方正仿宋简体" w:hAnsi="方正仿宋简体" w:eastAsia="方正仿宋简体" w:cs="方正仿宋简体"/>
          <w:sz w:val="32"/>
          <w:szCs w:val="32"/>
        </w:rPr>
        <w:t>份，乙方执</w:t>
      </w:r>
      <w:r>
        <w:rPr>
          <w:rFonts w:hint="eastAsia" w:ascii="方正仿宋简体" w:hAnsi="方正仿宋简体" w:eastAsia="方正仿宋简体" w:cs="方正仿宋简体"/>
          <w:sz w:val="32"/>
          <w:szCs w:val="32"/>
          <w:u w:val="single"/>
        </w:rPr>
        <w:t xml:space="preserve">   </w:t>
      </w:r>
      <w:r>
        <w:rPr>
          <w:rFonts w:hint="eastAsia" w:ascii="方正仿宋简体" w:hAnsi="方正仿宋简体" w:eastAsia="方正仿宋简体" w:cs="方正仿宋简体"/>
          <w:sz w:val="32"/>
          <w:szCs w:val="32"/>
        </w:rPr>
        <w:t>份，自双方签字盖章之日起生效。</w:t>
      </w:r>
    </w:p>
    <w:p w14:paraId="5B4B2D7D">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2.其他未尽事宜，双方协商解决，并签订补充协议。</w:t>
      </w:r>
    </w:p>
    <w:p w14:paraId="7F51F506">
      <w:pPr>
        <w:pStyle w:val="5"/>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凡因发生严重的地震、洪水、海啸、台风等自然灾害，或战争、动乱、罢工等其他不能预见、不能避免且无法克服的不可抗力事件，致使任何一方全部或部分不能履行本合同的，遭受上述不可抗力事件的一方，应立即以口头和书面方式通知对方，并（应在三十日内）提供不可抗力的详情以及政府部门出具的相关证明文件，由此免除该方的违约责任。</w:t>
      </w:r>
    </w:p>
    <w:p w14:paraId="585DDD6A"/>
    <w:tbl>
      <w:tblPr>
        <w:tblStyle w:val="14"/>
        <w:tblW w:w="9640"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9"/>
        <w:gridCol w:w="4961"/>
      </w:tblGrid>
      <w:tr w14:paraId="623DE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9" w:hRule="atLeast"/>
        </w:trPr>
        <w:tc>
          <w:tcPr>
            <w:tcW w:w="4679" w:type="dxa"/>
            <w:noWrap w:val="0"/>
            <w:vAlign w:val="top"/>
          </w:tcPr>
          <w:p w14:paraId="0017B1B9">
            <w:pPr>
              <w:spacing w:line="0" w:lineRule="atLeast"/>
              <w:rPr>
                <w:rFonts w:ascii="方正仿宋简体" w:hAnsi="方正仿宋简体" w:eastAsia="方正仿宋简体" w:cs="方正仿宋简体"/>
                <w:sz w:val="28"/>
                <w:szCs w:val="28"/>
              </w:rPr>
            </w:pPr>
            <w:r>
              <w:rPr>
                <w:rFonts w:hint="eastAsia" w:ascii="仿宋_GB2312" w:hAnsi="宋体" w:eastAsia="仿宋_GB2312"/>
                <w:sz w:val="28"/>
                <w:szCs w:val="28"/>
              </w:rPr>
              <w:t>甲方（盖章）：</w:t>
            </w:r>
            <w:r>
              <w:rPr>
                <w:rFonts w:hint="eastAsia" w:ascii="方正仿宋简体" w:hAnsi="方正仿宋简体" w:eastAsia="方正仿宋简体" w:cs="方正仿宋简体"/>
                <w:sz w:val="28"/>
                <w:szCs w:val="28"/>
              </w:rPr>
              <w:t xml:space="preserve"> </w:t>
            </w:r>
          </w:p>
          <w:p w14:paraId="6AC5D93C">
            <w:pPr>
              <w:spacing w:line="0" w:lineRule="atLeast"/>
              <w:rPr>
                <w:rFonts w:ascii="仿宋_GB2312" w:hAnsi="宋体" w:eastAsia="仿宋_GB2312"/>
                <w:sz w:val="28"/>
                <w:szCs w:val="28"/>
              </w:rPr>
            </w:pPr>
            <w:r>
              <w:rPr>
                <w:rFonts w:hint="eastAsia" w:ascii="仿宋_GB2312" w:hAnsi="宋体" w:eastAsia="仿宋_GB2312"/>
                <w:sz w:val="28"/>
                <w:szCs w:val="28"/>
              </w:rPr>
              <w:t>单位地址：</w:t>
            </w:r>
            <w:r>
              <w:rPr>
                <w:rFonts w:hint="eastAsia" w:ascii="方正仿宋简体" w:hAnsi="方正仿宋简体" w:eastAsia="方正仿宋简体" w:cs="方正仿宋简体"/>
                <w:sz w:val="28"/>
                <w:szCs w:val="28"/>
              </w:rPr>
              <w:t xml:space="preserve"> </w:t>
            </w:r>
          </w:p>
          <w:p w14:paraId="3EC69963">
            <w:pPr>
              <w:spacing w:line="0" w:lineRule="atLeast"/>
              <w:rPr>
                <w:rFonts w:ascii="仿宋_GB2312" w:hAnsi="宋体" w:eastAsia="仿宋_GB2312"/>
                <w:sz w:val="28"/>
                <w:szCs w:val="28"/>
              </w:rPr>
            </w:pPr>
            <w:r>
              <w:rPr>
                <w:rFonts w:hint="eastAsia" w:ascii="仿宋_GB2312" w:hAnsi="宋体" w:eastAsia="仿宋_GB2312"/>
                <w:sz w:val="28"/>
                <w:szCs w:val="28"/>
              </w:rPr>
              <w:t>法定代表人：</w:t>
            </w:r>
          </w:p>
          <w:p w14:paraId="04FAF60D">
            <w:pPr>
              <w:spacing w:line="0" w:lineRule="atLeast"/>
              <w:rPr>
                <w:rFonts w:ascii="仿宋_GB2312" w:hAnsi="宋体" w:eastAsia="仿宋_GB2312"/>
                <w:sz w:val="28"/>
                <w:szCs w:val="28"/>
              </w:rPr>
            </w:pPr>
            <w:r>
              <w:rPr>
                <w:rFonts w:hint="eastAsia" w:ascii="仿宋_GB2312" w:hAnsi="宋体" w:eastAsia="仿宋_GB2312"/>
                <w:sz w:val="28"/>
                <w:szCs w:val="28"/>
              </w:rPr>
              <w:t>业务经办人：</w:t>
            </w:r>
          </w:p>
          <w:p w14:paraId="2E18FB05">
            <w:pPr>
              <w:spacing w:line="0" w:lineRule="atLeast"/>
              <w:rPr>
                <w:rFonts w:ascii="方正仿宋简体" w:hAnsi="方正仿宋简体" w:eastAsia="方正仿宋简体" w:cs="方正仿宋简体"/>
                <w:sz w:val="28"/>
                <w:szCs w:val="28"/>
              </w:rPr>
            </w:pPr>
            <w:r>
              <w:rPr>
                <w:rFonts w:hint="eastAsia" w:ascii="仿宋_GB2312" w:hAnsi="宋体" w:eastAsia="仿宋_GB2312"/>
                <w:sz w:val="28"/>
                <w:szCs w:val="28"/>
              </w:rPr>
              <w:t>电话：</w:t>
            </w:r>
          </w:p>
          <w:p w14:paraId="3BE30253">
            <w:pPr>
              <w:spacing w:line="0" w:lineRule="atLeast"/>
              <w:rPr>
                <w:rFonts w:ascii="仿宋_GB2312" w:hAnsi="宋体" w:eastAsia="仿宋_GB2312"/>
                <w:sz w:val="28"/>
                <w:szCs w:val="28"/>
              </w:rPr>
            </w:pPr>
            <w:r>
              <w:rPr>
                <w:rFonts w:hint="eastAsia" w:ascii="仿宋_GB2312" w:hAnsi="宋体" w:eastAsia="仿宋_GB2312"/>
                <w:sz w:val="28"/>
                <w:szCs w:val="28"/>
              </w:rPr>
              <w:t>传真：</w:t>
            </w:r>
          </w:p>
          <w:p w14:paraId="74E345EE">
            <w:pPr>
              <w:spacing w:line="0" w:lineRule="atLeast"/>
              <w:rPr>
                <w:rFonts w:ascii="仿宋_GB2312" w:hAnsi="宋体" w:eastAsia="仿宋_GB2312"/>
                <w:sz w:val="28"/>
                <w:szCs w:val="28"/>
              </w:rPr>
            </w:pPr>
            <w:r>
              <w:rPr>
                <w:rFonts w:hint="eastAsia" w:ascii="仿宋_GB2312" w:hAnsi="宋体" w:eastAsia="仿宋_GB2312"/>
                <w:sz w:val="28"/>
                <w:szCs w:val="28"/>
              </w:rPr>
              <w:t>开户行：</w:t>
            </w:r>
            <w:r>
              <w:rPr>
                <w:rFonts w:hint="eastAsia" w:ascii="方正仿宋简体" w:hAnsi="方正仿宋简体" w:eastAsia="方正仿宋简体" w:cs="方正仿宋简体"/>
                <w:sz w:val="28"/>
                <w:szCs w:val="28"/>
              </w:rPr>
              <w:t xml:space="preserve"> </w:t>
            </w:r>
          </w:p>
          <w:p w14:paraId="0F95B7F7">
            <w:pPr>
              <w:spacing w:line="0" w:lineRule="atLeast"/>
              <w:rPr>
                <w:rFonts w:ascii="仿宋_GB2312" w:hAnsi="宋体" w:eastAsia="仿宋_GB2312"/>
                <w:sz w:val="28"/>
                <w:szCs w:val="28"/>
              </w:rPr>
            </w:pPr>
            <w:r>
              <w:rPr>
                <w:rFonts w:hint="eastAsia" w:ascii="仿宋_GB2312" w:hAnsi="宋体" w:eastAsia="仿宋_GB2312"/>
                <w:sz w:val="28"/>
                <w:szCs w:val="28"/>
              </w:rPr>
              <w:t>账号：</w:t>
            </w:r>
            <w:r>
              <w:rPr>
                <w:rFonts w:hint="eastAsia" w:ascii="方正仿宋简体" w:hAnsi="方正仿宋简体" w:eastAsia="方正仿宋简体" w:cs="方正仿宋简体"/>
                <w:sz w:val="28"/>
                <w:szCs w:val="28"/>
              </w:rPr>
              <w:t xml:space="preserve"> </w:t>
            </w:r>
          </w:p>
          <w:p w14:paraId="061541CE">
            <w:pPr>
              <w:spacing w:line="0" w:lineRule="atLeast"/>
              <w:rPr>
                <w:rFonts w:ascii="仿宋_GB2312" w:hAnsi="宋体" w:eastAsia="仿宋_GB2312"/>
                <w:sz w:val="28"/>
                <w:szCs w:val="28"/>
              </w:rPr>
            </w:pPr>
            <w:r>
              <w:rPr>
                <w:rFonts w:hint="eastAsia" w:ascii="仿宋_GB2312" w:hAnsi="宋体" w:eastAsia="仿宋_GB2312"/>
                <w:sz w:val="28"/>
                <w:szCs w:val="28"/>
              </w:rPr>
              <w:t>邮政编码：</w:t>
            </w:r>
          </w:p>
          <w:p w14:paraId="7B3F75E3">
            <w:pPr>
              <w:spacing w:line="0" w:lineRule="atLeast"/>
              <w:rPr>
                <w:rFonts w:ascii="仿宋_GB2312" w:hAnsi="宋体" w:eastAsia="仿宋_GB2312"/>
                <w:sz w:val="28"/>
                <w:szCs w:val="28"/>
              </w:rPr>
            </w:pPr>
            <w:r>
              <w:rPr>
                <w:rFonts w:hint="eastAsia" w:ascii="仿宋_GB2312" w:hAnsi="宋体" w:eastAsia="仿宋_GB2312"/>
                <w:sz w:val="28"/>
                <w:szCs w:val="28"/>
              </w:rPr>
              <w:t>签订日期：   年   月  日</w:t>
            </w:r>
          </w:p>
        </w:tc>
        <w:tc>
          <w:tcPr>
            <w:tcW w:w="4961" w:type="dxa"/>
            <w:noWrap w:val="0"/>
            <w:vAlign w:val="top"/>
          </w:tcPr>
          <w:p w14:paraId="377EFF9B">
            <w:pPr>
              <w:spacing w:line="0" w:lineRule="atLeast"/>
              <w:rPr>
                <w:rFonts w:hint="eastAsia" w:ascii="方正仿宋简体" w:hAnsi="方正仿宋简体" w:eastAsia="方正仿宋简体" w:cs="方正仿宋简体"/>
                <w:sz w:val="28"/>
                <w:szCs w:val="28"/>
                <w:lang w:val="en-US" w:eastAsia="zh-CN"/>
              </w:rPr>
            </w:pPr>
            <w:r>
              <w:rPr>
                <w:rFonts w:hint="eastAsia" w:ascii="仿宋_GB2312" w:hAnsi="宋体" w:eastAsia="仿宋_GB2312"/>
                <w:sz w:val="28"/>
                <w:szCs w:val="28"/>
              </w:rPr>
              <w:t>乙方（盖章）：</w:t>
            </w:r>
            <w:r>
              <w:rPr>
                <w:rFonts w:hint="eastAsia" w:ascii="方正仿宋简体" w:hAnsi="方正仿宋简体" w:eastAsia="方正仿宋简体" w:cs="方正仿宋简体"/>
                <w:sz w:val="28"/>
                <w:szCs w:val="28"/>
                <w:lang w:val="en-US" w:eastAsia="zh-CN"/>
              </w:rPr>
              <w:t xml:space="preserve"> </w:t>
            </w:r>
          </w:p>
          <w:p w14:paraId="734CF82A">
            <w:pPr>
              <w:spacing w:line="0" w:lineRule="atLeast"/>
              <w:rPr>
                <w:rFonts w:hint="eastAsia" w:ascii="仿宋_GB2312" w:hAnsi="宋体" w:eastAsia="仿宋_GB2312"/>
                <w:sz w:val="28"/>
                <w:szCs w:val="28"/>
                <w:lang w:eastAsia="zh-CN"/>
              </w:rPr>
            </w:pPr>
            <w:r>
              <w:rPr>
                <w:rFonts w:hint="eastAsia" w:ascii="仿宋_GB2312" w:hAnsi="宋体" w:eastAsia="仿宋_GB2312"/>
                <w:sz w:val="28"/>
                <w:szCs w:val="28"/>
              </w:rPr>
              <w:t>单位地址：</w:t>
            </w:r>
            <w:r>
              <w:rPr>
                <w:rFonts w:hint="eastAsia" w:ascii="方正仿宋简体" w:hAnsi="方正仿宋简体" w:eastAsia="方正仿宋简体" w:cs="方正仿宋简体"/>
                <w:sz w:val="28"/>
                <w:szCs w:val="28"/>
                <w:lang w:val="en-US" w:eastAsia="zh-CN"/>
              </w:rPr>
              <w:t xml:space="preserve"> </w:t>
            </w:r>
          </w:p>
          <w:p w14:paraId="7D32788A">
            <w:pPr>
              <w:spacing w:line="0" w:lineRule="atLeast"/>
              <w:rPr>
                <w:rFonts w:ascii="仿宋_GB2312" w:hAnsi="宋体" w:eastAsia="仿宋_GB2312"/>
                <w:sz w:val="28"/>
                <w:szCs w:val="28"/>
              </w:rPr>
            </w:pPr>
            <w:r>
              <w:rPr>
                <w:rFonts w:hint="eastAsia" w:ascii="仿宋_GB2312" w:hAnsi="宋体" w:eastAsia="仿宋_GB2312"/>
                <w:sz w:val="28"/>
                <w:szCs w:val="28"/>
              </w:rPr>
              <w:t xml:space="preserve">法定代表人： </w:t>
            </w:r>
          </w:p>
          <w:p w14:paraId="5598EC52">
            <w:pPr>
              <w:spacing w:line="0" w:lineRule="atLeast"/>
              <w:rPr>
                <w:rFonts w:ascii="仿宋_GB2312" w:hAnsi="宋体" w:eastAsia="仿宋_GB2312"/>
                <w:sz w:val="28"/>
                <w:szCs w:val="28"/>
              </w:rPr>
            </w:pPr>
            <w:r>
              <w:rPr>
                <w:rFonts w:hint="eastAsia" w:ascii="仿宋_GB2312" w:hAnsi="宋体" w:eastAsia="仿宋_GB2312"/>
                <w:sz w:val="28"/>
                <w:szCs w:val="28"/>
              </w:rPr>
              <w:t xml:space="preserve">业务经办人： </w:t>
            </w:r>
          </w:p>
          <w:p w14:paraId="3CD90039">
            <w:pPr>
              <w:spacing w:line="0" w:lineRule="atLeast"/>
              <w:rPr>
                <w:rFonts w:hint="eastAsia" w:ascii="方正仿宋简体" w:hAnsi="方正仿宋简体" w:eastAsia="方正仿宋简体" w:cs="方正仿宋简体"/>
                <w:sz w:val="28"/>
                <w:szCs w:val="28"/>
                <w:lang w:val="en-US" w:eastAsia="zh-CN"/>
              </w:rPr>
            </w:pPr>
            <w:r>
              <w:rPr>
                <w:rFonts w:hint="eastAsia" w:ascii="仿宋_GB2312" w:hAnsi="宋体" w:eastAsia="仿宋_GB2312"/>
                <w:sz w:val="28"/>
                <w:szCs w:val="28"/>
              </w:rPr>
              <w:t>电话：</w:t>
            </w:r>
            <w:r>
              <w:rPr>
                <w:rFonts w:hint="eastAsia" w:ascii="方正仿宋简体" w:hAnsi="方正仿宋简体" w:eastAsia="方正仿宋简体" w:cs="方正仿宋简体"/>
                <w:sz w:val="28"/>
                <w:szCs w:val="28"/>
                <w:lang w:val="en-US" w:eastAsia="zh-CN"/>
              </w:rPr>
              <w:t xml:space="preserve"> </w:t>
            </w:r>
          </w:p>
          <w:p w14:paraId="55CC89E0">
            <w:pPr>
              <w:spacing w:line="0" w:lineRule="atLeast"/>
              <w:rPr>
                <w:rFonts w:ascii="仿宋_GB2312" w:hAnsi="宋体" w:eastAsia="仿宋_GB2312"/>
                <w:sz w:val="28"/>
                <w:szCs w:val="28"/>
              </w:rPr>
            </w:pPr>
            <w:r>
              <w:rPr>
                <w:rFonts w:hint="eastAsia" w:ascii="仿宋_GB2312" w:hAnsi="宋体" w:eastAsia="仿宋_GB2312"/>
                <w:sz w:val="28"/>
                <w:szCs w:val="28"/>
              </w:rPr>
              <w:t>传真：</w:t>
            </w:r>
          </w:p>
          <w:p w14:paraId="31F37D3A">
            <w:pPr>
              <w:spacing w:line="0" w:lineRule="atLeast"/>
              <w:rPr>
                <w:rFonts w:hint="eastAsia" w:ascii="仿宋_GB2312" w:hAnsi="宋体" w:eastAsia="仿宋_GB2312"/>
                <w:sz w:val="28"/>
                <w:szCs w:val="28"/>
                <w:lang w:eastAsia="zh-CN"/>
              </w:rPr>
            </w:pPr>
            <w:r>
              <w:rPr>
                <w:rFonts w:hint="eastAsia" w:ascii="仿宋_GB2312" w:hAnsi="宋体" w:eastAsia="仿宋_GB2312"/>
                <w:sz w:val="28"/>
                <w:szCs w:val="28"/>
              </w:rPr>
              <w:t>开户行：</w:t>
            </w:r>
            <w:r>
              <w:rPr>
                <w:rFonts w:hint="eastAsia" w:ascii="方正仿宋简体" w:hAnsi="方正仿宋简体" w:eastAsia="方正仿宋简体" w:cs="方正仿宋简体"/>
                <w:sz w:val="28"/>
                <w:szCs w:val="28"/>
                <w:lang w:val="en-US" w:eastAsia="zh-CN"/>
              </w:rPr>
              <w:t xml:space="preserve"> </w:t>
            </w:r>
          </w:p>
          <w:p w14:paraId="41FABFB5">
            <w:pPr>
              <w:spacing w:line="0" w:lineRule="atLeast"/>
              <w:rPr>
                <w:rFonts w:hint="eastAsia" w:ascii="仿宋_GB2312" w:hAnsi="宋体" w:eastAsia="仿宋_GB2312"/>
                <w:sz w:val="28"/>
                <w:szCs w:val="28"/>
                <w:lang w:eastAsia="zh-CN"/>
              </w:rPr>
            </w:pPr>
            <w:r>
              <w:rPr>
                <w:rFonts w:hint="eastAsia" w:ascii="仿宋_GB2312" w:hAnsi="宋体" w:eastAsia="仿宋_GB2312"/>
                <w:sz w:val="28"/>
                <w:szCs w:val="28"/>
              </w:rPr>
              <w:t xml:space="preserve">账号： </w:t>
            </w:r>
            <w:r>
              <w:rPr>
                <w:rFonts w:hint="eastAsia" w:ascii="方正仿宋简体" w:hAnsi="方正仿宋简体" w:eastAsia="方正仿宋简体" w:cs="方正仿宋简体"/>
                <w:sz w:val="28"/>
                <w:szCs w:val="28"/>
                <w:lang w:val="en-US" w:eastAsia="zh-CN"/>
              </w:rPr>
              <w:t xml:space="preserve"> </w:t>
            </w:r>
          </w:p>
          <w:p w14:paraId="139C1525">
            <w:pPr>
              <w:spacing w:line="0" w:lineRule="atLeast"/>
              <w:rPr>
                <w:rFonts w:hint="eastAsia" w:ascii="仿宋_GB2312" w:hAnsi="宋体" w:eastAsia="仿宋_GB2312"/>
                <w:sz w:val="28"/>
                <w:szCs w:val="28"/>
                <w:lang w:eastAsia="zh-CN"/>
              </w:rPr>
            </w:pPr>
            <w:r>
              <w:rPr>
                <w:rFonts w:hint="eastAsia" w:ascii="仿宋_GB2312" w:hAnsi="宋体" w:eastAsia="仿宋_GB2312"/>
                <w:sz w:val="28"/>
                <w:szCs w:val="28"/>
              </w:rPr>
              <w:t>邮政编码：</w:t>
            </w:r>
            <w:r>
              <w:rPr>
                <w:rFonts w:hint="eastAsia" w:ascii="仿宋_GB2312" w:hAnsi="宋体" w:eastAsia="仿宋_GB2312"/>
                <w:sz w:val="28"/>
                <w:szCs w:val="28"/>
                <w:lang w:val="en-US" w:eastAsia="zh-CN"/>
              </w:rPr>
              <w:t xml:space="preserve"> </w:t>
            </w:r>
          </w:p>
          <w:p w14:paraId="71FB4DCD">
            <w:pPr>
              <w:spacing w:line="0" w:lineRule="atLeast"/>
              <w:rPr>
                <w:rFonts w:ascii="仿宋_GB2312" w:hAnsi="宋体" w:eastAsia="仿宋_GB2312"/>
                <w:sz w:val="28"/>
                <w:szCs w:val="28"/>
              </w:rPr>
            </w:pPr>
            <w:r>
              <w:rPr>
                <w:rFonts w:hint="eastAsia" w:ascii="仿宋_GB2312" w:hAnsi="宋体" w:eastAsia="仿宋_GB2312"/>
                <w:sz w:val="28"/>
                <w:szCs w:val="28"/>
              </w:rPr>
              <w:t>签订日期：</w:t>
            </w:r>
            <w:r>
              <w:rPr>
                <w:rFonts w:hint="eastAsia" w:ascii="仿宋_GB2312" w:hAnsi="宋体" w:eastAsia="仿宋_GB2312"/>
                <w:sz w:val="28"/>
                <w:szCs w:val="28"/>
                <w:lang w:val="en-US" w:eastAsia="zh-CN"/>
              </w:rPr>
              <w:t xml:space="preserve">   </w:t>
            </w:r>
            <w:r>
              <w:rPr>
                <w:rFonts w:hint="eastAsia" w:ascii="仿宋_GB2312" w:hAnsi="宋体" w:eastAsia="仿宋_GB2312"/>
                <w:sz w:val="28"/>
                <w:szCs w:val="28"/>
              </w:rPr>
              <w:t xml:space="preserve">年  </w:t>
            </w:r>
            <w:r>
              <w:rPr>
                <w:rFonts w:hint="eastAsia" w:ascii="仿宋_GB2312" w:hAnsi="宋体" w:eastAsia="仿宋_GB2312"/>
                <w:sz w:val="28"/>
                <w:szCs w:val="28"/>
                <w:lang w:val="en-US" w:eastAsia="zh-CN"/>
              </w:rPr>
              <w:t xml:space="preserve"> </w:t>
            </w:r>
            <w:r>
              <w:rPr>
                <w:rFonts w:hint="eastAsia" w:ascii="仿宋_GB2312" w:hAnsi="宋体" w:eastAsia="仿宋_GB2312"/>
                <w:sz w:val="28"/>
                <w:szCs w:val="28"/>
              </w:rPr>
              <w:t xml:space="preserve">月 </w:t>
            </w:r>
            <w:r>
              <w:rPr>
                <w:rFonts w:hint="eastAsia" w:ascii="仿宋_GB2312" w:hAnsi="宋体" w:eastAsia="仿宋_GB2312"/>
                <w:sz w:val="28"/>
                <w:szCs w:val="28"/>
                <w:lang w:val="en-US" w:eastAsia="zh-CN"/>
              </w:rPr>
              <w:t xml:space="preserve">  </w:t>
            </w:r>
            <w:r>
              <w:rPr>
                <w:rFonts w:hint="eastAsia" w:ascii="仿宋_GB2312" w:hAnsi="宋体" w:eastAsia="仿宋_GB2312"/>
                <w:sz w:val="28"/>
                <w:szCs w:val="28"/>
              </w:rPr>
              <w:t>日</w:t>
            </w:r>
          </w:p>
        </w:tc>
      </w:tr>
    </w:tbl>
    <w:p w14:paraId="68505A83">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rPr>
      </w:pPr>
      <w:r>
        <w:rPr>
          <w:rFonts w:hint="eastAsia" w:ascii="仿宋" w:hAnsi="仿宋" w:eastAsia="仿宋" w:cs="仿宋"/>
          <w:sz w:val="32"/>
          <w:szCs w:val="32"/>
        </w:rPr>
        <w:t>本页为合同签章页。</w:t>
      </w:r>
    </w:p>
    <w:p w14:paraId="5F4FE073">
      <w:pPr>
        <w:spacing w:line="600" w:lineRule="exact"/>
        <w:ind w:firstLine="640" w:firstLineChars="200"/>
        <w:rPr>
          <w:rFonts w:hint="eastAsia" w:ascii="方正仿宋简体" w:hAnsi="方正仿宋简体" w:eastAsia="方正仿宋简体" w:cs="方正仿宋简体"/>
          <w:sz w:val="32"/>
          <w:szCs w:val="32"/>
        </w:rPr>
      </w:pPr>
    </w:p>
    <w:p w14:paraId="4166B33B">
      <w:pPr>
        <w:spacing w:line="600" w:lineRule="exact"/>
        <w:ind w:firstLine="640" w:firstLineChars="200"/>
        <w:rPr>
          <w:rFonts w:hint="eastAsia" w:ascii="方正仿宋简体" w:hAnsi="方正仿宋简体" w:eastAsia="方正仿宋简体" w:cs="方正仿宋简体"/>
          <w:sz w:val="32"/>
          <w:szCs w:val="32"/>
        </w:rPr>
      </w:pPr>
    </w:p>
    <w:p w14:paraId="05D56385">
      <w:pPr>
        <w:spacing w:line="600" w:lineRule="exact"/>
        <w:ind w:firstLine="640" w:firstLineChars="200"/>
        <w:rPr>
          <w:rFonts w:hint="eastAsia" w:ascii="方正仿宋简体" w:hAnsi="方正仿宋简体" w:eastAsia="方正仿宋简体" w:cs="方正仿宋简体"/>
          <w:sz w:val="32"/>
          <w:szCs w:val="32"/>
        </w:rPr>
      </w:pPr>
    </w:p>
    <w:p w14:paraId="28EA10F4">
      <w:pPr>
        <w:spacing w:line="600" w:lineRule="exact"/>
        <w:ind w:firstLine="640" w:firstLineChars="200"/>
        <w:rPr>
          <w:rFonts w:hint="eastAsia" w:ascii="方正仿宋简体" w:hAnsi="方正仿宋简体" w:eastAsia="方正仿宋简体" w:cs="方正仿宋简体"/>
          <w:sz w:val="32"/>
          <w:szCs w:val="32"/>
        </w:rPr>
      </w:pPr>
    </w:p>
    <w:p w14:paraId="51EF56F9">
      <w:pPr>
        <w:spacing w:line="600" w:lineRule="exact"/>
        <w:ind w:firstLine="640" w:firstLineChars="200"/>
        <w:rPr>
          <w:rFonts w:hint="eastAsia" w:ascii="方正仿宋简体" w:hAnsi="方正仿宋简体" w:eastAsia="方正仿宋简体" w:cs="方正仿宋简体"/>
          <w:sz w:val="32"/>
          <w:szCs w:val="32"/>
        </w:rPr>
      </w:pPr>
    </w:p>
    <w:p w14:paraId="70BC8CE8">
      <w:pPr>
        <w:pStyle w:val="13"/>
        <w:rPr>
          <w:rFonts w:hint="eastAsia" w:ascii="方正仿宋简体" w:hAnsi="方正仿宋简体" w:eastAsia="方正仿宋简体" w:cs="方正仿宋简体"/>
          <w:sz w:val="32"/>
          <w:szCs w:val="32"/>
        </w:rPr>
      </w:pPr>
    </w:p>
    <w:p w14:paraId="15511721">
      <w:pPr>
        <w:pStyle w:val="13"/>
        <w:rPr>
          <w:rFonts w:hint="eastAsia" w:ascii="方正仿宋简体" w:hAnsi="方正仿宋简体" w:eastAsia="方正仿宋简体" w:cs="方正仿宋简体"/>
          <w:sz w:val="32"/>
          <w:szCs w:val="32"/>
        </w:rPr>
      </w:pPr>
    </w:p>
    <w:p w14:paraId="51782BA0">
      <w:pPr>
        <w:pStyle w:val="13"/>
        <w:rPr>
          <w:rFonts w:hint="eastAsia" w:ascii="方正仿宋简体" w:hAnsi="方正仿宋简体" w:eastAsia="方正仿宋简体" w:cs="方正仿宋简体"/>
          <w:sz w:val="32"/>
          <w:szCs w:val="32"/>
        </w:rPr>
      </w:pPr>
    </w:p>
    <w:p w14:paraId="41AA38AA">
      <w:pPr>
        <w:pStyle w:val="13"/>
        <w:rPr>
          <w:rFonts w:hint="eastAsia" w:ascii="方正仿宋简体" w:hAnsi="方正仿宋简体" w:eastAsia="方正仿宋简体" w:cs="方正仿宋简体"/>
          <w:sz w:val="32"/>
          <w:szCs w:val="32"/>
        </w:rPr>
      </w:pPr>
    </w:p>
    <w:p w14:paraId="1E2D01A9">
      <w:pPr>
        <w:pStyle w:val="13"/>
        <w:rPr>
          <w:rFonts w:hint="eastAsia" w:ascii="方正仿宋简体" w:hAnsi="方正仿宋简体" w:eastAsia="方正仿宋简体" w:cs="方正仿宋简体"/>
          <w:sz w:val="32"/>
          <w:szCs w:val="32"/>
        </w:rPr>
      </w:pPr>
    </w:p>
    <w:p w14:paraId="5D9B018A">
      <w:pPr>
        <w:pStyle w:val="12"/>
        <w:adjustRightInd w:val="0"/>
        <w:snapToGrid w:val="0"/>
        <w:spacing w:before="0" w:after="0" w:line="600" w:lineRule="exact"/>
        <w:jc w:val="left"/>
        <w:rPr>
          <w:rFonts w:hint="eastAsia" w:ascii="方正仿宋简体" w:hAnsi="方正仿宋简体" w:eastAsia="方正仿宋简体" w:cs="方正仿宋简体"/>
          <w:kern w:val="1"/>
          <w:lang w:val="en-US" w:eastAsia="zh-CN"/>
        </w:rPr>
      </w:pPr>
      <w:r>
        <w:rPr>
          <w:rFonts w:hint="eastAsia" w:ascii="方正仿宋简体" w:hAnsi="方正仿宋简体" w:eastAsia="方正仿宋简体" w:cs="方正仿宋简体"/>
          <w:kern w:val="1"/>
        </w:rPr>
        <w:t>附件</w:t>
      </w:r>
      <w:r>
        <w:rPr>
          <w:rFonts w:hint="eastAsia" w:ascii="方正仿宋简体" w:hAnsi="方正仿宋简体" w:eastAsia="方正仿宋简体" w:cs="方正仿宋简体"/>
          <w:kern w:val="1"/>
          <w:lang w:val="en-US" w:eastAsia="zh-CN"/>
        </w:rPr>
        <w:t>3</w:t>
      </w:r>
    </w:p>
    <w:p w14:paraId="3CA20798">
      <w:pPr>
        <w:rPr>
          <w:rFonts w:hint="eastAsia"/>
          <w:lang w:eastAsia="zh-CN"/>
        </w:rPr>
      </w:pPr>
    </w:p>
    <w:p w14:paraId="76BB1963">
      <w:pPr>
        <w:pStyle w:val="3"/>
        <w:spacing w:line="440" w:lineRule="exact"/>
        <w:jc w:val="center"/>
        <w:rPr>
          <w:rFonts w:hint="eastAsia" w:ascii="黑体" w:hAnsi="宋体" w:eastAsia="黑体" w:cs="Times New Roman"/>
          <w:b w:val="0"/>
          <w:bCs/>
          <w:sz w:val="30"/>
          <w:szCs w:val="30"/>
        </w:rPr>
      </w:pPr>
      <w:r>
        <w:rPr>
          <w:rFonts w:hint="eastAsia" w:ascii="方正仿宋简体" w:hAnsi="方正仿宋简体" w:eastAsia="方正仿宋简体" w:cs="方正仿宋简体"/>
          <w:b/>
          <w:bCs w:val="0"/>
          <w:sz w:val="32"/>
          <w:szCs w:val="32"/>
        </w:rPr>
        <w:t>具备履行合同所必需的</w:t>
      </w:r>
      <w:r>
        <w:rPr>
          <w:rFonts w:hint="eastAsia" w:ascii="方正仿宋简体" w:hAnsi="方正仿宋简体" w:eastAsia="方正仿宋简体" w:cs="方正仿宋简体"/>
          <w:b/>
          <w:bCs w:val="0"/>
          <w:sz w:val="32"/>
          <w:szCs w:val="32"/>
          <w:lang w:eastAsia="zh-CN"/>
        </w:rPr>
        <w:t>设备和</w:t>
      </w:r>
      <w:r>
        <w:rPr>
          <w:rFonts w:hint="eastAsia" w:ascii="方正仿宋简体" w:hAnsi="方正仿宋简体" w:eastAsia="方正仿宋简体" w:cs="方正仿宋简体"/>
          <w:b/>
          <w:bCs w:val="0"/>
          <w:sz w:val="32"/>
          <w:szCs w:val="32"/>
        </w:rPr>
        <w:t>专业技术能力的书面声明</w:t>
      </w:r>
    </w:p>
    <w:p w14:paraId="30499C0C">
      <w:pPr>
        <w:spacing w:line="440" w:lineRule="exact"/>
        <w:ind w:firstLine="492"/>
        <w:rPr>
          <w:rFonts w:hint="eastAsia"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我公司郑重声明：我公司具备履行本项采购合同所必需</w:t>
      </w:r>
      <w:r>
        <w:rPr>
          <w:rFonts w:hint="eastAsia" w:ascii="方正仿宋简体" w:hAnsi="方正仿宋简体" w:eastAsia="方正仿宋简体" w:cs="方正仿宋简体"/>
          <w:bCs/>
          <w:sz w:val="32"/>
          <w:szCs w:val="32"/>
          <w:lang w:eastAsia="zh-CN"/>
        </w:rPr>
        <w:t>的设备和</w:t>
      </w:r>
      <w:r>
        <w:rPr>
          <w:rFonts w:hint="eastAsia" w:ascii="方正仿宋简体" w:hAnsi="方正仿宋简体" w:eastAsia="方正仿宋简体" w:cs="方正仿宋简体"/>
          <w:bCs/>
          <w:sz w:val="32"/>
          <w:szCs w:val="32"/>
        </w:rPr>
        <w:t>专业技术能力，为履行本项采购合同我公司具备如下主要</w:t>
      </w:r>
      <w:r>
        <w:rPr>
          <w:rFonts w:hint="eastAsia" w:ascii="方正仿宋简体" w:hAnsi="方正仿宋简体" w:eastAsia="方正仿宋简体" w:cs="方正仿宋简体"/>
          <w:bCs/>
          <w:sz w:val="32"/>
          <w:szCs w:val="32"/>
          <w:lang w:eastAsia="zh-CN"/>
        </w:rPr>
        <w:t>设备</w:t>
      </w:r>
      <w:r>
        <w:rPr>
          <w:rFonts w:hint="eastAsia" w:ascii="方正仿宋简体" w:hAnsi="方正仿宋简体" w:eastAsia="方正仿宋简体" w:cs="方正仿宋简体"/>
          <w:bCs/>
          <w:sz w:val="32"/>
          <w:szCs w:val="32"/>
        </w:rPr>
        <w:t>专业技术能力：</w:t>
      </w:r>
    </w:p>
    <w:p w14:paraId="0710072A">
      <w:pPr>
        <w:spacing w:line="440" w:lineRule="exact"/>
        <w:ind w:firstLine="492"/>
        <w:rPr>
          <w:rFonts w:hint="eastAsia" w:ascii="宋体" w:hAnsi="宋体" w:eastAsia="宋体" w:cs="Times New Roman"/>
          <w:bCs/>
          <w:sz w:val="24"/>
          <w:szCs w:val="24"/>
        </w:rPr>
      </w:pPr>
      <w:r>
        <w:rPr>
          <w:rFonts w:hint="eastAsia" w:ascii="方正仿宋简体" w:hAnsi="方正仿宋简体" w:eastAsia="方正仿宋简体" w:cs="方正仿宋简体"/>
          <w:bCs/>
          <w:sz w:val="32"/>
          <w:szCs w:val="32"/>
        </w:rPr>
        <w:t>主要专业技术能力有：   。</w:t>
      </w:r>
    </w:p>
    <w:p w14:paraId="728386E6">
      <w:pPr>
        <w:spacing w:line="440" w:lineRule="exact"/>
        <w:rPr>
          <w:rFonts w:hint="eastAsia" w:ascii="宋体" w:hAnsi="宋体" w:eastAsia="宋体" w:cs="Times New Roman"/>
          <w:bCs/>
          <w:sz w:val="24"/>
          <w:szCs w:val="24"/>
        </w:rPr>
      </w:pPr>
      <w:r>
        <w:rPr>
          <w:rFonts w:hint="eastAsia" w:ascii="宋体" w:hAnsi="宋体" w:eastAsia="宋体" w:cs="Times New Roman"/>
          <w:bCs/>
          <w:sz w:val="24"/>
          <w:szCs w:val="24"/>
        </w:rPr>
        <w:t xml:space="preserve">                                     </w:t>
      </w:r>
    </w:p>
    <w:p w14:paraId="0C189CBC">
      <w:pPr>
        <w:pStyle w:val="3"/>
        <w:spacing w:line="440" w:lineRule="exact"/>
        <w:jc w:val="center"/>
        <w:rPr>
          <w:rFonts w:hint="eastAsia" w:ascii="宋体" w:hAnsi="宋体" w:cs="Times New Roman"/>
          <w:b w:val="0"/>
          <w:bCs/>
          <w:sz w:val="24"/>
          <w:szCs w:val="21"/>
        </w:rPr>
      </w:pPr>
    </w:p>
    <w:p w14:paraId="10653D86">
      <w:pPr>
        <w:pStyle w:val="12"/>
        <w:adjustRightInd w:val="0"/>
        <w:snapToGrid w:val="0"/>
        <w:spacing w:before="0" w:after="0" w:line="600" w:lineRule="exact"/>
        <w:jc w:val="left"/>
        <w:rPr>
          <w:rFonts w:hint="eastAsia" w:ascii="方正黑体_GBK" w:hAnsi="方正黑体_GBK" w:eastAsia="方正仿宋简体" w:cs="方正黑体_GBK"/>
          <w:b w:val="0"/>
          <w:lang w:eastAsia="zh-CN"/>
        </w:rPr>
      </w:pPr>
      <w:r>
        <w:rPr>
          <w:rFonts w:ascii="宋体" w:hAnsi="宋体" w:cs="Times New Roman"/>
          <w:bCs/>
          <w:szCs w:val="21"/>
        </w:rPr>
        <w:br w:type="page"/>
      </w:r>
      <w:r>
        <w:rPr>
          <w:rFonts w:hint="eastAsia" w:ascii="方正仿宋简体" w:hAnsi="方正仿宋简体" w:eastAsia="方正仿宋简体" w:cs="方正仿宋简体"/>
          <w:kern w:val="1"/>
        </w:rPr>
        <w:t>附件</w:t>
      </w:r>
      <w:r>
        <w:rPr>
          <w:rFonts w:hint="eastAsia" w:ascii="方正仿宋简体" w:hAnsi="方正仿宋简体" w:eastAsia="方正仿宋简体" w:cs="方正仿宋简体"/>
          <w:kern w:val="1"/>
          <w:lang w:val="en-US" w:eastAsia="zh-CN"/>
        </w:rPr>
        <w:t>4</w:t>
      </w:r>
    </w:p>
    <w:p w14:paraId="01BF8057">
      <w:pPr>
        <w:pStyle w:val="3"/>
        <w:spacing w:line="440" w:lineRule="exact"/>
        <w:jc w:val="center"/>
        <w:rPr>
          <w:rFonts w:ascii="宋体" w:hAnsi="宋体" w:cs="Times New Roman"/>
          <w:bCs/>
          <w:szCs w:val="21"/>
        </w:rPr>
      </w:pPr>
    </w:p>
    <w:p w14:paraId="62E2FFB4">
      <w:pPr>
        <w:pStyle w:val="3"/>
        <w:spacing w:line="440" w:lineRule="exact"/>
        <w:jc w:val="center"/>
        <w:rPr>
          <w:rFonts w:hint="eastAsia" w:ascii="黑体" w:hAnsi="宋体" w:eastAsia="黑体" w:cs="Times New Roman"/>
          <w:b w:val="0"/>
          <w:bCs/>
          <w:sz w:val="36"/>
          <w:szCs w:val="36"/>
        </w:rPr>
      </w:pPr>
      <w:r>
        <w:rPr>
          <w:rFonts w:hint="eastAsia" w:ascii="黑体" w:hAnsi="宋体" w:eastAsia="黑体" w:cs="Times New Roman"/>
          <w:b w:val="0"/>
          <w:bCs/>
          <w:sz w:val="36"/>
          <w:szCs w:val="36"/>
        </w:rPr>
        <w:t>法人授权书</w:t>
      </w:r>
    </w:p>
    <w:p w14:paraId="5D4BEF31">
      <w:pPr>
        <w:pStyle w:val="4"/>
        <w:rPr>
          <w:rFonts w:hint="eastAsia" w:ascii="Times New Roman" w:hAnsi="Times New Roman" w:cs="Times New Roman"/>
        </w:rPr>
      </w:pPr>
    </w:p>
    <w:p w14:paraId="74E1011A">
      <w:pPr>
        <w:pStyle w:val="23"/>
        <w:spacing w:line="240" w:lineRule="auto"/>
        <w:ind w:firstLine="420" w:firstLineChars="150"/>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本授权书声明：____________（供应商名称）授权________________（被授权人的姓名）为我方</w:t>
      </w:r>
      <w:r>
        <w:rPr>
          <w:rFonts w:hint="eastAsia" w:ascii="Times New Roman" w:hAnsi="Times New Roman" w:cs="Times New Roman"/>
          <w:color w:val="auto"/>
          <w:sz w:val="28"/>
          <w:szCs w:val="28"/>
          <w:u w:val="none"/>
        </w:rPr>
        <w:t>就</w:t>
      </w:r>
      <w:r>
        <w:rPr>
          <w:rFonts w:hint="eastAsia" w:cs="Times New Roman"/>
          <w:color w:val="auto"/>
          <w:sz w:val="28"/>
          <w:szCs w:val="28"/>
          <w:u w:val="none"/>
          <w:lang w:eastAsia="zh-CN"/>
        </w:rPr>
        <w:t>　　　　　　</w:t>
      </w:r>
      <w:r>
        <w:rPr>
          <w:rFonts w:hint="eastAsia" w:ascii="仿宋" w:hAnsi="仿宋" w:eastAsia="仿宋" w:cs="仿宋"/>
          <w:sz w:val="28"/>
          <w:szCs w:val="28"/>
          <w:u w:val="single"/>
          <w:lang w:val="zh-CN"/>
        </w:rPr>
        <w:t>（项目编号：　　　）</w:t>
      </w:r>
      <w:r>
        <w:rPr>
          <w:rFonts w:hint="eastAsia" w:ascii="Times New Roman" w:hAnsi="Times New Roman" w:cs="Times New Roman"/>
          <w:color w:val="auto"/>
          <w:sz w:val="28"/>
          <w:szCs w:val="28"/>
        </w:rPr>
        <w:t>项目采购活动的合法代理人，以本公司名义全权处理一切与该项目采购有关的事务。</w:t>
      </w:r>
    </w:p>
    <w:p w14:paraId="6D7F7449">
      <w:pPr>
        <w:pStyle w:val="23"/>
        <w:spacing w:line="240" w:lineRule="auto"/>
        <w:ind w:firstLine="560" w:firstLineChars="200"/>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本授权书于______年____月____日起生效，特此声明。</w:t>
      </w:r>
    </w:p>
    <w:p w14:paraId="51FA68FA">
      <w:pPr>
        <w:pStyle w:val="23"/>
        <w:spacing w:line="240" w:lineRule="auto"/>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 xml:space="preserve">    代理人（被授权人）签字：_______________________</w:t>
      </w:r>
    </w:p>
    <w:p w14:paraId="1846FC5C">
      <w:pPr>
        <w:pStyle w:val="23"/>
        <w:spacing w:line="240" w:lineRule="auto"/>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 xml:space="preserve">    身份证号码：</w:t>
      </w:r>
      <w:r>
        <w:rPr>
          <w:rFonts w:hint="eastAsia" w:ascii="Times New Roman" w:hAnsi="Times New Roman" w:cs="Times New Roman"/>
          <w:color w:val="auto"/>
          <w:sz w:val="28"/>
          <w:szCs w:val="28"/>
          <w:u w:val="single"/>
        </w:rPr>
        <w:t xml:space="preserve">                  </w:t>
      </w:r>
      <w:r>
        <w:rPr>
          <w:rFonts w:hint="eastAsia" w:ascii="Times New Roman" w:hAnsi="Times New Roman" w:cs="Times New Roman"/>
          <w:color w:val="auto"/>
          <w:sz w:val="28"/>
          <w:szCs w:val="28"/>
          <w:u w:val="single"/>
          <w:lang w:val="en-US" w:eastAsia="zh-CN"/>
        </w:rPr>
        <w:t xml:space="preserve">     </w:t>
      </w:r>
      <w:r>
        <w:rPr>
          <w:rFonts w:hint="eastAsia" w:ascii="Times New Roman" w:hAnsi="Times New Roman" w:cs="Times New Roman"/>
          <w:color w:val="auto"/>
          <w:sz w:val="28"/>
          <w:szCs w:val="28"/>
          <w:u w:val="single"/>
        </w:rPr>
        <w:t xml:space="preserve">            </w:t>
      </w:r>
    </w:p>
    <w:p w14:paraId="118999CE">
      <w:pPr>
        <w:pStyle w:val="23"/>
        <w:spacing w:line="240" w:lineRule="auto"/>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 xml:space="preserve">    联系电话：（手机）</w:t>
      </w:r>
      <w:r>
        <w:rPr>
          <w:rFonts w:hint="eastAsia" w:ascii="Times New Roman" w:hAnsi="Times New Roman" w:cs="Times New Roman"/>
          <w:color w:val="auto"/>
          <w:sz w:val="28"/>
          <w:szCs w:val="28"/>
          <w:u w:val="single"/>
        </w:rPr>
        <w:t xml:space="preserve">              </w:t>
      </w:r>
      <w:r>
        <w:rPr>
          <w:rFonts w:hint="eastAsia" w:ascii="Times New Roman" w:hAnsi="Times New Roman" w:cs="Times New Roman"/>
          <w:color w:val="auto"/>
          <w:sz w:val="28"/>
          <w:szCs w:val="28"/>
          <w:u w:val="single"/>
          <w:lang w:val="en-US" w:eastAsia="zh-CN"/>
        </w:rPr>
        <w:t xml:space="preserve">    </w:t>
      </w:r>
      <w:r>
        <w:rPr>
          <w:rFonts w:hint="eastAsia" w:ascii="Times New Roman" w:hAnsi="Times New Roman" w:cs="Times New Roman"/>
          <w:color w:val="auto"/>
          <w:sz w:val="28"/>
          <w:szCs w:val="28"/>
          <w:u w:val="single"/>
        </w:rPr>
        <w:t xml:space="preserve">            </w:t>
      </w:r>
    </w:p>
    <w:p w14:paraId="31B2A50C">
      <w:pPr>
        <w:pStyle w:val="23"/>
        <w:spacing w:line="240" w:lineRule="auto"/>
        <w:ind w:firstLine="560" w:firstLineChars="200"/>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单位名称：_____________________________________</w:t>
      </w:r>
    </w:p>
    <w:p w14:paraId="12C2E051">
      <w:pPr>
        <w:pStyle w:val="23"/>
        <w:spacing w:line="240" w:lineRule="auto"/>
        <w:rPr>
          <w:rFonts w:hint="eastAsia" w:ascii="Times New Roman" w:hAnsi="Times New Roman" w:cs="Times New Roman"/>
          <w:color w:val="auto"/>
          <w:sz w:val="28"/>
          <w:szCs w:val="28"/>
        </w:rPr>
      </w:pPr>
      <w:r>
        <w:rPr>
          <w:rFonts w:hint="eastAsia" w:ascii="Times New Roman" w:hAnsi="Times New Roman" w:cs="Times New Roman"/>
          <w:i/>
          <w:color w:val="auto"/>
          <w:sz w:val="28"/>
          <w:szCs w:val="28"/>
        </w:rPr>
        <w:t xml:space="preserve">    </w:t>
      </w:r>
      <w:r>
        <w:rPr>
          <w:rFonts w:hint="eastAsia" w:ascii="Times New Roman" w:hAnsi="Times New Roman" w:cs="Times New Roman"/>
          <w:color w:val="auto"/>
          <w:sz w:val="28"/>
          <w:szCs w:val="28"/>
        </w:rPr>
        <w:t>授权单位盖章：_________________________________</w:t>
      </w:r>
    </w:p>
    <w:p w14:paraId="1C7BA3FF">
      <w:pPr>
        <w:pStyle w:val="23"/>
        <w:spacing w:line="240" w:lineRule="auto"/>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 xml:space="preserve">    地址： </w:t>
      </w:r>
      <w:r>
        <w:rPr>
          <w:rFonts w:hint="eastAsia" w:ascii="Times New Roman" w:hAnsi="Times New Roman" w:cs="Times New Roman"/>
          <w:color w:val="auto"/>
          <w:sz w:val="28"/>
          <w:szCs w:val="28"/>
          <w:u w:val="single"/>
        </w:rPr>
        <w:t xml:space="preserve">                                        </w:t>
      </w:r>
    </w:p>
    <w:p w14:paraId="04AAD12C">
      <w:pPr>
        <w:pStyle w:val="23"/>
        <w:spacing w:line="240" w:lineRule="auto"/>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 xml:space="preserve">    日期：   年   月   日</w:t>
      </w:r>
    </w:p>
    <w:p w14:paraId="6452121B">
      <w:pPr>
        <w:pStyle w:val="23"/>
        <w:spacing w:line="440" w:lineRule="exact"/>
        <w:rPr>
          <w:rFonts w:hint="eastAsia" w:ascii="Times New Roman" w:hAnsi="Times New Roman" w:cs="Times New Roman"/>
          <w:color w:val="auto"/>
          <w:sz w:val="28"/>
          <w:szCs w:val="28"/>
        </w:rPr>
      </w:pPr>
      <w:r>
        <w:rPr>
          <w:rFonts w:hint="eastAsia" w:ascii="Times New Roman" w:hAnsi="Times New Roman" w:cs="Times New Roman"/>
          <w:color w:val="auto"/>
          <w:sz w:val="28"/>
          <w:szCs w:val="28"/>
        </w:rPr>
        <w:t xml:space="preserve">                </w:t>
      </w:r>
      <w:bookmarkStart w:id="0" w:name="_Hlt26671380"/>
      <w:bookmarkEnd w:id="0"/>
      <w:bookmarkStart w:id="1" w:name="_Hlt26955070"/>
      <w:bookmarkEnd w:id="1"/>
      <w:bookmarkStart w:id="2" w:name="_格式3__银行出具的资信证明"/>
      <w:bookmarkEnd w:id="2"/>
    </w:p>
    <w:p w14:paraId="3E6F60D6">
      <w:pPr>
        <w:pStyle w:val="4"/>
        <w:spacing w:line="440" w:lineRule="exact"/>
        <w:rPr>
          <w:rFonts w:hint="eastAsia" w:ascii="Times New Roman" w:hAnsi="Times New Roman" w:cs="Times New Roman"/>
        </w:rPr>
      </w:pPr>
    </w:p>
    <w:p w14:paraId="7571F13C">
      <w:pPr>
        <w:pStyle w:val="4"/>
        <w:spacing w:line="440" w:lineRule="exact"/>
        <w:rPr>
          <w:rFonts w:hint="eastAsia" w:ascii="Times New Roman" w:hAnsi="Times New Roman" w:cs="Times New Roman"/>
        </w:rPr>
      </w:pPr>
    </w:p>
    <w:p w14:paraId="445DBD18">
      <w:pPr>
        <w:pStyle w:val="12"/>
        <w:adjustRightInd w:val="0"/>
        <w:snapToGrid w:val="0"/>
        <w:spacing w:before="0" w:after="0" w:line="600" w:lineRule="exact"/>
        <w:jc w:val="left"/>
        <w:rPr>
          <w:rFonts w:hint="eastAsia" w:ascii="方正黑体_GBK" w:hAnsi="方正黑体_GBK" w:eastAsia="方正仿宋简体" w:cs="方正黑体_GBK"/>
          <w:b w:val="0"/>
          <w:lang w:eastAsia="zh-CN"/>
        </w:rPr>
      </w:pPr>
      <w:r>
        <w:rPr>
          <w:rFonts w:ascii="宋体" w:hAnsi="宋体" w:cs="Times New Roman"/>
          <w:bCs/>
          <w:szCs w:val="21"/>
        </w:rPr>
        <w:br w:type="page"/>
      </w:r>
      <w:r>
        <w:rPr>
          <w:rFonts w:hint="eastAsia" w:ascii="方正仿宋简体" w:hAnsi="方正仿宋简体" w:eastAsia="方正仿宋简体" w:cs="方正仿宋简体"/>
          <w:kern w:val="1"/>
        </w:rPr>
        <w:t>附件</w:t>
      </w:r>
      <w:r>
        <w:rPr>
          <w:rFonts w:hint="eastAsia" w:ascii="方正仿宋简体" w:hAnsi="方正仿宋简体" w:eastAsia="方正仿宋简体" w:cs="方正仿宋简体"/>
          <w:kern w:val="1"/>
          <w:lang w:val="en-US" w:eastAsia="zh-CN"/>
        </w:rPr>
        <w:t>5</w:t>
      </w:r>
    </w:p>
    <w:p w14:paraId="2D512605">
      <w:pPr>
        <w:pStyle w:val="3"/>
        <w:spacing w:line="440" w:lineRule="exact"/>
        <w:jc w:val="center"/>
        <w:rPr>
          <w:rFonts w:ascii="宋体" w:hAnsi="宋体" w:cs="Times New Roman"/>
          <w:bCs/>
          <w:szCs w:val="21"/>
        </w:rPr>
      </w:pPr>
    </w:p>
    <w:p w14:paraId="7740BE95">
      <w:pPr>
        <w:pStyle w:val="3"/>
        <w:spacing w:line="440" w:lineRule="exact"/>
        <w:jc w:val="center"/>
        <w:rPr>
          <w:rFonts w:hint="eastAsia" w:ascii="黑体" w:hAnsi="宋体" w:eastAsia="黑体" w:cs="Times New Roman"/>
          <w:sz w:val="30"/>
          <w:szCs w:val="30"/>
        </w:rPr>
      </w:pPr>
      <w:r>
        <w:rPr>
          <w:rFonts w:hint="eastAsia" w:ascii="黑体" w:hAnsi="宋体" w:eastAsia="黑体" w:cs="Times New Roman"/>
          <w:b w:val="0"/>
          <w:bCs/>
          <w:sz w:val="30"/>
          <w:szCs w:val="30"/>
        </w:rPr>
        <w:t>参加采购活动前 3 年内在经营活动中没有重大违法记录的书面声明</w:t>
      </w:r>
    </w:p>
    <w:p w14:paraId="2B9AC2B7">
      <w:pPr>
        <w:spacing w:line="440" w:lineRule="exact"/>
        <w:rPr>
          <w:rFonts w:hint="eastAsia" w:ascii="宋体" w:hAnsi="宋体" w:eastAsia="宋体" w:cs="Times New Roman"/>
          <w:b/>
          <w:bCs/>
          <w:sz w:val="44"/>
          <w:szCs w:val="44"/>
        </w:rPr>
      </w:pPr>
      <w:r>
        <w:rPr>
          <w:rFonts w:hint="eastAsia" w:ascii="宋体" w:hAnsi="宋体" w:eastAsia="宋体" w:cs="Times New Roman"/>
          <w:b/>
          <w:bCs/>
          <w:sz w:val="24"/>
          <w:szCs w:val="24"/>
        </w:rPr>
        <w:t xml:space="preserve">                       </w:t>
      </w:r>
      <w:r>
        <w:rPr>
          <w:rFonts w:hint="eastAsia" w:ascii="宋体" w:hAnsi="宋体" w:eastAsia="宋体" w:cs="Times New Roman"/>
          <w:b/>
          <w:bCs/>
          <w:sz w:val="44"/>
          <w:szCs w:val="44"/>
        </w:rPr>
        <w:t xml:space="preserve">   </w:t>
      </w:r>
    </w:p>
    <w:p w14:paraId="7BB34B07">
      <w:pPr>
        <w:spacing w:line="440" w:lineRule="exact"/>
        <w:rPr>
          <w:rFonts w:hint="eastAsia" w:ascii="宋体" w:hAnsi="宋体" w:eastAsia="宋体" w:cs="Times New Roman"/>
          <w:b/>
          <w:bCs/>
          <w:sz w:val="44"/>
          <w:szCs w:val="44"/>
        </w:rPr>
      </w:pPr>
      <w:r>
        <w:rPr>
          <w:rFonts w:hint="eastAsia" w:ascii="宋体" w:hAnsi="宋体" w:eastAsia="宋体" w:cs="Times New Roman"/>
          <w:b/>
          <w:bCs/>
          <w:sz w:val="44"/>
          <w:szCs w:val="44"/>
        </w:rPr>
        <w:t xml:space="preserve">               声  明</w:t>
      </w:r>
    </w:p>
    <w:p w14:paraId="55639B13">
      <w:pPr>
        <w:spacing w:line="440" w:lineRule="exact"/>
        <w:rPr>
          <w:rFonts w:hint="eastAsia" w:ascii="宋体" w:hAnsi="宋体" w:eastAsia="宋体" w:cs="Times New Roman"/>
          <w:bCs/>
          <w:sz w:val="28"/>
          <w:szCs w:val="28"/>
        </w:rPr>
      </w:pPr>
      <w:r>
        <w:rPr>
          <w:rFonts w:hint="eastAsia" w:ascii="宋体" w:hAnsi="宋体" w:eastAsia="宋体" w:cs="Times New Roman"/>
          <w:b/>
          <w:bCs/>
          <w:sz w:val="24"/>
          <w:szCs w:val="24"/>
        </w:rPr>
        <w:t xml:space="preserve">    </w:t>
      </w:r>
      <w:r>
        <w:rPr>
          <w:rFonts w:hint="eastAsia" w:ascii="宋体" w:hAnsi="宋体" w:eastAsia="宋体" w:cs="Times New Roman"/>
          <w:bCs/>
          <w:sz w:val="28"/>
          <w:szCs w:val="28"/>
        </w:rPr>
        <w:t>我单位郑重声明：参加本次采购活动前 3 年内，我单位在经营活动中没有因违法经营受到刑事处罚或者责令停产停业、吊销许可证或者执照、较大数额罚款等行政处罚。</w:t>
      </w:r>
    </w:p>
    <w:p w14:paraId="7A93700F">
      <w:pPr>
        <w:spacing w:line="440" w:lineRule="exact"/>
        <w:rPr>
          <w:rFonts w:hint="eastAsia" w:ascii="宋体" w:hAnsi="宋体" w:eastAsia="宋体" w:cs="Times New Roman"/>
          <w:bCs/>
          <w:sz w:val="24"/>
          <w:szCs w:val="24"/>
        </w:rPr>
      </w:pPr>
      <w:r>
        <w:rPr>
          <w:rFonts w:hint="eastAsia" w:ascii="宋体" w:hAnsi="宋体" w:eastAsia="宋体" w:cs="Times New Roman"/>
          <w:bCs/>
          <w:sz w:val="24"/>
          <w:szCs w:val="24"/>
        </w:rPr>
        <w:t xml:space="preserve">                                      </w:t>
      </w:r>
    </w:p>
    <w:p w14:paraId="42F1A473">
      <w:pPr>
        <w:spacing w:line="440" w:lineRule="exact"/>
        <w:rPr>
          <w:rFonts w:hint="eastAsia" w:ascii="宋体" w:hAnsi="宋体" w:eastAsia="宋体" w:cs="Times New Roman"/>
          <w:bCs/>
          <w:sz w:val="24"/>
          <w:szCs w:val="24"/>
        </w:rPr>
      </w:pPr>
    </w:p>
    <w:p w14:paraId="7B83B653">
      <w:pPr>
        <w:spacing w:line="440" w:lineRule="exact"/>
        <w:rPr>
          <w:rFonts w:hint="eastAsia" w:ascii="宋体" w:hAnsi="宋体" w:eastAsia="宋体" w:cs="Times New Roman"/>
          <w:bCs/>
          <w:sz w:val="24"/>
          <w:szCs w:val="24"/>
        </w:rPr>
      </w:pPr>
    </w:p>
    <w:p w14:paraId="2F06A944">
      <w:pPr>
        <w:pStyle w:val="3"/>
        <w:spacing w:line="440" w:lineRule="exact"/>
        <w:jc w:val="center"/>
        <w:rPr>
          <w:rFonts w:hint="eastAsia" w:ascii="宋体" w:hAnsi="宋体" w:cs="Times New Roman"/>
          <w:b w:val="0"/>
          <w:bCs/>
          <w:sz w:val="24"/>
          <w:szCs w:val="21"/>
        </w:rPr>
      </w:pPr>
    </w:p>
    <w:p w14:paraId="0872E8AD">
      <w:pPr>
        <w:pStyle w:val="13"/>
        <w:ind w:left="0"/>
        <w:rPr>
          <w:rFonts w:hint="eastAsia" w:ascii="方正仿宋简体" w:hAnsi="方正仿宋简体" w:eastAsia="方正仿宋简体" w:cs="方正仿宋简体"/>
          <w:color w:val="000000"/>
          <w:szCs w:val="32"/>
        </w:rPr>
      </w:pPr>
    </w:p>
    <w:p w14:paraId="30C28151">
      <w:pPr>
        <w:spacing w:line="600" w:lineRule="exact"/>
        <w:ind w:firstLine="640" w:firstLineChars="200"/>
        <w:rPr>
          <w:rFonts w:hint="eastAsia" w:ascii="方正仿宋简体" w:hAnsi="方正仿宋简体" w:eastAsia="方正仿宋简体" w:cs="方正仿宋简体"/>
          <w:sz w:val="32"/>
          <w:szCs w:val="32"/>
        </w:rPr>
      </w:pPr>
    </w:p>
    <w:p w14:paraId="3484CBA6"/>
    <w:p w14:paraId="7ED80FD5">
      <w:pPr>
        <w:bidi w:val="0"/>
        <w:ind w:firstLine="426" w:firstLineChars="0"/>
        <w:jc w:val="left"/>
        <w:rPr>
          <w:lang w:val="en-US" w:eastAsia="zh-CN"/>
        </w:rPr>
      </w:pPr>
    </w:p>
    <w:p w14:paraId="361AC781">
      <w:pPr>
        <w:bidi w:val="0"/>
        <w:ind w:firstLine="426" w:firstLineChars="0"/>
        <w:jc w:val="left"/>
        <w:rPr>
          <w:lang w:val="en-US" w:eastAsia="zh-CN"/>
        </w:rPr>
      </w:pPr>
    </w:p>
    <w:p w14:paraId="4D1BE189">
      <w:pPr>
        <w:bidi w:val="0"/>
        <w:ind w:firstLine="426" w:firstLineChars="0"/>
        <w:jc w:val="left"/>
        <w:rPr>
          <w:lang w:val="en-US" w:eastAsia="zh-CN"/>
        </w:rPr>
      </w:pPr>
    </w:p>
    <w:p w14:paraId="2BE93B80">
      <w:pPr>
        <w:bidi w:val="0"/>
        <w:ind w:firstLine="426" w:firstLineChars="0"/>
        <w:jc w:val="left"/>
        <w:rPr>
          <w:lang w:val="en-US" w:eastAsia="zh-CN"/>
        </w:rPr>
      </w:pPr>
    </w:p>
    <w:p w14:paraId="1B52190C">
      <w:pPr>
        <w:bidi w:val="0"/>
        <w:ind w:firstLine="426" w:firstLineChars="0"/>
        <w:jc w:val="left"/>
        <w:rPr>
          <w:lang w:val="en-US" w:eastAsia="zh-CN"/>
        </w:rPr>
      </w:pPr>
    </w:p>
    <w:p w14:paraId="389E2E19">
      <w:pPr>
        <w:bidi w:val="0"/>
        <w:ind w:firstLine="426" w:firstLineChars="0"/>
        <w:jc w:val="left"/>
        <w:rPr>
          <w:lang w:val="en-US" w:eastAsia="zh-CN"/>
        </w:rPr>
      </w:pPr>
    </w:p>
    <w:p w14:paraId="6915BE52">
      <w:pPr>
        <w:bidi w:val="0"/>
        <w:ind w:firstLine="426" w:firstLineChars="0"/>
        <w:jc w:val="left"/>
        <w:rPr>
          <w:lang w:val="en-US" w:eastAsia="zh-CN"/>
        </w:rPr>
      </w:pPr>
    </w:p>
    <w:p w14:paraId="06037670">
      <w:pPr>
        <w:bidi w:val="0"/>
        <w:ind w:firstLine="426" w:firstLineChars="0"/>
        <w:jc w:val="left"/>
        <w:rPr>
          <w:lang w:val="en-US" w:eastAsia="zh-CN"/>
        </w:rPr>
      </w:pPr>
    </w:p>
    <w:p w14:paraId="7811E503">
      <w:pPr>
        <w:bidi w:val="0"/>
        <w:ind w:firstLine="426" w:firstLineChars="0"/>
        <w:jc w:val="left"/>
        <w:rPr>
          <w:lang w:val="en-US" w:eastAsia="zh-CN"/>
        </w:rPr>
      </w:pPr>
    </w:p>
    <w:p w14:paraId="76EAF41B">
      <w:pPr>
        <w:bidi w:val="0"/>
        <w:ind w:firstLine="426" w:firstLineChars="0"/>
        <w:jc w:val="left"/>
        <w:rPr>
          <w:lang w:val="en-US" w:eastAsia="zh-CN"/>
        </w:rPr>
      </w:pPr>
    </w:p>
    <w:p w14:paraId="05CEC23D">
      <w:pPr>
        <w:bidi w:val="0"/>
        <w:ind w:firstLine="426" w:firstLineChars="0"/>
        <w:jc w:val="left"/>
        <w:rPr>
          <w:lang w:val="en-US" w:eastAsia="zh-CN"/>
        </w:rPr>
      </w:pPr>
    </w:p>
    <w:p w14:paraId="57DDBD00">
      <w:pPr>
        <w:bidi w:val="0"/>
        <w:ind w:firstLine="426" w:firstLineChars="0"/>
        <w:jc w:val="left"/>
        <w:rPr>
          <w:lang w:val="en-US" w:eastAsia="zh-CN"/>
        </w:rPr>
      </w:pPr>
    </w:p>
    <w:p w14:paraId="757540B1">
      <w:pPr>
        <w:bidi w:val="0"/>
        <w:ind w:firstLine="426" w:firstLineChars="0"/>
        <w:jc w:val="left"/>
        <w:rPr>
          <w:lang w:val="en-US" w:eastAsia="zh-CN"/>
        </w:rPr>
      </w:pPr>
    </w:p>
    <w:p w14:paraId="04DC9112">
      <w:pPr>
        <w:bidi w:val="0"/>
        <w:ind w:firstLine="426" w:firstLineChars="0"/>
        <w:jc w:val="left"/>
        <w:rPr>
          <w:lang w:val="en-US" w:eastAsia="zh-CN"/>
        </w:rPr>
      </w:pPr>
    </w:p>
    <w:p w14:paraId="383B2C59">
      <w:pPr>
        <w:bidi w:val="0"/>
        <w:ind w:firstLine="426" w:firstLineChars="0"/>
        <w:jc w:val="left"/>
        <w:rPr>
          <w:lang w:val="en-US" w:eastAsia="zh-CN"/>
        </w:rPr>
      </w:pPr>
    </w:p>
    <w:p w14:paraId="2A4E6D3B">
      <w:pPr>
        <w:bidi w:val="0"/>
        <w:ind w:firstLine="426" w:firstLineChars="0"/>
        <w:jc w:val="left"/>
        <w:rPr>
          <w:lang w:val="en-US" w:eastAsia="zh-CN"/>
        </w:rPr>
      </w:pPr>
    </w:p>
    <w:p w14:paraId="270CE348">
      <w:pPr>
        <w:bidi w:val="0"/>
        <w:ind w:firstLine="426" w:firstLineChars="0"/>
        <w:jc w:val="left"/>
        <w:rPr>
          <w:lang w:val="en-US" w:eastAsia="zh-CN"/>
        </w:rPr>
      </w:pPr>
    </w:p>
    <w:p w14:paraId="15CEEDCA">
      <w:pPr>
        <w:bidi w:val="0"/>
        <w:ind w:firstLine="426" w:firstLineChars="0"/>
        <w:jc w:val="left"/>
        <w:rPr>
          <w:lang w:val="en-US" w:eastAsia="zh-CN"/>
        </w:rPr>
      </w:pPr>
    </w:p>
    <w:p w14:paraId="784328A4">
      <w:pPr>
        <w:bidi w:val="0"/>
        <w:ind w:firstLine="426" w:firstLineChars="0"/>
        <w:jc w:val="left"/>
        <w:rPr>
          <w:lang w:val="en-US" w:eastAsia="zh-CN"/>
        </w:rPr>
      </w:pPr>
    </w:p>
    <w:p w14:paraId="7DBD90E2">
      <w:pPr>
        <w:bidi w:val="0"/>
        <w:ind w:firstLine="426" w:firstLineChars="0"/>
        <w:jc w:val="left"/>
        <w:rPr>
          <w:lang w:val="en-US" w:eastAsia="zh-CN"/>
        </w:rPr>
      </w:pPr>
    </w:p>
    <w:p w14:paraId="25935A98">
      <w:pPr>
        <w:bidi w:val="0"/>
        <w:ind w:firstLine="426" w:firstLineChars="0"/>
        <w:jc w:val="left"/>
        <w:rPr>
          <w:lang w:val="en-US" w:eastAsia="zh-CN"/>
        </w:rPr>
      </w:pPr>
    </w:p>
    <w:p w14:paraId="61BAAC3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val="en-US" w:eastAsia="zh-CN"/>
        </w:rPr>
        <w:t>廉洁告知</w:t>
      </w:r>
    </w:p>
    <w:p w14:paraId="622F7EA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方正仿宋简体" w:hAnsi="方正仿宋简体" w:eastAsia="方正仿宋简体" w:cs="方正仿宋简体"/>
          <w:sz w:val="32"/>
          <w:szCs w:val="32"/>
          <w:lang w:val="en-US" w:eastAsia="zh-CN"/>
        </w:rPr>
      </w:pPr>
    </w:p>
    <w:p w14:paraId="5BD9848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1.甲方不得向乙方索取或接受乙方任何形式的现金、有价证券、支付凭证和贵重礼品等。</w:t>
      </w:r>
    </w:p>
    <w:p w14:paraId="7B4252C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2.甲方不得以咨询费、劳务费、回扣等名义向乙方索取合同以外的任何费用，不得要求乙方报销应由甲方单位或个人承担的任何费用。</w:t>
      </w:r>
    </w:p>
    <w:p w14:paraId="5785F2C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3.甲方不得接受乙方提供的公款旅游和高消费健身、娱乐等活动，不参加乙方组织的有可能影响公正履行合同的宴请等活动。</w:t>
      </w:r>
    </w:p>
    <w:p w14:paraId="1D09EF5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4.甲方不得要求乙方为自已亲友的经营活动提供便利条件。</w:t>
      </w:r>
    </w:p>
    <w:p w14:paraId="046F741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5.甲方不得在乙方按约履行合同期间，为谋取个人私利，而推诱扯皮、借故刁难。</w:t>
      </w:r>
    </w:p>
    <w:p w14:paraId="2D8A1AB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6.乙方不得以任何形式向甲方及其工作人员送礼金、有价证券、支付凭证和贵重礼品等。</w:t>
      </w:r>
    </w:p>
    <w:p w14:paraId="504B05C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7.乙方不得支付甲方及其工作人员以咨询费、劳务费、回扣等名义索要的任何费用，报销应由甲方单位或个人承担的任何费用。</w:t>
      </w:r>
    </w:p>
    <w:p w14:paraId="51D66D9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8.乙方不得为甲方单位及个人提供的公款旅游和高消费健身、娱乐等活动，不利用宴请等活动影响甲方公正履行合同。</w:t>
      </w:r>
    </w:p>
    <w:p w14:paraId="3B90FF9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9.乙方不得为甲方亲友的经营活动提供便利条件。</w:t>
      </w:r>
    </w:p>
    <w:p w14:paraId="1D5FE3B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10.甲方违反本协议，将根据公司相关制度进行处理。</w:t>
      </w:r>
    </w:p>
    <w:p w14:paraId="08C2357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11.乙方违反本协议，甲方有权追究乙方的责任。</w:t>
      </w:r>
    </w:p>
    <w:p w14:paraId="796754A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12.甲乙双方不遵守本协议，构成违纪违法的，可移交司法机关处理。</w:t>
      </w:r>
    </w:p>
    <w:p w14:paraId="71BEAED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ascii="方正仿宋_GBK" w:hAnsi="方正仿宋_GBK" w:eastAsia="方正仿宋_GBK" w:cs="方正仿宋_GBK"/>
          <w:color w:val="000000"/>
          <w:sz w:val="28"/>
          <w:szCs w:val="28"/>
        </w:rPr>
      </w:pPr>
      <w:r>
        <w:rPr>
          <w:rFonts w:hint="eastAsia" w:ascii="方正仿宋简体" w:hAnsi="方正仿宋简体" w:eastAsia="方正仿宋简体" w:cs="方正仿宋简体"/>
          <w:sz w:val="28"/>
          <w:szCs w:val="28"/>
        </w:rPr>
        <w:t>13.乙方在正常按约履行合同期间如遇甲方违反以上条款，可向甲方公司纪检监察室如实反映情况，并提供佐证材料。纪检监察室投诉电话：0511-88995749。</w:t>
      </w:r>
    </w:p>
    <w:p w14:paraId="12E23B13">
      <w:pPr>
        <w:bidi w:val="0"/>
        <w:ind w:firstLine="426" w:firstLineChars="0"/>
        <w:jc w:val="left"/>
        <w:rPr>
          <w:lang w:val="en-US" w:eastAsia="zh-CN"/>
        </w:rPr>
      </w:pPr>
    </w:p>
    <w:p w14:paraId="4067260F">
      <w:pPr>
        <w:bidi w:val="0"/>
        <w:ind w:firstLine="426" w:firstLineChars="0"/>
        <w:jc w:val="left"/>
        <w:rPr>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黑体_GBK">
    <w:altName w:val="微软雅黑"/>
    <w:panose1 w:val="03000509000000000000"/>
    <w:charset w:val="86"/>
    <w:family w:val="script"/>
    <w:pitch w:val="default"/>
    <w:sig w:usb0="00000000" w:usb1="00000000" w:usb2="00000000" w:usb3="00000000" w:csb0="00040000" w:csb1="00000000"/>
  </w:font>
  <w:font w:name="方正楷体_GBK">
    <w:altName w:val="微软雅黑"/>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3000509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EE37DCD9">
    <w:panose1 w:val="020B0703020204020201"/>
    <w:charset w:val="86"/>
    <w:family w:val="auto"/>
    <w:pitch w:val="default"/>
    <w:sig w:usb0="00000001" w:usb1="00000000" w:usb2="00000000" w:usb3="00000000" w:csb0="00040001" w:csb1="00000000"/>
  </w:font>
  <w:font w:name="KSOFEC83043A">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A4B3D">
    <w:pPr>
      <w:pStyle w:val="10"/>
      <w:jc w:val="center"/>
    </w:pPr>
    <w:r>
      <w:pict>
        <v:rect id="文本框 2" o:spid="_x0000_s4097" o:spt="1" style="position:absolute;left:0pt;margin-top:0pt;height:144pt;width:144pt;mso-position-horizontal:center;mso-position-horizontal-relative:margin;mso-wrap-style:none;z-index:251660288;mso-width-relative:page;mso-height-relative:page;" filled="f" o:preferrelative="t" stroked="f" coordsize="21600,21600">
          <v:path/>
          <v:fill on="f" focussize="0,0"/>
          <v:stroke on="f"/>
          <v:imagedata o:title=""/>
          <o:lock v:ext="edit"/>
          <v:textbox inset="0mm,0mm,0mm,0mm" style="mso-fit-shape-to-text:t;">
            <w:txbxContent>
              <w:p w14:paraId="265CC801">
                <w:pPr>
                  <w:pStyle w:val="10"/>
                  <w:jc w:val="center"/>
                </w:pPr>
                <w:r>
                  <w:fldChar w:fldCharType="begin"/>
                </w:r>
                <w:r>
                  <w:instrText xml:space="preserve"> PAGE  \* MERGEFORMAT </w:instrText>
                </w:r>
                <w:r>
                  <w:fldChar w:fldCharType="separate"/>
                </w:r>
                <w:r>
                  <w:t>19</w:t>
                </w:r>
                <w:r>
                  <w:fldChar w:fldCharType="end"/>
                </w:r>
              </w:p>
            </w:txbxContent>
          </v:textbox>
        </v:rect>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3C877E"/>
    <w:multiLevelType w:val="singleLevel"/>
    <w:tmpl w:val="173C877E"/>
    <w:lvl w:ilvl="0" w:tentative="0">
      <w:start w:val="1"/>
      <w:numFmt w:val="chineseCounting"/>
      <w:suff w:val="nothing"/>
      <w:lvlText w:val="（%1）"/>
      <w:lvlJc w:val="left"/>
      <w:rPr>
        <w:rFonts w:hint="eastAsia"/>
      </w:rPr>
    </w:lvl>
  </w:abstractNum>
  <w:abstractNum w:abstractNumId="1">
    <w:nsid w:val="58613EF7"/>
    <w:multiLevelType w:val="singleLevel"/>
    <w:tmpl w:val="58613EF7"/>
    <w:lvl w:ilvl="0" w:tentative="0">
      <w:start w:val="2"/>
      <w:numFmt w:val="chineseCounting"/>
      <w:suff w:val="nothing"/>
      <w:lvlText w:val="（%1）"/>
      <w:lvlJc w:val="left"/>
      <w:rPr>
        <w:rFonts w:hint="eastAsia"/>
      </w:rPr>
    </w:lvl>
  </w:abstractNum>
  <w:abstractNum w:abstractNumId="2">
    <w:nsid w:val="7A45D22C"/>
    <w:multiLevelType w:val="singleLevel"/>
    <w:tmpl w:val="7A45D22C"/>
    <w:lvl w:ilvl="0" w:tentative="0">
      <w:start w:val="5"/>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YmFhOThjNjg2YjgxMzJjYThhNDQ5ZTZmNGI1ZGM0ZDkifQ=="/>
  </w:docVars>
  <w:rsids>
    <w:rsidRoot w:val="359E47FF"/>
    <w:rsid w:val="00011B4B"/>
    <w:rsid w:val="00014408"/>
    <w:rsid w:val="00027081"/>
    <w:rsid w:val="00030F87"/>
    <w:rsid w:val="000310BC"/>
    <w:rsid w:val="0003693D"/>
    <w:rsid w:val="00061383"/>
    <w:rsid w:val="00063E06"/>
    <w:rsid w:val="000A22DB"/>
    <w:rsid w:val="000B2499"/>
    <w:rsid w:val="000C1845"/>
    <w:rsid w:val="000D348B"/>
    <w:rsid w:val="000D6A23"/>
    <w:rsid w:val="00103A8D"/>
    <w:rsid w:val="00115EEC"/>
    <w:rsid w:val="00123D5D"/>
    <w:rsid w:val="001260B7"/>
    <w:rsid w:val="00136B0D"/>
    <w:rsid w:val="00160290"/>
    <w:rsid w:val="00166793"/>
    <w:rsid w:val="0018234A"/>
    <w:rsid w:val="001915A1"/>
    <w:rsid w:val="00193418"/>
    <w:rsid w:val="00196EA5"/>
    <w:rsid w:val="001A7FE6"/>
    <w:rsid w:val="001B4C8E"/>
    <w:rsid w:val="001B5044"/>
    <w:rsid w:val="001C3803"/>
    <w:rsid w:val="001C3F61"/>
    <w:rsid w:val="001D5CF3"/>
    <w:rsid w:val="001F16BE"/>
    <w:rsid w:val="001F212A"/>
    <w:rsid w:val="00210C67"/>
    <w:rsid w:val="002133E5"/>
    <w:rsid w:val="0024696A"/>
    <w:rsid w:val="002B3E65"/>
    <w:rsid w:val="002F51AC"/>
    <w:rsid w:val="002F66BD"/>
    <w:rsid w:val="0031037C"/>
    <w:rsid w:val="00313EBC"/>
    <w:rsid w:val="003152BD"/>
    <w:rsid w:val="00325814"/>
    <w:rsid w:val="00331F42"/>
    <w:rsid w:val="00345E7E"/>
    <w:rsid w:val="00355E41"/>
    <w:rsid w:val="00361955"/>
    <w:rsid w:val="003702A0"/>
    <w:rsid w:val="003732C8"/>
    <w:rsid w:val="00373AC2"/>
    <w:rsid w:val="00380BAA"/>
    <w:rsid w:val="0038382E"/>
    <w:rsid w:val="00383D99"/>
    <w:rsid w:val="00384194"/>
    <w:rsid w:val="00394D6B"/>
    <w:rsid w:val="003A6D93"/>
    <w:rsid w:val="003B4E51"/>
    <w:rsid w:val="003C384A"/>
    <w:rsid w:val="00413897"/>
    <w:rsid w:val="00423C19"/>
    <w:rsid w:val="004424E8"/>
    <w:rsid w:val="00466243"/>
    <w:rsid w:val="00466845"/>
    <w:rsid w:val="004875EB"/>
    <w:rsid w:val="004975D5"/>
    <w:rsid w:val="00497BFC"/>
    <w:rsid w:val="004C1280"/>
    <w:rsid w:val="004C289D"/>
    <w:rsid w:val="004D63D8"/>
    <w:rsid w:val="004F5E27"/>
    <w:rsid w:val="005142FA"/>
    <w:rsid w:val="00527733"/>
    <w:rsid w:val="0053268D"/>
    <w:rsid w:val="00560EB5"/>
    <w:rsid w:val="005633CB"/>
    <w:rsid w:val="00565BCE"/>
    <w:rsid w:val="0058559E"/>
    <w:rsid w:val="0058595D"/>
    <w:rsid w:val="005A0880"/>
    <w:rsid w:val="005B0B5B"/>
    <w:rsid w:val="005D4F71"/>
    <w:rsid w:val="005D7EAF"/>
    <w:rsid w:val="005E0624"/>
    <w:rsid w:val="0061433F"/>
    <w:rsid w:val="006545BB"/>
    <w:rsid w:val="006734DC"/>
    <w:rsid w:val="00680588"/>
    <w:rsid w:val="006835A9"/>
    <w:rsid w:val="00693CB5"/>
    <w:rsid w:val="006C09FB"/>
    <w:rsid w:val="006C6B65"/>
    <w:rsid w:val="006D00BD"/>
    <w:rsid w:val="006D3CEC"/>
    <w:rsid w:val="006D5E62"/>
    <w:rsid w:val="006E4DE8"/>
    <w:rsid w:val="0070428B"/>
    <w:rsid w:val="00711ACD"/>
    <w:rsid w:val="00723CF2"/>
    <w:rsid w:val="00724955"/>
    <w:rsid w:val="007254B5"/>
    <w:rsid w:val="00745DDD"/>
    <w:rsid w:val="00746466"/>
    <w:rsid w:val="00753CD1"/>
    <w:rsid w:val="00781AF0"/>
    <w:rsid w:val="00786EDE"/>
    <w:rsid w:val="007875CD"/>
    <w:rsid w:val="007B0585"/>
    <w:rsid w:val="007D12CA"/>
    <w:rsid w:val="007D3B2F"/>
    <w:rsid w:val="007D630F"/>
    <w:rsid w:val="007E0D6B"/>
    <w:rsid w:val="007E6E47"/>
    <w:rsid w:val="008127B4"/>
    <w:rsid w:val="00823974"/>
    <w:rsid w:val="0083404A"/>
    <w:rsid w:val="00842B41"/>
    <w:rsid w:val="00856599"/>
    <w:rsid w:val="00882A3F"/>
    <w:rsid w:val="008A7E03"/>
    <w:rsid w:val="008B33B1"/>
    <w:rsid w:val="008C785B"/>
    <w:rsid w:val="008D2F65"/>
    <w:rsid w:val="008D5377"/>
    <w:rsid w:val="008E5E25"/>
    <w:rsid w:val="00900A5B"/>
    <w:rsid w:val="0091028A"/>
    <w:rsid w:val="0093613E"/>
    <w:rsid w:val="00941DFA"/>
    <w:rsid w:val="00975ECA"/>
    <w:rsid w:val="0098053C"/>
    <w:rsid w:val="00980D5A"/>
    <w:rsid w:val="00981E93"/>
    <w:rsid w:val="009A29A7"/>
    <w:rsid w:val="009B660A"/>
    <w:rsid w:val="009C4044"/>
    <w:rsid w:val="009C7CE7"/>
    <w:rsid w:val="009D1883"/>
    <w:rsid w:val="009D21BB"/>
    <w:rsid w:val="00A22FC1"/>
    <w:rsid w:val="00A30621"/>
    <w:rsid w:val="00A42D2D"/>
    <w:rsid w:val="00A43591"/>
    <w:rsid w:val="00A47E98"/>
    <w:rsid w:val="00A63D7F"/>
    <w:rsid w:val="00A7381A"/>
    <w:rsid w:val="00A76F6F"/>
    <w:rsid w:val="00A81560"/>
    <w:rsid w:val="00AB6095"/>
    <w:rsid w:val="00AC569D"/>
    <w:rsid w:val="00AD03F7"/>
    <w:rsid w:val="00AD747D"/>
    <w:rsid w:val="00AE4612"/>
    <w:rsid w:val="00AF2577"/>
    <w:rsid w:val="00AF29F9"/>
    <w:rsid w:val="00B01341"/>
    <w:rsid w:val="00B0144D"/>
    <w:rsid w:val="00B0459E"/>
    <w:rsid w:val="00B063EC"/>
    <w:rsid w:val="00B14267"/>
    <w:rsid w:val="00B353E5"/>
    <w:rsid w:val="00B51C96"/>
    <w:rsid w:val="00B63039"/>
    <w:rsid w:val="00B7406B"/>
    <w:rsid w:val="00B74619"/>
    <w:rsid w:val="00B82A10"/>
    <w:rsid w:val="00B82CED"/>
    <w:rsid w:val="00B97765"/>
    <w:rsid w:val="00BD4CF9"/>
    <w:rsid w:val="00BD78FB"/>
    <w:rsid w:val="00BF2809"/>
    <w:rsid w:val="00C2100D"/>
    <w:rsid w:val="00C258E8"/>
    <w:rsid w:val="00C31E40"/>
    <w:rsid w:val="00C41533"/>
    <w:rsid w:val="00C56465"/>
    <w:rsid w:val="00C743A3"/>
    <w:rsid w:val="00C85C6D"/>
    <w:rsid w:val="00C87CBB"/>
    <w:rsid w:val="00C97E7F"/>
    <w:rsid w:val="00CC327C"/>
    <w:rsid w:val="00CF66EF"/>
    <w:rsid w:val="00D24639"/>
    <w:rsid w:val="00D32CC0"/>
    <w:rsid w:val="00D74586"/>
    <w:rsid w:val="00D84546"/>
    <w:rsid w:val="00DA002C"/>
    <w:rsid w:val="00DD194E"/>
    <w:rsid w:val="00DD3DDB"/>
    <w:rsid w:val="00DD7DB9"/>
    <w:rsid w:val="00E224BD"/>
    <w:rsid w:val="00E2759B"/>
    <w:rsid w:val="00E30627"/>
    <w:rsid w:val="00E45A9C"/>
    <w:rsid w:val="00E50D02"/>
    <w:rsid w:val="00E523C8"/>
    <w:rsid w:val="00E74639"/>
    <w:rsid w:val="00E9659A"/>
    <w:rsid w:val="00EB7745"/>
    <w:rsid w:val="00ED1B47"/>
    <w:rsid w:val="00F0109D"/>
    <w:rsid w:val="00F16E4B"/>
    <w:rsid w:val="00F32DB5"/>
    <w:rsid w:val="00F33B17"/>
    <w:rsid w:val="00F45B42"/>
    <w:rsid w:val="00F54AE9"/>
    <w:rsid w:val="00F75185"/>
    <w:rsid w:val="00F85286"/>
    <w:rsid w:val="00FA1409"/>
    <w:rsid w:val="00FB1F61"/>
    <w:rsid w:val="00FF1217"/>
    <w:rsid w:val="00FF61CA"/>
    <w:rsid w:val="01D3771A"/>
    <w:rsid w:val="01EC20E2"/>
    <w:rsid w:val="02CD37B8"/>
    <w:rsid w:val="02D22031"/>
    <w:rsid w:val="03AB250D"/>
    <w:rsid w:val="05E10B55"/>
    <w:rsid w:val="05E55233"/>
    <w:rsid w:val="08826623"/>
    <w:rsid w:val="08A8646A"/>
    <w:rsid w:val="09A1318D"/>
    <w:rsid w:val="09E67744"/>
    <w:rsid w:val="0BAB5E45"/>
    <w:rsid w:val="0CCD460E"/>
    <w:rsid w:val="0D8C7E40"/>
    <w:rsid w:val="0F2E3D3A"/>
    <w:rsid w:val="109D73AD"/>
    <w:rsid w:val="11E467E9"/>
    <w:rsid w:val="12753674"/>
    <w:rsid w:val="12B010AA"/>
    <w:rsid w:val="13A43D78"/>
    <w:rsid w:val="13FB1D90"/>
    <w:rsid w:val="1444244B"/>
    <w:rsid w:val="14990EA4"/>
    <w:rsid w:val="14EA645D"/>
    <w:rsid w:val="17244882"/>
    <w:rsid w:val="18927BC8"/>
    <w:rsid w:val="18D35B61"/>
    <w:rsid w:val="19181A3A"/>
    <w:rsid w:val="1B253D73"/>
    <w:rsid w:val="203A606B"/>
    <w:rsid w:val="214C004F"/>
    <w:rsid w:val="216E14AA"/>
    <w:rsid w:val="225D796E"/>
    <w:rsid w:val="23D06D16"/>
    <w:rsid w:val="24651B54"/>
    <w:rsid w:val="24EC6623"/>
    <w:rsid w:val="27174C5C"/>
    <w:rsid w:val="278E48CE"/>
    <w:rsid w:val="28317393"/>
    <w:rsid w:val="28CB3C3A"/>
    <w:rsid w:val="29957438"/>
    <w:rsid w:val="2A98798D"/>
    <w:rsid w:val="2B8E5DE7"/>
    <w:rsid w:val="2BBD3669"/>
    <w:rsid w:val="2DD51314"/>
    <w:rsid w:val="2E16582B"/>
    <w:rsid w:val="2E4116FA"/>
    <w:rsid w:val="2F594063"/>
    <w:rsid w:val="31262BAF"/>
    <w:rsid w:val="32936121"/>
    <w:rsid w:val="330F093A"/>
    <w:rsid w:val="34E37CA8"/>
    <w:rsid w:val="35510253"/>
    <w:rsid w:val="359E47FF"/>
    <w:rsid w:val="35B72FCB"/>
    <w:rsid w:val="35DA3E68"/>
    <w:rsid w:val="36E674AE"/>
    <w:rsid w:val="370C4BC0"/>
    <w:rsid w:val="379A3E49"/>
    <w:rsid w:val="391E61C3"/>
    <w:rsid w:val="3DC51CD2"/>
    <w:rsid w:val="3EA439F0"/>
    <w:rsid w:val="3F3441A5"/>
    <w:rsid w:val="3F3D735A"/>
    <w:rsid w:val="40D519B8"/>
    <w:rsid w:val="413735BC"/>
    <w:rsid w:val="416D2207"/>
    <w:rsid w:val="43EC12FF"/>
    <w:rsid w:val="44366C11"/>
    <w:rsid w:val="44E509D4"/>
    <w:rsid w:val="46825CD1"/>
    <w:rsid w:val="48243709"/>
    <w:rsid w:val="4ADD1BA1"/>
    <w:rsid w:val="4B0853C3"/>
    <w:rsid w:val="4B1F3971"/>
    <w:rsid w:val="4C140223"/>
    <w:rsid w:val="4C9D164C"/>
    <w:rsid w:val="4DC0511E"/>
    <w:rsid w:val="4EA053B3"/>
    <w:rsid w:val="4F0022F6"/>
    <w:rsid w:val="4FAC5BC3"/>
    <w:rsid w:val="4FC61FF0"/>
    <w:rsid w:val="50506965"/>
    <w:rsid w:val="50846203"/>
    <w:rsid w:val="50D47596"/>
    <w:rsid w:val="51EC319B"/>
    <w:rsid w:val="538763B9"/>
    <w:rsid w:val="540463E4"/>
    <w:rsid w:val="55DC546E"/>
    <w:rsid w:val="56C026EC"/>
    <w:rsid w:val="579C3951"/>
    <w:rsid w:val="57F90679"/>
    <w:rsid w:val="595D4A01"/>
    <w:rsid w:val="596D6B7C"/>
    <w:rsid w:val="5CB112FB"/>
    <w:rsid w:val="5CEC747F"/>
    <w:rsid w:val="5CF1507D"/>
    <w:rsid w:val="5DDA4712"/>
    <w:rsid w:val="5F072ED8"/>
    <w:rsid w:val="6074277F"/>
    <w:rsid w:val="62BB247B"/>
    <w:rsid w:val="62FA7330"/>
    <w:rsid w:val="63FD6AD9"/>
    <w:rsid w:val="64A502A1"/>
    <w:rsid w:val="64B42810"/>
    <w:rsid w:val="65103043"/>
    <w:rsid w:val="66202ABE"/>
    <w:rsid w:val="66266ED5"/>
    <w:rsid w:val="66441755"/>
    <w:rsid w:val="664D3C1B"/>
    <w:rsid w:val="66CF713B"/>
    <w:rsid w:val="6784541A"/>
    <w:rsid w:val="683F6E19"/>
    <w:rsid w:val="68961ACE"/>
    <w:rsid w:val="69831495"/>
    <w:rsid w:val="69C166FE"/>
    <w:rsid w:val="6AE467D8"/>
    <w:rsid w:val="6D9745DB"/>
    <w:rsid w:val="6E867C52"/>
    <w:rsid w:val="6E8B5CA1"/>
    <w:rsid w:val="6E9B59CD"/>
    <w:rsid w:val="6F5830D1"/>
    <w:rsid w:val="6F9F6319"/>
    <w:rsid w:val="70AB537A"/>
    <w:rsid w:val="726141AB"/>
    <w:rsid w:val="728370A4"/>
    <w:rsid w:val="7406451D"/>
    <w:rsid w:val="74B70CAE"/>
    <w:rsid w:val="756A3232"/>
    <w:rsid w:val="77DF544D"/>
    <w:rsid w:val="782F54C8"/>
    <w:rsid w:val="783458C3"/>
    <w:rsid w:val="792B0055"/>
    <w:rsid w:val="7A17211E"/>
    <w:rsid w:val="7A1E0C67"/>
    <w:rsid w:val="7B044DE1"/>
    <w:rsid w:val="7B336A8D"/>
    <w:rsid w:val="7DAD0939"/>
    <w:rsid w:val="7DC118B5"/>
    <w:rsid w:val="7DD76804"/>
    <w:rsid w:val="7ECE1CFA"/>
    <w:rsid w:val="7F8E414D"/>
    <w:rsid w:val="7FDF1D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0"/>
    <w:autoRedefine/>
    <w:qFormat/>
    <w:uiPriority w:val="99"/>
    <w:pPr>
      <w:keepNext/>
      <w:keepLines/>
      <w:spacing w:line="600" w:lineRule="exact"/>
      <w:jc w:val="center"/>
      <w:outlineLvl w:val="0"/>
    </w:pPr>
    <w:rPr>
      <w:rFonts w:ascii="Calibri" w:hAnsi="Calibri"/>
      <w:kern w:val="44"/>
      <w:sz w:val="44"/>
    </w:rPr>
  </w:style>
  <w:style w:type="paragraph" w:styleId="3">
    <w:name w:val="heading 3"/>
    <w:next w:val="4"/>
    <w:qFormat/>
    <w:uiPriority w:val="0"/>
    <w:pPr>
      <w:keepNext/>
      <w:keepLines/>
      <w:widowControl w:val="0"/>
      <w:spacing w:line="460" w:lineRule="exact"/>
      <w:jc w:val="both"/>
      <w:outlineLvl w:val="2"/>
    </w:pPr>
    <w:rPr>
      <w:rFonts w:ascii="Times New Roman" w:hAnsi="Times New Roman" w:eastAsia="楷体" w:cs="Times New Roman"/>
      <w:b/>
      <w:bCs/>
      <w:kern w:val="2"/>
      <w:sz w:val="28"/>
      <w:szCs w:val="32"/>
      <w:lang w:val="en-US" w:eastAsia="zh-CN" w:bidi="ar-SA"/>
    </w:rPr>
  </w:style>
  <w:style w:type="character" w:default="1" w:styleId="15">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widowControl w:val="0"/>
      <w:ind w:firstLine="420"/>
      <w:jc w:val="both"/>
    </w:pPr>
    <w:rPr>
      <w:rFonts w:ascii="Times New Roman" w:hAnsi="Times New Roman" w:eastAsia="宋体" w:cs="Times New Roman"/>
      <w:kern w:val="2"/>
      <w:sz w:val="21"/>
      <w:szCs w:val="20"/>
      <w:lang w:val="en-US" w:eastAsia="zh-CN" w:bidi="ar-SA"/>
    </w:rPr>
  </w:style>
  <w:style w:type="paragraph" w:styleId="5">
    <w:name w:val="annotation text"/>
    <w:basedOn w:val="1"/>
    <w:link w:val="19"/>
    <w:autoRedefine/>
    <w:qFormat/>
    <w:uiPriority w:val="0"/>
    <w:pPr>
      <w:jc w:val="left"/>
    </w:pPr>
    <w:rPr>
      <w:rFonts w:ascii="Calibri" w:hAnsi="Calibri"/>
    </w:rPr>
  </w:style>
  <w:style w:type="paragraph" w:styleId="6">
    <w:name w:val="Body Text"/>
    <w:basedOn w:val="1"/>
    <w:next w:val="7"/>
    <w:link w:val="22"/>
    <w:autoRedefine/>
    <w:unhideWhenUsed/>
    <w:qFormat/>
    <w:uiPriority w:val="99"/>
    <w:pPr>
      <w:spacing w:after="120"/>
    </w:pPr>
  </w:style>
  <w:style w:type="paragraph" w:styleId="7">
    <w:name w:val="Plain Text"/>
    <w:basedOn w:val="1"/>
    <w:autoRedefine/>
    <w:unhideWhenUsed/>
    <w:qFormat/>
    <w:uiPriority w:val="99"/>
    <w:rPr>
      <w:rFonts w:ascii="宋体" w:hAnsi="Courier New"/>
      <w:kern w:val="0"/>
      <w:sz w:val="20"/>
    </w:rPr>
  </w:style>
  <w:style w:type="paragraph" w:styleId="8">
    <w:name w:val="Body Text Indent"/>
    <w:basedOn w:val="1"/>
    <w:autoRedefine/>
    <w:unhideWhenUsed/>
    <w:qFormat/>
    <w:uiPriority w:val="0"/>
    <w:pPr>
      <w:spacing w:after="120"/>
      <w:ind w:left="420" w:leftChars="200"/>
    </w:pPr>
  </w:style>
  <w:style w:type="paragraph" w:styleId="9">
    <w:name w:val="Balloon Text"/>
    <w:basedOn w:val="1"/>
    <w:link w:val="21"/>
    <w:autoRedefine/>
    <w:qFormat/>
    <w:uiPriority w:val="0"/>
    <w:rPr>
      <w:sz w:val="18"/>
      <w:szCs w:val="18"/>
    </w:rPr>
  </w:style>
  <w:style w:type="paragraph" w:styleId="10">
    <w:name w:val="footer"/>
    <w:basedOn w:val="1"/>
    <w:autoRedefine/>
    <w:qFormat/>
    <w:uiPriority w:val="99"/>
    <w:pPr>
      <w:tabs>
        <w:tab w:val="center" w:pos="4153"/>
        <w:tab w:val="right" w:pos="8306"/>
      </w:tabs>
      <w:snapToGrid w:val="0"/>
      <w:jc w:val="left"/>
    </w:pPr>
    <w:rPr>
      <w:sz w:val="18"/>
      <w:szCs w:val="18"/>
    </w:rPr>
  </w:style>
  <w:style w:type="paragraph" w:styleId="11">
    <w:name w:val="header"/>
    <w:basedOn w:val="1"/>
    <w:autoRedefine/>
    <w:qFormat/>
    <w:uiPriority w:val="99"/>
    <w:pPr>
      <w:pBdr>
        <w:bottom w:val="single" w:color="auto" w:sz="6" w:space="1"/>
      </w:pBdr>
      <w:tabs>
        <w:tab w:val="center" w:pos="4153"/>
        <w:tab w:val="right" w:pos="8306"/>
      </w:tabs>
      <w:snapToGrid w:val="0"/>
      <w:jc w:val="center"/>
    </w:pPr>
    <w:rPr>
      <w:sz w:val="18"/>
      <w:szCs w:val="18"/>
    </w:rPr>
  </w:style>
  <w:style w:type="paragraph" w:styleId="12">
    <w:name w:val="Title"/>
    <w:basedOn w:val="1"/>
    <w:next w:val="1"/>
    <w:autoRedefine/>
    <w:qFormat/>
    <w:uiPriority w:val="0"/>
    <w:pPr>
      <w:spacing w:before="240" w:after="60"/>
      <w:jc w:val="center"/>
      <w:outlineLvl w:val="0"/>
    </w:pPr>
    <w:rPr>
      <w:rFonts w:ascii="Cambria" w:hAnsi="Cambria"/>
      <w:b/>
      <w:bCs/>
      <w:kern w:val="0"/>
      <w:sz w:val="32"/>
      <w:szCs w:val="32"/>
    </w:rPr>
  </w:style>
  <w:style w:type="paragraph" w:styleId="13">
    <w:name w:val="Body Text First Indent 2"/>
    <w:basedOn w:val="8"/>
    <w:autoRedefine/>
    <w:qFormat/>
    <w:uiPriority w:val="99"/>
    <w:pPr>
      <w:adjustRightInd w:val="0"/>
      <w:spacing w:after="0" w:line="312" w:lineRule="atLeast"/>
      <w:ind w:left="1296" w:leftChars="0"/>
      <w:textAlignment w:val="baseline"/>
    </w:pPr>
    <w:rPr>
      <w:rFonts w:eastAsia="仿宋_GB2312"/>
      <w:kern w:val="21"/>
      <w:sz w:val="32"/>
    </w:rPr>
  </w:style>
  <w:style w:type="paragraph" w:customStyle="1" w:styleId="16">
    <w:name w:val="列出段落11"/>
    <w:basedOn w:val="1"/>
    <w:autoRedefine/>
    <w:qFormat/>
    <w:uiPriority w:val="99"/>
    <w:pPr>
      <w:ind w:firstLine="420" w:firstLineChars="200"/>
    </w:pPr>
  </w:style>
  <w:style w:type="paragraph" w:customStyle="1" w:styleId="17">
    <w:name w:val="reader-word-layer"/>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customStyle="1" w:styleId="18">
    <w:name w:val="列出段落1"/>
    <w:basedOn w:val="1"/>
    <w:autoRedefine/>
    <w:qFormat/>
    <w:uiPriority w:val="34"/>
    <w:pPr>
      <w:ind w:firstLine="420" w:firstLineChars="200"/>
    </w:pPr>
  </w:style>
  <w:style w:type="character" w:customStyle="1" w:styleId="19">
    <w:name w:val="批注文字 Char"/>
    <w:basedOn w:val="15"/>
    <w:link w:val="5"/>
    <w:autoRedefine/>
    <w:qFormat/>
    <w:uiPriority w:val="0"/>
    <w:rPr>
      <w:rFonts w:cs="Times New Roman"/>
      <w:kern w:val="2"/>
      <w:sz w:val="21"/>
    </w:rPr>
  </w:style>
  <w:style w:type="character" w:customStyle="1" w:styleId="20">
    <w:name w:val="标题 1 Char"/>
    <w:basedOn w:val="15"/>
    <w:link w:val="2"/>
    <w:autoRedefine/>
    <w:qFormat/>
    <w:uiPriority w:val="99"/>
    <w:rPr>
      <w:rFonts w:cs="Times New Roman"/>
      <w:kern w:val="44"/>
      <w:sz w:val="44"/>
    </w:rPr>
  </w:style>
  <w:style w:type="character" w:customStyle="1" w:styleId="21">
    <w:name w:val="批注框文本 Char"/>
    <w:basedOn w:val="15"/>
    <w:link w:val="9"/>
    <w:autoRedefine/>
    <w:qFormat/>
    <w:uiPriority w:val="0"/>
    <w:rPr>
      <w:rFonts w:ascii="Times New Roman" w:hAnsi="Times New Roman" w:cs="Times New Roman"/>
      <w:kern w:val="2"/>
      <w:sz w:val="18"/>
      <w:szCs w:val="18"/>
    </w:rPr>
  </w:style>
  <w:style w:type="character" w:customStyle="1" w:styleId="22">
    <w:name w:val="正文文本 Char"/>
    <w:basedOn w:val="15"/>
    <w:link w:val="6"/>
    <w:autoRedefine/>
    <w:qFormat/>
    <w:uiPriority w:val="99"/>
    <w:rPr>
      <w:rFonts w:ascii="Times New Roman" w:hAnsi="Times New Roman" w:cs="Times New Roman"/>
      <w:kern w:val="2"/>
      <w:sz w:val="21"/>
    </w:rPr>
  </w:style>
  <w:style w:type="paragraph" w:customStyle="1" w:styleId="23">
    <w:name w:val="Char"/>
    <w:qFormat/>
    <w:uiPriority w:val="0"/>
    <w:pPr>
      <w:widowControl w:val="0"/>
      <w:tabs>
        <w:tab w:val="left" w:pos="360"/>
      </w:tabs>
      <w:jc w:val="both"/>
    </w:pPr>
    <w:rPr>
      <w:rFonts w:ascii="Times New Roman" w:hAnsi="Times New Roman" w:eastAsia="宋体" w:cs="Times New Roman"/>
      <w:color w:val="000000"/>
      <w:kern w:val="2"/>
      <w:sz w:val="24"/>
      <w:szCs w:val="24"/>
      <w:lang w:val="en-US" w:eastAsia="zh-CN" w:bidi="ar-SA"/>
    </w:rPr>
  </w:style>
  <w:style w:type="character" w:customStyle="1" w:styleId="24">
    <w:name w:val="font31"/>
    <w:basedOn w:val="15"/>
    <w:qFormat/>
    <w:uiPriority w:val="0"/>
    <w:rPr>
      <w:rFonts w:hint="eastAsia" w:ascii="宋体" w:hAnsi="宋体" w:eastAsia="宋体" w:cs="宋体"/>
      <w:color w:val="FF0000"/>
      <w:sz w:val="16"/>
      <w:szCs w:val="16"/>
      <w:u w:val="none"/>
    </w:rPr>
  </w:style>
  <w:style w:type="character" w:customStyle="1" w:styleId="25">
    <w:name w:val="font21"/>
    <w:basedOn w:val="15"/>
    <w:qFormat/>
    <w:uiPriority w:val="0"/>
    <w:rPr>
      <w:rFonts w:hint="eastAsia" w:ascii="宋体" w:hAnsi="宋体" w:eastAsia="宋体" w:cs="宋体"/>
      <w:color w:val="000000"/>
      <w:sz w:val="16"/>
      <w:szCs w:val="16"/>
      <w:u w:val="none"/>
    </w:rPr>
  </w:style>
  <w:style w:type="character" w:customStyle="1" w:styleId="26">
    <w:name w:val="font01"/>
    <w:basedOn w:val="15"/>
    <w:qFormat/>
    <w:uiPriority w:val="0"/>
    <w:rPr>
      <w:rFonts w:hint="eastAsia" w:ascii="宋体" w:hAnsi="宋体" w:eastAsia="宋体" w:cs="宋体"/>
      <w:color w:val="000000"/>
      <w:sz w:val="24"/>
      <w:szCs w:val="24"/>
      <w:u w:val="none"/>
    </w:rPr>
  </w:style>
  <w:style w:type="character" w:customStyle="1" w:styleId="27">
    <w:name w:val="font61"/>
    <w:basedOn w:val="15"/>
    <w:qFormat/>
    <w:uiPriority w:val="0"/>
    <w:rPr>
      <w:rFonts w:hint="eastAsia" w:ascii="宋体" w:hAnsi="宋体" w:eastAsia="宋体" w:cs="宋体"/>
      <w:color w:val="000000"/>
      <w:sz w:val="20"/>
      <w:szCs w:val="20"/>
      <w:u w:val="none"/>
      <w:vertAlign w:val="superscript"/>
    </w:rPr>
  </w:style>
  <w:style w:type="character" w:customStyle="1" w:styleId="28">
    <w:name w:val="font91"/>
    <w:basedOn w:val="15"/>
    <w:qFormat/>
    <w:uiPriority w:val="0"/>
    <w:rPr>
      <w:rFonts w:hint="default" w:ascii="Times New Roman" w:hAnsi="Times New Roman" w:cs="Times New Roman"/>
      <w:color w:val="000000"/>
      <w:sz w:val="24"/>
      <w:szCs w:val="24"/>
      <w:u w:val="none"/>
    </w:rPr>
  </w:style>
  <w:style w:type="character" w:customStyle="1" w:styleId="29">
    <w:name w:val="font81"/>
    <w:basedOn w:val="15"/>
    <w:qFormat/>
    <w:uiPriority w:val="0"/>
    <w:rPr>
      <w:rFonts w:hint="eastAsia" w:ascii="宋体" w:hAnsi="宋体" w:eastAsia="宋体" w:cs="宋体"/>
      <w:color w:val="000000"/>
      <w:sz w:val="20"/>
      <w:szCs w:val="20"/>
      <w:u w:val="none"/>
      <w:vertAlign w:val="superscript"/>
    </w:rPr>
  </w:style>
  <w:style w:type="character" w:customStyle="1" w:styleId="30">
    <w:name w:val="font41"/>
    <w:basedOn w:val="15"/>
    <w:qFormat/>
    <w:uiPriority w:val="0"/>
    <w:rPr>
      <w:rFonts w:hint="eastAsia" w:ascii="宋体" w:hAnsi="宋体" w:eastAsia="宋体" w:cs="宋体"/>
      <w:color w:val="FF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6E266E-671A-4DA9-8F8E-D7CB0F3A116E}">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26</Pages>
  <Words>7736</Words>
  <Characters>8660</Characters>
  <Lines>52</Lines>
  <Paragraphs>14</Paragraphs>
  <TotalTime>0</TotalTime>
  <ScaleCrop>false</ScaleCrop>
  <LinksUpToDate>false</LinksUpToDate>
  <CharactersWithSpaces>9113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2023-08-10T06:55:00Z</dcterms:created>
  <dc:creator>Administrator</dc:creator>
  <cp:lastModifiedBy>yyq.</cp:lastModifiedBy>
  <cp:lastPrinted>2023-10-13T01:15:00Z</cp:lastPrinted>
  <dcterms:modified xsi:type="dcterms:W3CDTF">2026-08-06T06:55:36Z</dcterms:modified>
  <dc:title>镇江海纳川物流产业发展有限责任公司</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E617128971214F11A0A6819B265D0306</vt:lpwstr>
  </property>
  <property fmtid="{D5CDD505-2E9C-101B-9397-08002B2CF9AE}" pid="4" name="KSOTemplateDocerSaveRecord">
    <vt:lpwstr>eyJoZGlkIjoiMTU0M2ZmNzc2YmY1YWRjZGI2MWY1NzhmMzhkZTA1ZDciLCJ1c2VySWQiOiI1NDQ5ODI3MTIifQ==</vt:lpwstr>
  </property>
</Properties>
</file>