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轻质纯碱2000千克</w:t>
      </w:r>
      <w:bookmarkStart w:id="0" w:name="_GoBack"/>
      <w:bookmarkEnd w:id="0"/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：2026年8月26日9：30（北京时间）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2026年9月10日前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8"/>
        <w:gridCol w:w="1785"/>
        <w:gridCol w:w="3000"/>
        <w:gridCol w:w="945"/>
        <w:gridCol w:w="1071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718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3000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945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61043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18" w:type="dxa"/>
            <w:tcMar>
              <w:left w:w="108" w:type="dxa"/>
              <w:right w:w="108" w:type="dxa"/>
            </w:tcMar>
            <w:vAlign w:val="center"/>
          </w:tcPr>
          <w:p w14:paraId="3B88EC7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04020100000106</w:t>
            </w:r>
          </w:p>
        </w:tc>
        <w:tc>
          <w:tcPr>
            <w:tcW w:w="1785" w:type="dxa"/>
            <w:tcMar>
              <w:left w:w="108" w:type="dxa"/>
              <w:right w:w="108" w:type="dxa"/>
            </w:tcMar>
            <w:vAlign w:val="center"/>
          </w:tcPr>
          <w:p w14:paraId="7481C6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轻质纯碱</w:t>
            </w:r>
          </w:p>
        </w:tc>
        <w:tc>
          <w:tcPr>
            <w:tcW w:w="3000" w:type="dxa"/>
            <w:tcMar>
              <w:left w:w="108" w:type="dxa"/>
              <w:right w:w="108" w:type="dxa"/>
            </w:tcMar>
            <w:vAlign w:val="center"/>
          </w:tcPr>
          <w:p w14:paraId="4E0256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总碱量≥98.8% 50kg/袋</w:t>
            </w:r>
          </w:p>
        </w:tc>
        <w:tc>
          <w:tcPr>
            <w:tcW w:w="9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C1FC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千克</w:t>
            </w:r>
          </w:p>
        </w:tc>
        <w:tc>
          <w:tcPr>
            <w:tcW w:w="107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1EAA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707EB9C8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 xml:space="preserve">1. </w:t>
      </w:r>
      <w:r>
        <w:rPr>
          <w:b/>
        </w:rPr>
        <w:t>技术标准</w:t>
      </w:r>
      <w:r>
        <w:t>：</w:t>
      </w:r>
      <w:r>
        <w:rPr>
          <w:rFonts w:hint="eastAsia"/>
          <w:lang w:val="en-US" w:eastAsia="zh-CN"/>
        </w:rPr>
        <w:t>标的物轻质纯碱的质量符合国标 GB/T 210-2022</w:t>
      </w:r>
      <w:r>
        <w:rPr>
          <w:rFonts w:hint="default"/>
          <w:lang w:val="en-US" w:eastAsia="zh-CN"/>
        </w:rPr>
        <w:t> Ⅱ型</w:t>
      </w:r>
      <w:r>
        <w:rPr>
          <w:rFonts w:hint="eastAsia"/>
          <w:lang w:val="en-US" w:eastAsia="zh-CN"/>
        </w:rPr>
        <w:t>一等品</w:t>
      </w:r>
      <w:r>
        <w:rPr>
          <w:rFonts w:hint="default"/>
          <w:lang w:val="en-US" w:eastAsia="zh-CN"/>
        </w:rPr>
        <w:t>的全部技术要求</w:t>
      </w:r>
      <w:r>
        <w:rPr>
          <w:rFonts w:hint="eastAsia"/>
          <w:lang w:val="en-US" w:eastAsia="zh-CN"/>
        </w:rPr>
        <w:t>，总碱量：≥98.8%。随货附带检测报告。</w:t>
      </w:r>
    </w:p>
    <w:p w14:paraId="6C95443A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2. 运输要求</w:t>
      </w:r>
      <w:r>
        <w:rPr>
          <w:rFonts w:hint="eastAsia"/>
          <w:b w:val="0"/>
          <w:bCs/>
          <w:lang w:val="en-US" w:eastAsia="zh-CN"/>
        </w:rPr>
        <w:t>：要</w:t>
      </w:r>
      <w:r>
        <w:rPr>
          <w:rFonts w:hint="eastAsia"/>
          <w:lang w:val="en-US" w:eastAsia="zh-CN"/>
        </w:rPr>
        <w:t>求使用国五及以上排放标准的运输（以天然气为燃料的车辆禁止进入）。</w:t>
      </w:r>
    </w:p>
    <w:p w14:paraId="33045138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3. 质量验收要求：</w:t>
      </w:r>
      <w:r>
        <w:rPr>
          <w:rFonts w:hint="eastAsia"/>
          <w:lang w:val="en-US" w:eastAsia="zh-CN"/>
        </w:rPr>
        <w:t>货物送达时，我公司按照GB/T 210-2022</w:t>
      </w:r>
      <w:r>
        <w:rPr>
          <w:rFonts w:hint="default"/>
          <w:lang w:val="en-US" w:eastAsia="zh-CN"/>
        </w:rPr>
        <w:t> Ⅱ型</w:t>
      </w:r>
      <w:r>
        <w:rPr>
          <w:rFonts w:hint="eastAsia"/>
          <w:lang w:val="en-US" w:eastAsia="zh-CN"/>
        </w:rPr>
        <w:t>一等品</w:t>
      </w:r>
      <w:r>
        <w:rPr>
          <w:rFonts w:hint="eastAsia"/>
        </w:rPr>
        <w:t>标准</w:t>
      </w:r>
      <w:r>
        <w:rPr>
          <w:rFonts w:hint="eastAsia"/>
          <w:lang w:val="en-US" w:eastAsia="zh-CN"/>
        </w:rPr>
        <w:t>进行验收。包装完整，标识清楚，随货提供产品检测报告。数量以包装计量点包为准，办理入库结算手续。</w:t>
      </w:r>
    </w:p>
    <w:p w14:paraId="57C92BE1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</w:pPr>
      <w:r>
        <w:rPr>
          <w:rFonts w:hint="eastAsia"/>
          <w:b/>
          <w:lang w:val="en-US" w:eastAsia="zh-CN"/>
        </w:rPr>
        <w:t xml:space="preserve">4. </w:t>
      </w:r>
      <w:r>
        <w:rPr>
          <w:b/>
        </w:rPr>
        <w:t>报价要求</w:t>
      </w:r>
      <w:r>
        <w:t>：需完整填写品牌及型号。</w:t>
      </w:r>
    </w:p>
    <w:p w14:paraId="40236848">
      <w:pPr>
        <w:pStyle w:val="5"/>
        <w:numPr>
          <w:ilvl w:val="0"/>
          <w:numId w:val="0"/>
        </w:numPr>
        <w:spacing w:line="240" w:lineRule="auto"/>
        <w:ind w:firstLine="422" w:firstLineChars="200"/>
        <w:jc w:val="left"/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 xml:space="preserve">5. </w:t>
      </w:r>
      <w:r>
        <w:rPr>
          <w:b/>
        </w:rPr>
        <w:t>资质文件</w:t>
      </w:r>
      <w:r>
        <w:t>：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供应商必须提供合法资质的</w:t>
      </w:r>
      <w:r>
        <w:rPr>
          <w:rFonts w:hint="eastAsia" w:ascii="Times New Roman" w:hAnsi="Times New Roman" w:cs="Times New Roman"/>
          <w:lang w:val="en-US" w:eastAsia="zh-CN"/>
        </w:rPr>
        <w:t>《企业法人营业执照》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且营业执照中登记的“经营范围”</w:t>
      </w:r>
      <w:r>
        <w:rPr>
          <w:rFonts w:hint="eastAsia" w:cs="Times New Roman"/>
          <w:color w:val="000000"/>
          <w:sz w:val="21"/>
          <w:szCs w:val="24"/>
          <w:lang w:val="en-US" w:eastAsia="zh-CN" w:bidi="ar-SA"/>
        </w:rPr>
        <w:t>包含该产品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。</w:t>
      </w:r>
    </w:p>
    <w:p w14:paraId="3E928374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日内支付货款。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张磊</w:t>
      </w:r>
      <w:r>
        <w:t>，电话：13</w:t>
      </w:r>
      <w:r>
        <w:rPr>
          <w:rFonts w:hint="eastAsia"/>
          <w:lang w:val="en-US" w:eastAsia="zh-CN"/>
        </w:rPr>
        <w:t>815488177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张磊13815488177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5278A02B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8</w:t>
      </w:r>
      <w:r>
        <w:t>月</w:t>
      </w:r>
      <w:r>
        <w:rPr>
          <w:rFonts w:hint="eastAsia"/>
          <w:lang w:val="en-US" w:eastAsia="zh-CN"/>
        </w:rPr>
        <w:t>12</w:t>
      </w:r>
      <w:r>
        <w:t>日</w:t>
      </w:r>
    </w:p>
    <w:p w14:paraId="3A4F3A57">
      <w:pPr>
        <w:jc w:val="right"/>
      </w:pPr>
      <w:r>
        <w:br w:type="page"/>
      </w:r>
    </w:p>
    <w:p w14:paraId="42B7DC7A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335D0653">
      <w:pPr>
        <w:pStyle w:val="3"/>
        <w:jc w:val="center"/>
      </w:pPr>
      <w:r>
        <w:t>报价函</w:t>
      </w:r>
    </w:p>
    <w:p w14:paraId="0A6E0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298BA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55ED6174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项目总价（含税）</w:t>
      </w:r>
      <w:r>
        <w:t>：（大写）</w:t>
      </w:r>
      <w:r>
        <w:rPr>
          <w:rFonts w:hint="eastAsia"/>
          <w:u w:val="single"/>
          <w:lang w:val="en-US" w:eastAsia="zh-CN"/>
        </w:rPr>
        <w:t xml:space="preserve">                    </w:t>
      </w:r>
      <w:r>
        <w:rPr>
          <w:u w:val="none"/>
        </w:rPr>
        <w:t>元人民币；税率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u w:val="none"/>
        </w:rPr>
        <w:t>%。</w:t>
      </w:r>
    </w:p>
    <w:p w14:paraId="7ACB3DBE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1ADD2BE3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707A1CE3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05EC8A35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48C13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6A4C9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27318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0193AF29">
      <w:pPr>
        <w:rPr>
          <w:rFonts w:hint="eastAsia"/>
          <w:lang w:val="en-US" w:eastAsia="zh-CN"/>
        </w:rPr>
      </w:pPr>
    </w:p>
    <w:p w14:paraId="0CCB97E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AFE446C"/>
    <w:rsid w:val="0B1408EB"/>
    <w:rsid w:val="12922C84"/>
    <w:rsid w:val="134678C7"/>
    <w:rsid w:val="140E25C9"/>
    <w:rsid w:val="147931F1"/>
    <w:rsid w:val="14D05D11"/>
    <w:rsid w:val="15386004"/>
    <w:rsid w:val="15F1304B"/>
    <w:rsid w:val="17920BDE"/>
    <w:rsid w:val="1C0D408C"/>
    <w:rsid w:val="1CA519F3"/>
    <w:rsid w:val="1D7C655F"/>
    <w:rsid w:val="1F0275BC"/>
    <w:rsid w:val="21AC72E4"/>
    <w:rsid w:val="228D7161"/>
    <w:rsid w:val="247C629F"/>
    <w:rsid w:val="24960418"/>
    <w:rsid w:val="24E05525"/>
    <w:rsid w:val="27F315F8"/>
    <w:rsid w:val="283F5478"/>
    <w:rsid w:val="2B8C00D9"/>
    <w:rsid w:val="2BED3CCE"/>
    <w:rsid w:val="2D6D29C6"/>
    <w:rsid w:val="2E730AF8"/>
    <w:rsid w:val="2EC77C5F"/>
    <w:rsid w:val="2EEE0779"/>
    <w:rsid w:val="2FEE5A59"/>
    <w:rsid w:val="30DA11D4"/>
    <w:rsid w:val="33456E80"/>
    <w:rsid w:val="34545FA8"/>
    <w:rsid w:val="39537190"/>
    <w:rsid w:val="3F075286"/>
    <w:rsid w:val="49987800"/>
    <w:rsid w:val="4AC251FD"/>
    <w:rsid w:val="4AE1260F"/>
    <w:rsid w:val="4BD96800"/>
    <w:rsid w:val="513A2283"/>
    <w:rsid w:val="53007A43"/>
    <w:rsid w:val="58113834"/>
    <w:rsid w:val="5A702373"/>
    <w:rsid w:val="5CE704C2"/>
    <w:rsid w:val="5FED582A"/>
    <w:rsid w:val="60681AA9"/>
    <w:rsid w:val="626F711E"/>
    <w:rsid w:val="6326564D"/>
    <w:rsid w:val="63F87D96"/>
    <w:rsid w:val="64B90B25"/>
    <w:rsid w:val="694037F5"/>
    <w:rsid w:val="6A5D1CCA"/>
    <w:rsid w:val="6DD76B71"/>
    <w:rsid w:val="76257FC5"/>
    <w:rsid w:val="7A907976"/>
    <w:rsid w:val="7A995229"/>
    <w:rsid w:val="7B106F4E"/>
    <w:rsid w:val="7D467343"/>
    <w:rsid w:val="7E85371B"/>
    <w:rsid w:val="7F44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font9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0">
    <w:name w:val="font101"/>
    <w:basedOn w:val="7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1">
    <w:name w:val="font4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112"/>
    <w:basedOn w:val="7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3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1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8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7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1798</Words>
  <Characters>2074</Characters>
  <Lines>0</Lines>
  <Paragraphs>0</Paragraphs>
  <TotalTime>1</TotalTime>
  <ScaleCrop>false</ScaleCrop>
  <LinksUpToDate>false</LinksUpToDate>
  <CharactersWithSpaces>2128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光仔</cp:lastModifiedBy>
  <cp:lastPrinted>2026-01-13T08:37:00Z</cp:lastPrinted>
  <dcterms:modified xsi:type="dcterms:W3CDTF">2026-08-12T02:36:13Z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eyJoZGlkIjoiYzA5ZTVkZTNlZmU3MmViYmFmYzNjNmJmZTllNmUzMDciLCJ1c2VySWQiOiI0ODc4Nzk4NDMifQ==</vt:lpwstr>
  </property>
  <property fmtid="{D5CDD505-2E9C-101B-9397-08002B2CF9AE}" pid="4" name="ICV">
    <vt:lpwstr>AC08B15DEC824E5996F0D7D741009FFB_12</vt:lpwstr>
  </property>
</Properties>
</file>