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磁翻板液位计1台</w:t>
      </w:r>
      <w:r>
        <w:t>采购项目</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w:t>
      </w:r>
      <w:r>
        <w:rPr>
          <w:rFonts w:hint="eastAsia"/>
          <w:u w:val="single"/>
          <w:lang w:val="en-US" w:eastAsia="zh-CN"/>
        </w:rPr>
        <w:t>9</w:t>
      </w:r>
      <w:r>
        <w:rPr>
          <w:rFonts w:hint="eastAsia"/>
          <w:lang w:val="en-US" w:eastAsia="zh-CN"/>
        </w:rPr>
        <w:t>月</w:t>
      </w:r>
      <w:r>
        <w:rPr>
          <w:rFonts w:hint="eastAsia"/>
          <w:u w:val="single"/>
          <w:lang w:val="en-US" w:eastAsia="zh-CN"/>
        </w:rPr>
        <w:t>2</w:t>
      </w:r>
      <w:r>
        <w:rPr>
          <w:rFonts w:hint="eastAsia"/>
          <w:lang w:val="en-US" w:eastAsia="zh-CN"/>
        </w:rPr>
        <w:t>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5851FD19">
      <w:pPr>
        <w:numPr>
          <w:ilvl w:val="0"/>
          <w:numId w:val="0"/>
        </w:numPr>
        <w:spacing w:before="0" w:beforeAutospacing="1" w:after="0" w:afterAutospacing="1"/>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99"/>
        <w:gridCol w:w="1486"/>
        <w:gridCol w:w="3709"/>
        <w:gridCol w:w="791"/>
        <w:gridCol w:w="734"/>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blHeader/>
          <w:jc w:val="center"/>
        </w:trPr>
        <w:tc>
          <w:tcPr>
            <w:tcW w:w="1799"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486"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3709"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791"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734"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1799" w:type="dxa"/>
            <w:tcMar>
              <w:left w:w="108" w:type="dxa"/>
              <w:right w:w="108" w:type="dxa"/>
            </w:tcMar>
            <w:vAlign w:val="center"/>
          </w:tcPr>
          <w:p w14:paraId="20F6AA68">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02020504000981</w:t>
            </w:r>
          </w:p>
        </w:tc>
        <w:tc>
          <w:tcPr>
            <w:tcW w:w="1486" w:type="dxa"/>
            <w:tcMar>
              <w:left w:w="108" w:type="dxa"/>
              <w:right w:w="108" w:type="dxa"/>
            </w:tcMar>
            <w:vAlign w:val="center"/>
          </w:tcPr>
          <w:p w14:paraId="73956F51">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翻板液位计</w:t>
            </w:r>
          </w:p>
        </w:tc>
        <w:tc>
          <w:tcPr>
            <w:tcW w:w="3709" w:type="dxa"/>
            <w:shd w:val="clear" w:color="auto" w:fill="auto"/>
            <w:tcMar>
              <w:left w:w="108" w:type="dxa"/>
              <w:right w:w="108" w:type="dxa"/>
            </w:tcMar>
            <w:vAlign w:val="center"/>
          </w:tcPr>
          <w:p w14:paraId="0003C06D">
            <w:pPr>
              <w:jc w:val="center"/>
              <w:rPr>
                <w:rFonts w:hint="default"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1”150LB，L=2000mm（详见数据表）</w:t>
            </w:r>
          </w:p>
        </w:tc>
        <w:tc>
          <w:tcPr>
            <w:tcW w:w="791" w:type="dxa"/>
            <w:shd w:val="clear" w:color="auto" w:fill="auto"/>
            <w:tcMar>
              <w:left w:w="108" w:type="dxa"/>
              <w:right w:w="108" w:type="dxa"/>
            </w:tcMar>
            <w:vAlign w:val="center"/>
          </w:tcPr>
          <w:p w14:paraId="61E75E1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bidi="ar-SA"/>
              </w:rPr>
              <w:t>台</w:t>
            </w:r>
          </w:p>
        </w:tc>
        <w:tc>
          <w:tcPr>
            <w:tcW w:w="734" w:type="dxa"/>
            <w:tcMar>
              <w:left w:w="108" w:type="dxa"/>
              <w:right w:w="108" w:type="dxa"/>
            </w:tcMar>
            <w:vAlign w:val="center"/>
          </w:tcPr>
          <w:p w14:paraId="5B718136">
            <w:pPr>
              <w:keepNext w:val="0"/>
              <w:keepLines w:val="0"/>
              <w:widowControl/>
              <w:suppressLineNumbers w:val="0"/>
              <w:jc w:val="center"/>
              <w:textAlignment w:val="center"/>
              <w:rPr>
                <w:rFonts w:hint="default" w:eastAsia="宋体"/>
                <w:lang w:val="en-US" w:eastAsia="zh-CN"/>
              </w:rPr>
            </w:pPr>
            <w:r>
              <w:rPr>
                <w:rFonts w:hint="eastAsia"/>
                <w:lang w:val="en-US" w:eastAsia="zh-CN"/>
              </w:rPr>
              <w:t>1</w:t>
            </w:r>
          </w:p>
        </w:tc>
      </w:tr>
    </w:tbl>
    <w:p w14:paraId="3C06393A">
      <w:pPr>
        <w:pStyle w:val="4"/>
      </w:pPr>
      <w:r>
        <w:t>（二）技术及资质要求</w:t>
      </w:r>
    </w:p>
    <w:p w14:paraId="01FE0728">
      <w:pPr>
        <w:numPr>
          <w:ilvl w:val="0"/>
          <w:numId w:val="2"/>
        </w:numPr>
        <w:spacing w:before="0" w:beforeAutospacing="1" w:after="0" w:afterAutospacing="1"/>
        <w:ind w:left="720" w:hanging="360"/>
        <w:rPr>
          <w:rFonts w:hint="eastAsia" w:ascii="Times New Roman" w:hAnsi="Times New Roman" w:eastAsia="宋体" w:cs="Times New Roman"/>
          <w:color w:val="000000"/>
          <w:kern w:val="0"/>
          <w:sz w:val="21"/>
          <w:szCs w:val="24"/>
          <w:lang w:val="en-US" w:eastAsia="zh-CN" w:bidi="ar-SA"/>
        </w:rPr>
      </w:pPr>
      <w:r>
        <w:rPr>
          <w:b/>
        </w:rPr>
        <w:t>技术标准</w:t>
      </w:r>
      <w:r>
        <w:t>：全新正品，符合采购人技</w:t>
      </w:r>
      <w:r>
        <w:rPr>
          <w:rFonts w:hint="default" w:ascii="Times New Roman" w:hAnsi="Times New Roman" w:eastAsia="宋体" w:cs="Times New Roman"/>
          <w:color w:val="000000"/>
          <w:kern w:val="0"/>
          <w:sz w:val="21"/>
          <w:szCs w:val="24"/>
          <w:lang w:val="en-US" w:eastAsia="zh-CN" w:bidi="ar-SA"/>
        </w:rPr>
        <w:t>术及使用要求。</w:t>
      </w:r>
    </w:p>
    <w:p w14:paraId="1CA4C821">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wordWrap/>
        <w:spacing w:before="0" w:beforeAutospacing="0" w:after="0" w:afterAutospacing="0"/>
        <w:ind w:left="720" w:leftChars="0" w:right="0" w:hanging="360" w:firstLineChars="0"/>
        <w:jc w:val="left"/>
        <w:rPr>
          <w:rFonts w:hint="eastAsia" w:ascii="Times New Roman" w:hAnsi="Times New Roman" w:eastAsia="宋体" w:cs="Times New Roman"/>
          <w:color w:val="000000"/>
          <w:kern w:val="0"/>
          <w:sz w:val="21"/>
          <w:szCs w:val="24"/>
          <w:lang w:val="en-US" w:eastAsia="zh-CN" w:bidi="ar-SA"/>
        </w:rPr>
      </w:pPr>
      <w:r>
        <w:rPr>
          <w:rFonts w:hint="default" w:ascii="Times New Roman" w:hAnsi="Times New Roman" w:eastAsia="宋体" w:cs="Times New Roman"/>
          <w:color w:val="000000"/>
          <w:kern w:val="0"/>
          <w:sz w:val="21"/>
          <w:szCs w:val="24"/>
          <w:lang w:val="en-US" w:eastAsia="zh-CN" w:bidi="ar-SA"/>
        </w:rPr>
        <w:t>报价要求：需完整填写品牌及型号。</w:t>
      </w:r>
      <w:r>
        <w:rPr>
          <w:rFonts w:hint="eastAsia" w:ascii="Times New Roman" w:hAnsi="Times New Roman" w:eastAsia="宋体" w:cs="Times New Roman"/>
          <w:color w:val="000000"/>
          <w:kern w:val="0"/>
          <w:sz w:val="21"/>
          <w:szCs w:val="24"/>
          <w:lang w:val="en-US" w:eastAsia="zh-CN" w:bidi="ar-SA"/>
        </w:rPr>
        <w:t>需上传营业执照、ISO9001认证</w:t>
      </w:r>
      <w:r>
        <w:rPr>
          <w:rFonts w:hint="eastAsia" w:ascii="Times New Roman" w:hAnsi="Times New Roman" w:cs="Times New Roman"/>
          <w:color w:val="000000"/>
          <w:kern w:val="0"/>
          <w:sz w:val="21"/>
          <w:szCs w:val="24"/>
          <w:lang w:val="en-US" w:eastAsia="zh-CN" w:bidi="ar-SA"/>
        </w:rPr>
        <w:t>证明。供货时</w:t>
      </w:r>
      <w:r>
        <w:rPr>
          <w:rFonts w:hint="eastAsia" w:ascii="Times New Roman" w:hAnsi="Times New Roman" w:eastAsia="宋体" w:cs="Times New Roman"/>
          <w:color w:val="000000"/>
          <w:kern w:val="0"/>
          <w:sz w:val="21"/>
          <w:szCs w:val="24"/>
          <w:lang w:val="en-US" w:eastAsia="zh-CN" w:bidi="ar-SA"/>
        </w:rPr>
        <w:t>提供产品</w:t>
      </w:r>
      <w:r>
        <w:rPr>
          <w:rFonts w:hint="eastAsia" w:ascii="Times New Roman" w:hAnsi="Times New Roman" w:cs="Times New Roman"/>
          <w:color w:val="000000"/>
          <w:kern w:val="0"/>
          <w:sz w:val="21"/>
          <w:szCs w:val="24"/>
          <w:lang w:val="en-US" w:eastAsia="zh-CN" w:bidi="ar-SA"/>
        </w:rPr>
        <w:t>材质证明资料</w:t>
      </w:r>
      <w:r>
        <w:rPr>
          <w:rFonts w:hint="eastAsia" w:ascii="Times New Roman" w:hAnsi="Times New Roman" w:eastAsia="宋体" w:cs="Times New Roman"/>
          <w:color w:val="000000"/>
          <w:kern w:val="0"/>
          <w:sz w:val="21"/>
          <w:szCs w:val="24"/>
          <w:lang w:val="en-US" w:eastAsia="zh-CN" w:bidi="ar-SA"/>
        </w:rPr>
        <w:t>。</w:t>
      </w:r>
      <w:r>
        <w:rPr>
          <w:rFonts w:hint="eastAsia" w:ascii="Times New Roman" w:hAnsi="Times New Roman" w:cs="Times New Roman"/>
          <w:color w:val="000000"/>
          <w:kern w:val="0"/>
          <w:sz w:val="21"/>
          <w:szCs w:val="24"/>
          <w:lang w:val="en-US" w:eastAsia="zh-CN" w:bidi="ar-SA"/>
        </w:rPr>
        <w:t>特别提醒：关注数据表及其备注要求。</w:t>
      </w:r>
    </w:p>
    <w:p w14:paraId="782B127E">
      <w:pPr>
        <w:pStyle w:val="5"/>
        <w:keepNext w:val="0"/>
        <w:keepLines w:val="0"/>
        <w:widowControl/>
        <w:numPr>
          <w:ilvl w:val="1"/>
          <w:numId w:val="2"/>
        </w:numPr>
        <w:suppressLineNumbers w:val="0"/>
        <w:pBdr>
          <w:top w:val="none" w:color="auto" w:sz="0" w:space="0"/>
          <w:left w:val="none" w:color="auto" w:sz="0" w:space="0"/>
          <w:bottom w:val="none" w:color="auto" w:sz="0" w:space="0"/>
          <w:right w:val="none" w:color="auto" w:sz="0" w:space="0"/>
        </w:pBdr>
        <w:shd w:val="clear" w:color="auto" w:fill="FFFFFF"/>
        <w:wordWrap/>
        <w:spacing w:before="0" w:beforeAutospacing="0" w:after="0" w:afterAutospacing="0"/>
        <w:ind w:left="360" w:leftChars="0" w:right="0" w:rightChars="0"/>
        <w:jc w:val="left"/>
        <w:rPr>
          <w:rFonts w:hint="eastAsia" w:ascii="Times New Roman" w:hAnsi="Times New Roman" w:cs="Times New Roman"/>
          <w:color w:val="000000"/>
          <w:kern w:val="0"/>
          <w:sz w:val="21"/>
          <w:szCs w:val="24"/>
          <w:lang w:val="en-US" w:eastAsia="zh-CN" w:bidi="ar-SA"/>
        </w:rPr>
      </w:pPr>
      <w:r>
        <w:rPr>
          <w:rFonts w:hint="eastAsia" w:ascii="Times New Roman" w:hAnsi="Times New Roman" w:cs="Times New Roman"/>
          <w:color w:val="000000"/>
          <w:kern w:val="0"/>
          <w:sz w:val="21"/>
          <w:szCs w:val="24"/>
          <w:lang w:val="en-US" w:eastAsia="zh-CN" w:bidi="ar-SA"/>
        </w:rPr>
        <w:t>其他要求：翻片涂层颜色鲜艳、氮气保护的真空玻璃管应焊接（熔封）</w:t>
      </w:r>
      <w:r>
        <w:rPr>
          <w:rFonts w:hint="eastAsia" w:ascii="Times New Roman" w:hAnsi="Times New Roman" w:cs="Times New Roman"/>
          <w:color w:val="000000"/>
          <w:kern w:val="0"/>
          <w:sz w:val="21"/>
          <w:szCs w:val="24"/>
          <w:lang w:val="en-US" w:eastAsia="zh-CN" w:bidi="ar-SA"/>
        </w:rPr>
        <w:t>密封，不得使用密封胶封等密封形式，本体材质（包括浮子、排污阀）为钛材，液位计整体质保18个月。</w:t>
      </w:r>
    </w:p>
    <w:p w14:paraId="683B7317">
      <w:pPr>
        <w:pStyle w:val="5"/>
        <w:keepNext w:val="0"/>
        <w:keepLines w:val="0"/>
        <w:widowControl/>
        <w:numPr>
          <w:ilvl w:val="1"/>
          <w:numId w:val="2"/>
        </w:numPr>
        <w:suppressLineNumbers w:val="0"/>
        <w:pBdr>
          <w:top w:val="none" w:color="auto" w:sz="0" w:space="0"/>
          <w:left w:val="none" w:color="auto" w:sz="0" w:space="0"/>
          <w:bottom w:val="none" w:color="auto" w:sz="0" w:space="0"/>
          <w:right w:val="none" w:color="auto" w:sz="0" w:space="0"/>
        </w:pBdr>
        <w:shd w:val="clear" w:color="auto" w:fill="FFFFFF"/>
        <w:wordWrap/>
        <w:spacing w:before="0" w:beforeAutospacing="0" w:after="0" w:afterAutospacing="0"/>
        <w:ind w:left="360" w:leftChars="0" w:right="0" w:rightChars="0"/>
        <w:jc w:val="left"/>
        <w:rPr>
          <w:rFonts w:hint="eastAsia" w:ascii="Times New Roman" w:hAnsi="Times New Roman" w:eastAsia="宋体" w:cs="Times New Roman"/>
          <w:color w:val="000000"/>
          <w:kern w:val="0"/>
          <w:sz w:val="21"/>
          <w:szCs w:val="24"/>
          <w:lang w:val="en-US" w:eastAsia="zh-CN" w:bidi="ar-SA"/>
        </w:rPr>
      </w:pPr>
      <w:r>
        <w:rPr>
          <w:rFonts w:hint="eastAsia" w:ascii="Times New Roman" w:hAnsi="Times New Roman" w:cs="Times New Roman"/>
          <w:color w:val="000000"/>
          <w:kern w:val="0"/>
          <w:sz w:val="21"/>
          <w:szCs w:val="24"/>
          <w:lang w:val="en-US" w:eastAsia="zh-CN" w:bidi="ar-SA"/>
        </w:rPr>
        <w:t>到货验收：检查显示颜色是否与数据表一致，使用磁铁检查磁片是否有自锁，颜色显示对比鲜明；玻璃管应整体光滑无裂纹、无破损、内部干净，固定牢靠，玻璃管接头处焊接（熔封）密封且有保护；面板材质为316ss材质；法兰尺寸及压力等级、法兰结</w:t>
      </w:r>
      <w:bookmarkStart w:id="0" w:name="_GoBack"/>
      <w:bookmarkEnd w:id="0"/>
      <w:r>
        <w:rPr>
          <w:rFonts w:hint="eastAsia" w:ascii="Times New Roman" w:hAnsi="Times New Roman" w:cs="Times New Roman"/>
          <w:color w:val="000000"/>
          <w:kern w:val="0"/>
          <w:sz w:val="21"/>
          <w:szCs w:val="24"/>
          <w:lang w:val="en-US" w:eastAsia="zh-CN" w:bidi="ar-SA"/>
        </w:rPr>
        <w:t>构形式、液位计中心距尺寸满足数据表要求；光谱仪检查液位计本体、浮子、排污阀钛材材质、供货商提供材质资料与数据提供的钛材是否一致；浮子运动灵活，无卡滞现象；排污阀接及堵头是否已安装完好。</w:t>
      </w:r>
    </w:p>
    <w:p w14:paraId="727FAE77">
      <w:pPr>
        <w:numPr>
          <w:ilvl w:val="0"/>
          <w:numId w:val="2"/>
        </w:numPr>
        <w:spacing w:before="0" w:beforeAutospacing="1" w:after="0" w:afterAutospacing="1"/>
        <w:ind w:left="720" w:hanging="360"/>
      </w:pPr>
      <w:r>
        <w:rPr>
          <w:b/>
        </w:rPr>
        <w:t>资质文件</w:t>
      </w:r>
      <w:r>
        <w:t>：贸易商（经销商）须提供授权代理资质及真实有效的验证方式，并承担法律责任。</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：王凯，电话：13921597576</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：王凯13921597576</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61B8DBE6">
      <w:pPr>
        <w:jc w:val="both"/>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multilevel"/>
    <w:tmpl w:val="E019380F"/>
    <w:lvl w:ilvl="0" w:tentative="0">
      <w:start w:val="1"/>
      <w:numFmt w:val="decimal"/>
      <w:lvlText w:val="%1."/>
      <w:lvlJc w:val="left"/>
      <w:pPr>
        <w:ind w:left="720" w:hanging="360"/>
      </w:pPr>
      <w:rPr>
        <w:rFonts w:hint="default"/>
        <w:b/>
        <w:bCs/>
        <w:sz w:val="24"/>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43C4A2D"/>
    <w:rsid w:val="09127732"/>
    <w:rsid w:val="0B1408EB"/>
    <w:rsid w:val="0B8C2710"/>
    <w:rsid w:val="0C3841E3"/>
    <w:rsid w:val="12922C84"/>
    <w:rsid w:val="12B25228"/>
    <w:rsid w:val="134678C7"/>
    <w:rsid w:val="147931F1"/>
    <w:rsid w:val="14C1081D"/>
    <w:rsid w:val="14D05D11"/>
    <w:rsid w:val="15386004"/>
    <w:rsid w:val="15460DE0"/>
    <w:rsid w:val="15D87BD8"/>
    <w:rsid w:val="15F1304B"/>
    <w:rsid w:val="17920BDE"/>
    <w:rsid w:val="17D5266B"/>
    <w:rsid w:val="18D5011B"/>
    <w:rsid w:val="18F61AA1"/>
    <w:rsid w:val="1A2E06F4"/>
    <w:rsid w:val="1B6050F1"/>
    <w:rsid w:val="1C0D408C"/>
    <w:rsid w:val="1C7109E6"/>
    <w:rsid w:val="1D7C655F"/>
    <w:rsid w:val="228D7161"/>
    <w:rsid w:val="239465B1"/>
    <w:rsid w:val="247C629F"/>
    <w:rsid w:val="24960418"/>
    <w:rsid w:val="24E05525"/>
    <w:rsid w:val="257B6B80"/>
    <w:rsid w:val="28F27C70"/>
    <w:rsid w:val="2B8C00D9"/>
    <w:rsid w:val="2D060841"/>
    <w:rsid w:val="2D6D29C6"/>
    <w:rsid w:val="2E730AF8"/>
    <w:rsid w:val="2EEE0779"/>
    <w:rsid w:val="303C5233"/>
    <w:rsid w:val="30DA11D4"/>
    <w:rsid w:val="321C5B2B"/>
    <w:rsid w:val="3A010581"/>
    <w:rsid w:val="3EA41219"/>
    <w:rsid w:val="43F50A1C"/>
    <w:rsid w:val="45F604D1"/>
    <w:rsid w:val="473A4740"/>
    <w:rsid w:val="495C6407"/>
    <w:rsid w:val="4AA753C1"/>
    <w:rsid w:val="4AC251FD"/>
    <w:rsid w:val="4AE1260F"/>
    <w:rsid w:val="4BD96800"/>
    <w:rsid w:val="513A2283"/>
    <w:rsid w:val="51C96D9C"/>
    <w:rsid w:val="52C8137C"/>
    <w:rsid w:val="58113834"/>
    <w:rsid w:val="5A04713E"/>
    <w:rsid w:val="5A702373"/>
    <w:rsid w:val="5AC23F9E"/>
    <w:rsid w:val="5D9C29A9"/>
    <w:rsid w:val="5E2C7D43"/>
    <w:rsid w:val="5E3A4A21"/>
    <w:rsid w:val="5FED582A"/>
    <w:rsid w:val="60681AA9"/>
    <w:rsid w:val="61356E7C"/>
    <w:rsid w:val="61B63920"/>
    <w:rsid w:val="626F711E"/>
    <w:rsid w:val="6326564D"/>
    <w:rsid w:val="63F87D96"/>
    <w:rsid w:val="64B90B25"/>
    <w:rsid w:val="67674868"/>
    <w:rsid w:val="67AD623C"/>
    <w:rsid w:val="694037F5"/>
    <w:rsid w:val="6CB05F62"/>
    <w:rsid w:val="6DB14068"/>
    <w:rsid w:val="6DD76B71"/>
    <w:rsid w:val="73303B4A"/>
    <w:rsid w:val="76A1541C"/>
    <w:rsid w:val="7A995229"/>
    <w:rsid w:val="7AEC1EB5"/>
    <w:rsid w:val="7B106F4E"/>
    <w:rsid w:val="7F3E7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2011</Words>
  <Characters>2275</Characters>
  <Lines>0</Lines>
  <Paragraphs>0</Paragraphs>
  <TotalTime>7</TotalTime>
  <ScaleCrop>false</ScaleCrop>
  <LinksUpToDate>false</LinksUpToDate>
  <CharactersWithSpaces>2292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wking</cp:lastModifiedBy>
  <cp:lastPrinted>2026-01-13T08:37:00Z</cp:lastPrinted>
  <dcterms:modified xsi:type="dcterms:W3CDTF">2026-08-24T02:32:58Z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eyJoZGlkIjoiNTdmMzdjMzYzY2U1ZjdiN2E0ZDBjZTYzYjY4ZGZkMzciLCJ1c2VySWQiOiI0MzkyMDUzNjkifQ==</vt:lpwstr>
  </property>
  <property fmtid="{D5CDD505-2E9C-101B-9397-08002B2CF9AE}" pid="4" name="ICV">
    <vt:lpwstr>AC08B15DEC824E5996F0D7D741009FFB_12</vt:lpwstr>
  </property>
</Properties>
</file>