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采购询价书</w:t>
      </w:r>
    </w:p>
    <w:p>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pPr>
        <w:pStyle w:val="3"/>
      </w:pPr>
      <w:r>
        <w:t>一、项目概况</w:t>
      </w:r>
    </w:p>
    <w:p>
      <w:pPr>
        <w:numPr>
          <w:ilvl w:val="0"/>
          <w:numId w:val="1"/>
        </w:numPr>
        <w:spacing w:before="0" w:beforeAutospacing="1" w:after="0" w:afterAutospacing="1"/>
        <w:ind w:left="720" w:hanging="360"/>
      </w:pPr>
      <w:r>
        <w:rPr>
          <w:b/>
        </w:rPr>
        <w:t>项目名称</w:t>
      </w:r>
      <w:r>
        <w:t>：</w:t>
      </w:r>
      <w:r>
        <w:rPr>
          <w:rFonts w:hint="eastAsia"/>
          <w:lang w:eastAsia="zh-CN"/>
        </w:rPr>
        <w:t>桥架</w:t>
      </w:r>
      <w:r>
        <w:rPr>
          <w:rFonts w:hint="eastAsia"/>
          <w:lang w:val="en-US" w:eastAsia="zh-CN"/>
        </w:rPr>
        <w:t>1项</w:t>
      </w:r>
    </w:p>
    <w:p>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：2026年9月4日14：00（北京时间）</w:t>
      </w:r>
    </w:p>
    <w:p>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6"/>
          <w:rFonts w:hint="eastAsia"/>
          <w:lang w:val="en-US" w:eastAsia="zh-CN"/>
        </w:rPr>
        <w:t>ww</w:t>
      </w:r>
      <w:r>
        <w:rPr>
          <w:rStyle w:val="6"/>
        </w:rPr>
        <w:t>w.sopo.com.cn</w:t>
      </w:r>
      <w:r>
        <w:rPr>
          <w:rFonts w:hint="eastAsia"/>
          <w:lang w:val="en-US" w:eastAsia="zh-CN"/>
        </w:rPr>
        <w:fldChar w:fldCharType="end"/>
      </w:r>
    </w:p>
    <w:p>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pPr>
        <w:pStyle w:val="3"/>
      </w:pPr>
      <w:r>
        <w:t>二、采购内容及要求</w:t>
      </w:r>
    </w:p>
    <w:p>
      <w:pPr>
        <w:pStyle w:val="4"/>
      </w:pPr>
      <w:r>
        <w:t>（一）采购清单</w:t>
      </w:r>
    </w:p>
    <w:tbl>
      <w:tblPr>
        <w:tblStyle w:val="7"/>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800"/>
        <w:gridCol w:w="3117"/>
        <w:gridCol w:w="1329"/>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1800"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117"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1329"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954"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800" w:type="dxa"/>
            <w:tcBorders>
              <w:top w:val="single" w:color="000000" w:sz="4" w:space="0"/>
              <w:left w:val="single" w:color="000000" w:sz="4" w:space="0"/>
              <w:bottom w:val="single" w:color="000000" w:sz="4" w:space="0"/>
              <w:right w:val="single" w:color="000000"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02029900000370</w:t>
            </w:r>
          </w:p>
        </w:tc>
        <w:tc>
          <w:tcPr>
            <w:tcW w:w="1800" w:type="dxa"/>
            <w:tcBorders>
              <w:top w:val="single" w:color="000000" w:sz="4" w:space="0"/>
              <w:left w:val="single" w:color="000000" w:sz="4" w:space="0"/>
              <w:bottom w:val="single" w:color="000000" w:sz="4" w:space="0"/>
              <w:right w:val="single" w:color="000000"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槽式直通桥架</w:t>
            </w:r>
          </w:p>
        </w:tc>
        <w:tc>
          <w:tcPr>
            <w:tcW w:w="3117" w:type="dxa"/>
            <w:tcBorders>
              <w:top w:val="single" w:color="000000" w:sz="4" w:space="0"/>
              <w:left w:val="single" w:color="000000" w:sz="4" w:space="0"/>
              <w:bottom w:val="single" w:color="000000" w:sz="4" w:space="0"/>
              <w:right w:val="single" w:color="000000"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热镀锌 200X100 L=6米</w:t>
            </w:r>
            <w:r>
              <w:rPr>
                <w:rFonts w:hint="eastAsia" w:ascii="宋体" w:hAnsi="宋体" w:cs="宋体"/>
                <w:i w:val="0"/>
                <w:color w:val="000000"/>
                <w:kern w:val="0"/>
                <w:sz w:val="20"/>
                <w:szCs w:val="20"/>
                <w:u w:val="none"/>
                <w:lang w:val="en-US" w:eastAsia="zh-CN" w:bidi="ar"/>
              </w:rPr>
              <w:t xml:space="preserve"> 200X100(150/50)分隔，带附件</w:t>
            </w:r>
          </w:p>
        </w:tc>
        <w:tc>
          <w:tcPr>
            <w:tcW w:w="1329" w:type="dxa"/>
            <w:tcBorders>
              <w:top w:val="single" w:color="000000" w:sz="4" w:space="0"/>
              <w:left w:val="single" w:color="000000" w:sz="4" w:space="0"/>
              <w:bottom w:val="single" w:color="000000" w:sz="4" w:space="0"/>
              <w:right w:val="single" w:color="000000"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米</w:t>
            </w:r>
          </w:p>
        </w:tc>
        <w:tc>
          <w:tcPr>
            <w:tcW w:w="954" w:type="dxa"/>
            <w:tcBorders>
              <w:top w:val="single" w:color="000000" w:sz="4" w:space="0"/>
              <w:left w:val="single" w:color="000000" w:sz="4" w:space="0"/>
              <w:bottom w:val="single" w:color="000000" w:sz="4" w:space="0"/>
              <w:right w:val="single" w:color="000000" w:sz="4" w:space="0"/>
            </w:tcBorders>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210.00 </w:t>
            </w:r>
          </w:p>
        </w:tc>
      </w:tr>
    </w:tbl>
    <w:p>
      <w:pPr>
        <w:pStyle w:val="4"/>
      </w:pPr>
      <w:r>
        <w:t>（二）技术及资质要求</w:t>
      </w:r>
    </w:p>
    <w:p>
      <w:pPr>
        <w:numPr>
          <w:ilvl w:val="0"/>
          <w:numId w:val="0"/>
        </w:numPr>
        <w:spacing w:before="0" w:beforeAutospacing="1" w:after="0" w:afterAutospacing="1"/>
        <w:ind w:left="360" w:leftChars="0"/>
        <w:rPr>
          <w:rFonts w:hint="eastAsia"/>
          <w:lang w:val="en-US" w:eastAsia="zh-CN"/>
        </w:rPr>
      </w:pPr>
      <w:r>
        <w:rPr>
          <w:rFonts w:hint="eastAsia"/>
          <w:b/>
          <w:lang w:eastAsia="zh-CN"/>
        </w:rPr>
        <w:t>一</w:t>
      </w:r>
      <w:r>
        <w:rPr>
          <w:rFonts w:hint="eastAsia"/>
          <w:b/>
          <w:lang w:val="en-US" w:eastAsia="zh-CN"/>
        </w:rPr>
        <w:t>.</w:t>
      </w:r>
      <w:r>
        <w:rPr>
          <w:b/>
        </w:rPr>
        <w:t>技术标准</w:t>
      </w:r>
      <w:r>
        <w:t>：</w:t>
      </w:r>
      <w:r>
        <w:rPr>
          <w:rFonts w:hint="eastAsia"/>
          <w:lang w:val="en-US" w:eastAsia="zh-CN"/>
        </w:rPr>
        <w:t>所供货物必须满足电缆桥架国家标准《JB/T 10216-2013》，不接受OEM代工贴牌生产。。</w:t>
      </w:r>
    </w:p>
    <w:p>
      <w:pPr>
        <w:numPr>
          <w:ilvl w:val="0"/>
          <w:numId w:val="0"/>
        </w:numPr>
        <w:spacing w:before="0" w:beforeAutospacing="1" w:after="0" w:afterAutospacing="1"/>
        <w:ind w:left="360" w:leftChars="0"/>
      </w:pPr>
      <w:r>
        <w:rPr>
          <w:rFonts w:hint="eastAsia"/>
          <w:b/>
          <w:lang w:eastAsia="zh-CN"/>
        </w:rPr>
        <w:t>二</w:t>
      </w:r>
      <w:r>
        <w:rPr>
          <w:rFonts w:hint="eastAsia"/>
          <w:b/>
          <w:lang w:val="en-US" w:eastAsia="zh-CN"/>
        </w:rPr>
        <w:t>.</w:t>
      </w:r>
      <w:r>
        <w:rPr>
          <w:b/>
        </w:rPr>
        <w:t>报价要求</w:t>
      </w:r>
      <w:r>
        <w:t>：需完整填写品牌及型号。</w:t>
      </w:r>
    </w:p>
    <w:p>
      <w:pPr>
        <w:numPr>
          <w:ilvl w:val="0"/>
          <w:numId w:val="0"/>
        </w:numPr>
        <w:spacing w:before="0" w:beforeAutospacing="1" w:after="0" w:afterAutospacing="1"/>
        <w:ind w:left="360" w:leftChars="0"/>
        <w:rPr>
          <w:rFonts w:hint="eastAsia"/>
          <w:lang w:val="en-US" w:eastAsia="zh-CN"/>
        </w:rPr>
      </w:pPr>
      <w:r>
        <w:rPr>
          <w:rFonts w:hint="eastAsia"/>
          <w:b/>
          <w:lang w:eastAsia="zh-CN"/>
        </w:rPr>
        <w:t>三</w:t>
      </w:r>
      <w:r>
        <w:rPr>
          <w:rFonts w:hint="eastAsia"/>
          <w:b/>
          <w:lang w:val="en-US" w:eastAsia="zh-CN"/>
        </w:rPr>
        <w:t>.</w:t>
      </w:r>
      <w:r>
        <w:rPr>
          <w:b/>
        </w:rPr>
        <w:t>资质文件</w:t>
      </w:r>
      <w:r>
        <w:t>：</w:t>
      </w:r>
      <w:r>
        <w:rPr>
          <w:rFonts w:hint="eastAsia"/>
          <w:lang w:val="en-US" w:eastAsia="zh-CN"/>
        </w:rPr>
        <w:t>1 .本批桥架含盖板、连接板、紧固螺栓、静电接地线等安装附件。螺栓、扣锁采用不锈钢材质304ss，桥架两者需连接接地采用铜编接地线截面不应小于16mm2。</w:t>
      </w:r>
    </w:p>
    <w:p>
      <w:pPr>
        <w:numPr>
          <w:ilvl w:val="0"/>
          <w:numId w:val="0"/>
        </w:numPr>
        <w:spacing w:before="0" w:beforeAutospacing="1" w:after="0" w:afterAutospacing="1"/>
        <w:ind w:left="360" w:leftChars="0"/>
        <w:rPr>
          <w:rFonts w:hint="eastAsia"/>
          <w:lang w:val="en-US" w:eastAsia="zh-CN"/>
        </w:rPr>
      </w:pPr>
      <w:r>
        <w:rPr>
          <w:rFonts w:hint="eastAsia"/>
          <w:lang w:val="en-US" w:eastAsia="zh-CN"/>
        </w:rPr>
        <w:t>2.材料选用冷轧板材，不接受负偏差。</w:t>
      </w:r>
    </w:p>
    <w:p>
      <w:pPr>
        <w:numPr>
          <w:ilvl w:val="0"/>
          <w:numId w:val="0"/>
        </w:numPr>
        <w:spacing w:before="0" w:beforeAutospacing="1" w:after="0" w:afterAutospacing="1"/>
        <w:ind w:left="360" w:leftChars="0"/>
        <w:rPr>
          <w:rFonts w:hint="eastAsia"/>
          <w:lang w:val="en-US" w:eastAsia="zh-CN"/>
        </w:rPr>
      </w:pPr>
      <w:r>
        <w:rPr>
          <w:rFonts w:hint="eastAsia"/>
          <w:lang w:val="en-US" w:eastAsia="zh-CN"/>
        </w:rPr>
        <w:t>3. 桥架表面处理为热浸镀锌，禁止使用成品镀锌板加工，平均锌层厚度≥65um，局部厚度不应小于60um。</w:t>
      </w:r>
    </w:p>
    <w:p>
      <w:pPr>
        <w:numPr>
          <w:ilvl w:val="0"/>
          <w:numId w:val="0"/>
        </w:numPr>
        <w:spacing w:before="0" w:beforeAutospacing="1" w:after="0" w:afterAutospacing="1"/>
        <w:ind w:left="360" w:leftChars="0"/>
      </w:pPr>
      <w:r>
        <w:rPr>
          <w:rFonts w:hint="eastAsia"/>
          <w:lang w:val="en-US" w:eastAsia="zh-CN"/>
        </w:rPr>
        <w:t>4.</w:t>
      </w:r>
      <w:r>
        <w:t>贸易商（经销商）须提供授权代理资质及真实有效的验证方式，并承担法律责任。</w:t>
      </w:r>
    </w:p>
    <w:p>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pPr>
        <w:pStyle w:val="3"/>
        <w:spacing w:before="0" w:after="0" w:line="240" w:lineRule="auto"/>
      </w:pPr>
      <w:r>
        <w:t>三、报价要求</w:t>
      </w:r>
    </w:p>
    <w:p>
      <w:pPr>
        <w:pStyle w:val="4"/>
      </w:pPr>
      <w:r>
        <w:t>（一）报价方式</w:t>
      </w:r>
    </w:p>
    <w:p>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pPr>
        <w:pStyle w:val="4"/>
      </w:pPr>
      <w:r>
        <w:t>（二）付款方式</w:t>
      </w:r>
    </w:p>
    <w:p>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pPr>
        <w:numPr>
          <w:ilvl w:val="0"/>
          <w:numId w:val="3"/>
        </w:numPr>
        <w:spacing w:before="0" w:beforeAutospacing="1" w:after="0" w:afterAutospacing="1"/>
        <w:ind w:left="720" w:hanging="360"/>
      </w:pPr>
      <w:r>
        <w:t>含税报价≥10万元以银行承兑支付，&lt;10万元以现汇支付。</w:t>
      </w:r>
    </w:p>
    <w:p>
      <w:pPr>
        <w:numPr>
          <w:ilvl w:val="0"/>
          <w:numId w:val="3"/>
        </w:numPr>
        <w:spacing w:before="0" w:beforeAutospacing="1" w:after="0" w:afterAutospacing="1"/>
        <w:ind w:left="720" w:hanging="360"/>
      </w:pPr>
      <w:r>
        <w:t>成交总价&lt;1万元时不留质保金，但需按合同提供质保服务。</w:t>
      </w:r>
    </w:p>
    <w:p>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pPr>
        <w:pStyle w:val="4"/>
      </w:pPr>
      <w:r>
        <w:t>（三）报价提交方式</w:t>
      </w:r>
    </w:p>
    <w:p>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pPr>
        <w:pStyle w:val="4"/>
      </w:pPr>
      <w:r>
        <w:t>（四）送达地址及联系方式</w:t>
      </w:r>
      <w:bookmarkStart w:id="0" w:name="_GoBack"/>
      <w:bookmarkEnd w:id="0"/>
    </w:p>
    <w:p>
      <w:pPr>
        <w:numPr>
          <w:ilvl w:val="0"/>
          <w:numId w:val="5"/>
        </w:numPr>
        <w:spacing w:before="0" w:beforeAutospacing="1" w:after="0" w:afterAutospacing="1"/>
        <w:ind w:left="720" w:hanging="360"/>
      </w:pPr>
      <w:r>
        <w:rPr>
          <w:b/>
        </w:rPr>
        <w:t>收件单位</w:t>
      </w:r>
      <w:r>
        <w:t>：江苏索普化工股份有限公司供应保障部</w:t>
      </w:r>
    </w:p>
    <w:p>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eastAsia="zh-CN"/>
        </w:rPr>
        <w:t>黄文</w:t>
      </w:r>
      <w:r>
        <w:t>，电话：</w:t>
      </w:r>
      <w:r>
        <w:rPr>
          <w:rFonts w:hint="eastAsia"/>
          <w:lang w:val="en-US" w:eastAsia="zh-CN"/>
        </w:rPr>
        <w:t>13505281626</w:t>
      </w:r>
    </w:p>
    <w:p>
      <w:pPr>
        <w:pStyle w:val="4"/>
      </w:pPr>
      <w:r>
        <w:t>（五）疑问咨询</w:t>
      </w:r>
    </w:p>
    <w:p>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eastAsia="zh-CN"/>
        </w:rPr>
        <w:t>黄文</w:t>
      </w:r>
      <w:r>
        <w:t>，电话：</w:t>
      </w:r>
      <w:r>
        <w:rPr>
          <w:rFonts w:hint="eastAsia"/>
          <w:lang w:val="en-US" w:eastAsia="zh-CN"/>
        </w:rPr>
        <w:t>13505281626</w:t>
      </w:r>
      <w:r>
        <w:rPr>
          <w:rFonts w:hint="eastAsia"/>
          <w:lang w:eastAsia="zh-CN"/>
        </w:rPr>
        <w:t>（</w:t>
      </w:r>
      <w:r>
        <w:rPr>
          <w:rFonts w:hint="eastAsia"/>
          <w:lang w:val="en-US" w:eastAsia="zh-CN"/>
        </w:rPr>
        <w:t>详情咨询</w:t>
      </w:r>
      <w:r>
        <w:rPr>
          <w:rFonts w:hint="eastAsia"/>
          <w:lang w:eastAsia="zh-CN"/>
        </w:rPr>
        <w:t>）</w:t>
      </w:r>
    </w:p>
    <w:p>
      <w:pPr>
        <w:numPr>
          <w:ilvl w:val="0"/>
          <w:numId w:val="6"/>
        </w:numPr>
        <w:spacing w:before="0" w:beforeAutospacing="1" w:after="0" w:afterAutospacing="1"/>
        <w:ind w:left="720" w:hanging="360"/>
      </w:pPr>
      <w:r>
        <w:rPr>
          <w:rFonts w:hint="eastAsia"/>
          <w:b/>
          <w:lang w:val="en-US" w:eastAsia="zh-CN"/>
        </w:rPr>
        <w:t>部门负责人</w:t>
      </w:r>
      <w:r>
        <w:t>：解云13913442555</w:t>
      </w:r>
    </w:p>
    <w:p>
      <w:pPr>
        <w:pStyle w:val="3"/>
      </w:pPr>
      <w:r>
        <w:rPr>
          <w:rFonts w:hint="eastAsia"/>
          <w:lang w:val="en-US" w:eastAsia="zh-CN"/>
        </w:rPr>
        <w:t>四</w:t>
      </w:r>
      <w:r>
        <w:t>、其他要求</w:t>
      </w:r>
    </w:p>
    <w:p>
      <w:pPr>
        <w:numPr>
          <w:ilvl w:val="0"/>
          <w:numId w:val="7"/>
        </w:numPr>
        <w:spacing w:before="0" w:beforeAutospacing="1" w:after="0" w:afterAutospacing="1"/>
        <w:ind w:left="720" w:hanging="360"/>
      </w:pPr>
      <w:r>
        <w:rPr>
          <w:b/>
        </w:rPr>
        <w:t>进场服务材料</w:t>
      </w:r>
      <w:r>
        <w:t>（如需）：</w:t>
      </w:r>
    </w:p>
    <w:p>
      <w:pPr>
        <w:numPr>
          <w:ilvl w:val="1"/>
          <w:numId w:val="7"/>
        </w:numPr>
        <w:spacing w:before="0" w:beforeAutospacing="1" w:after="0" w:afterAutospacing="1"/>
        <w:ind w:left="1440" w:hanging="360"/>
      </w:pPr>
      <w:r>
        <w:t>人员保险证明、特种作业资质、安全设备清单、安全管理人员证书；</w:t>
      </w:r>
    </w:p>
    <w:p>
      <w:pPr>
        <w:numPr>
          <w:ilvl w:val="1"/>
          <w:numId w:val="7"/>
        </w:numPr>
        <w:spacing w:before="0" w:beforeAutospacing="1" w:after="0" w:afterAutospacing="1"/>
        <w:ind w:left="1440" w:hanging="360"/>
      </w:pPr>
      <w:r>
        <w:t>施工人员年龄18-60周岁，提供近1个月体检报告（重大疾病或职业禁忌者不得作业）。</w:t>
      </w:r>
    </w:p>
    <w:p>
      <w:pPr>
        <w:numPr>
          <w:ilvl w:val="0"/>
          <w:numId w:val="7"/>
        </w:numPr>
        <w:spacing w:before="0" w:beforeAutospacing="1" w:after="0" w:afterAutospacing="1"/>
        <w:ind w:left="720" w:hanging="360"/>
      </w:pPr>
      <w:r>
        <w:rPr>
          <w:b/>
        </w:rPr>
        <w:t>供应商资格</w:t>
      </w:r>
      <w:r>
        <w:t>：不接受失信被执行人、重大违法案件当事人。</w:t>
      </w:r>
    </w:p>
    <w:p>
      <w:pPr>
        <w:numPr>
          <w:ilvl w:val="0"/>
          <w:numId w:val="7"/>
        </w:numPr>
        <w:spacing w:before="0" w:beforeAutospacing="1" w:after="0" w:afterAutospacing="1"/>
        <w:ind w:left="720" w:hanging="360"/>
      </w:pPr>
      <w:r>
        <w:rPr>
          <w:b/>
        </w:rPr>
        <w:t>知识产权</w:t>
      </w:r>
      <w:r>
        <w:t>：供应商承担所有知识产权纠纷责任。</w:t>
      </w:r>
    </w:p>
    <w:p>
      <w:pPr>
        <w:pStyle w:val="3"/>
      </w:pPr>
      <w:r>
        <w:rPr>
          <w:rFonts w:hint="eastAsia"/>
          <w:lang w:val="en-US" w:eastAsia="zh-CN"/>
        </w:rPr>
        <w:t>五</w:t>
      </w:r>
      <w:r>
        <w:t>、评审流程</w:t>
      </w:r>
    </w:p>
    <w:p>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pPr>
        <w:numPr>
          <w:ilvl w:val="0"/>
          <w:numId w:val="8"/>
        </w:numPr>
        <w:spacing w:before="0" w:beforeAutospacing="1" w:after="0" w:afterAutospacing="1"/>
        <w:ind w:left="720" w:hanging="360"/>
      </w:pPr>
      <w:r>
        <w:rPr>
          <w:b/>
        </w:rPr>
        <w:t>评定标准</w:t>
      </w:r>
      <w:r>
        <w:t>：满足技术及供货期要求的供应商中，总价最低者为成交候选人。</w:t>
      </w:r>
    </w:p>
    <w:p>
      <w:pPr>
        <w:numPr>
          <w:ilvl w:val="0"/>
          <w:numId w:val="8"/>
        </w:numPr>
        <w:spacing w:before="0" w:beforeAutospacing="1" w:after="0" w:afterAutospacing="1"/>
        <w:ind w:left="720" w:hanging="360"/>
      </w:pPr>
      <w:r>
        <w:rPr>
          <w:b/>
        </w:rPr>
        <w:t>询价废止</w:t>
      </w:r>
      <w:r>
        <w:t>：存在串通报价等违规行为的，作废并列入供应商负面清单。</w:t>
      </w:r>
    </w:p>
    <w:p>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pPr>
        <w:pStyle w:val="3"/>
      </w:pPr>
      <w:r>
        <w:rPr>
          <w:rFonts w:hint="eastAsia"/>
          <w:lang w:val="en-US" w:eastAsia="zh-CN"/>
        </w:rPr>
        <w:t>六</w:t>
      </w:r>
      <w:r>
        <w:t>、违约责任</w:t>
      </w:r>
    </w:p>
    <w:p>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pPr>
        <w:numPr>
          <w:ilvl w:val="0"/>
          <w:numId w:val="9"/>
        </w:numPr>
        <w:spacing w:before="0" w:beforeAutospacing="1" w:after="0" w:afterAutospacing="1"/>
        <w:ind w:left="720" w:hanging="360"/>
      </w:pPr>
      <w:r>
        <w:rPr>
          <w:b/>
        </w:rPr>
        <w:t>质量不合格</w:t>
      </w:r>
      <w:r>
        <w:t>：</w:t>
      </w:r>
    </w:p>
    <w:p>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pPr>
        <w:numPr>
          <w:ilvl w:val="1"/>
          <w:numId w:val="9"/>
        </w:numPr>
        <w:spacing w:before="0" w:beforeAutospacing="1" w:after="0" w:afterAutospacing="1"/>
        <w:ind w:left="1440" w:hanging="360"/>
      </w:pPr>
      <w:r>
        <w:t>解除合同：退货费用由供应商承担，返还货款并赔偿20%违约金（质押货物期间仓储费由供应商承担）。</w:t>
      </w:r>
    </w:p>
    <w:p>
      <w:pPr>
        <w:numPr>
          <w:ilvl w:val="0"/>
          <w:numId w:val="9"/>
        </w:numPr>
        <w:spacing w:before="0" w:beforeAutospacing="1" w:after="0" w:afterAutospacing="1"/>
        <w:ind w:left="720" w:hanging="360"/>
      </w:pPr>
      <w:r>
        <w:rPr>
          <w:b/>
        </w:rPr>
        <w:t>损失赔偿</w:t>
      </w:r>
      <w:r>
        <w:t>：因质量或逾期造成的直接/间接损失，违约金不超过合同总价20%。</w:t>
      </w:r>
    </w:p>
    <w:p>
      <w:pPr>
        <w:pStyle w:val="3"/>
      </w:pPr>
      <w:r>
        <w:rPr>
          <w:rFonts w:hint="eastAsia"/>
          <w:lang w:val="en-US" w:eastAsia="zh-CN"/>
        </w:rPr>
        <w:t>七</w:t>
      </w:r>
      <w:r>
        <w:t>、其他事项</w:t>
      </w:r>
    </w:p>
    <w:p>
      <w:pPr>
        <w:numPr>
          <w:ilvl w:val="0"/>
          <w:numId w:val="10"/>
        </w:numPr>
        <w:spacing w:before="0" w:beforeAutospacing="1" w:after="0" w:afterAutospacing="1"/>
        <w:ind w:left="720" w:hanging="360"/>
      </w:pPr>
      <w:r>
        <w:t>成交人须按询价书签订合同，违约将面临中止合作风险。</w:t>
      </w:r>
    </w:p>
    <w:p>
      <w:pPr>
        <w:numPr>
          <w:ilvl w:val="0"/>
          <w:numId w:val="10"/>
        </w:numPr>
        <w:spacing w:before="0" w:beforeAutospacing="1" w:after="0" w:afterAutospacing="1"/>
        <w:ind w:left="720" w:hanging="360"/>
      </w:pPr>
      <w:r>
        <w:t>产品需经采购人检验合格，长期合约三次不合格者终止合同。</w:t>
      </w:r>
    </w:p>
    <w:p>
      <w:pPr>
        <w:numPr>
          <w:ilvl w:val="0"/>
          <w:numId w:val="10"/>
        </w:numPr>
        <w:spacing w:before="0" w:beforeAutospacing="1" w:after="0" w:afterAutospacing="1"/>
        <w:ind w:left="720" w:hanging="360"/>
      </w:pPr>
      <w:r>
        <w:t>争议协商解决，仲裁按《产品质量仲裁检验和产品质量鉴定管理办法》执行。</w:t>
      </w:r>
    </w:p>
    <w:p>
      <w:pPr>
        <w:numPr>
          <w:ilvl w:val="0"/>
          <w:numId w:val="10"/>
        </w:numPr>
        <w:spacing w:before="0" w:beforeAutospacing="1" w:after="0" w:afterAutospacing="1"/>
        <w:ind w:left="720" w:hanging="360"/>
      </w:pPr>
      <w:r>
        <w:t>违规供应商将列入负面清单，解释权归江苏索普化工股份有限公司供应保障部。</w:t>
      </w:r>
    </w:p>
    <w:p>
      <w:pPr>
        <w:jc w:val="right"/>
      </w:pPr>
    </w:p>
    <w:p>
      <w:pPr>
        <w:jc w:val="right"/>
        <w:rPr>
          <w:rFonts w:hint="eastAsia"/>
          <w:lang w:val="en-US" w:eastAsia="zh-CN"/>
        </w:rPr>
      </w:pPr>
      <w:r>
        <w:rPr>
          <w:rFonts w:hint="eastAsia"/>
          <w:lang w:val="en-US" w:eastAsia="zh-CN"/>
        </w:rPr>
        <w:t xml:space="preserve"> </w:t>
      </w:r>
    </w:p>
    <w:p>
      <w:pPr>
        <w:jc w:val="right"/>
        <w:rPr>
          <w:rFonts w:hint="eastAsia"/>
          <w:lang w:val="en-US" w:eastAsia="zh-CN"/>
        </w:rPr>
      </w:pPr>
    </w:p>
    <w:p>
      <w:pPr>
        <w:jc w:val="right"/>
        <w:rPr>
          <w:rFonts w:hint="eastAsia"/>
          <w:lang w:val="en-US" w:eastAsia="zh-CN"/>
        </w:rPr>
      </w:pPr>
    </w:p>
    <w:p>
      <w:pPr>
        <w:jc w:val="right"/>
      </w:pPr>
      <w:r>
        <w:t>江苏索普化工股份有限公司供应保障部</w:t>
      </w:r>
    </w:p>
    <w:p>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pPr>
        <w:jc w:val="right"/>
      </w:pPr>
      <w:r>
        <w:br w:type="page"/>
      </w:r>
    </w:p>
    <w:p>
      <w:pPr>
        <w:pStyle w:val="3"/>
        <w:rPr>
          <w:rFonts w:hint="default"/>
          <w:lang w:val="en-US" w:eastAsia="zh-CN"/>
        </w:rPr>
      </w:pPr>
      <w:r>
        <w:rPr>
          <w:rFonts w:hint="eastAsia"/>
          <w:lang w:val="en-US" w:eastAsia="zh-CN"/>
        </w:rPr>
        <w:t>附件1</w:t>
      </w:r>
    </w:p>
    <w:p>
      <w:pPr>
        <w:pStyle w:val="3"/>
        <w:jc w:val="center"/>
      </w:pPr>
      <w:r>
        <w:t>报价函</w:t>
      </w:r>
    </w:p>
    <w:p>
      <w:pPr/>
      <w:r>
        <w:rPr>
          <w:b/>
        </w:rPr>
        <w:t>江苏索普化工股份有限公司</w:t>
      </w:r>
      <w:r>
        <w:t>：</w:t>
      </w:r>
    </w:p>
    <w:p>
      <w:pPr/>
      <w:r>
        <w:t>（报价单位全称）授权（全权代表姓名、职务）为全权代表，参加贵方公开询比价活动，报价如下：</w:t>
      </w:r>
    </w:p>
    <w:p>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pPr>
        <w:numPr>
          <w:ilvl w:val="0"/>
          <w:numId w:val="11"/>
        </w:numPr>
        <w:spacing w:before="0" w:beforeAutospacing="1" w:after="0" w:afterAutospacing="1"/>
        <w:ind w:left="720" w:hanging="360"/>
      </w:pPr>
      <w:r>
        <w:rPr>
          <w:b/>
        </w:rPr>
        <w:t>交货时间</w:t>
      </w:r>
      <w:r>
        <w:t>：________________________。</w:t>
      </w:r>
    </w:p>
    <w:p>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pPr>
        <w:numPr>
          <w:ilvl w:val="0"/>
          <w:numId w:val="11"/>
        </w:numPr>
        <w:spacing w:before="0" w:beforeAutospacing="1" w:after="0" w:afterAutospacing="1"/>
        <w:ind w:left="720" w:hanging="360"/>
      </w:pPr>
      <w:r>
        <w:t>愿意提供与报价相关的所有数据、资料，理解贵方无义务接受最低价或任何报价。</w:t>
      </w:r>
    </w:p>
    <w:p>
      <w:pPr>
        <w:numPr>
          <w:ilvl w:val="0"/>
          <w:numId w:val="11"/>
        </w:numPr>
        <w:spacing w:before="0" w:beforeAutospacing="1" w:after="0" w:afterAutospacing="1"/>
        <w:ind w:left="720" w:hanging="360"/>
      </w:pPr>
      <w:r>
        <w:rPr>
          <w:b/>
        </w:rPr>
        <w:t>不接受项</w:t>
      </w:r>
      <w:r>
        <w:t>：________________________。</w:t>
      </w:r>
    </w:p>
    <w:p>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pPr/>
      <w:r>
        <w:t>全权代表（签字）：________ 联系电话：________</w:t>
      </w:r>
    </w:p>
    <w:p>
      <w:pPr/>
      <w:r>
        <w:t>报价单位（盖章）：________ 日期：____年__月__日</w:t>
      </w:r>
    </w:p>
    <w:p>
      <w:pPr>
        <w:rPr>
          <w:rFonts w:hint="eastAsia"/>
          <w:lang w:val="en-US" w:eastAsia="zh-CN"/>
        </w:rPr>
      </w:pPr>
    </w:p>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decorative"/>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Courier New">
    <w:panose1 w:val="02070309020205020404"/>
    <w:charset w:val="00"/>
    <w:family w:val="roma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swiss"/>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swiss"/>
    <w:pitch w:val="default"/>
    <w:sig w:usb0="E0002AFF" w:usb1="C0007843" w:usb2="00000009" w:usb3="00000000" w:csb0="400001FF" w:csb1="FFFF0000"/>
  </w:font>
  <w:font w:name="楷体">
    <w:panose1 w:val="02010609060101010101"/>
    <w:charset w:val="86"/>
    <w:family w:val="swiss"/>
    <w:pitch w:val="default"/>
    <w:sig w:usb0="800002BF" w:usb1="38CF7CFA" w:usb2="00000016" w:usb3="00000000" w:csb0="00040001" w:csb1="00000000"/>
  </w:font>
  <w:font w:name="长城仿宋">
    <w:altName w:val="仿宋"/>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decorative"/>
    <w:pitch w:val="default"/>
    <w:sig w:usb0="00000000" w:usb1="00000000" w:usb2="0000007F" w:usb3="00000000" w:csb0="203F01FF" w:csb1="DFFF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swiss"/>
    <w:pitch w:val="default"/>
    <w:sig w:usb0="00000000" w:usb1="00000000" w:usb2="00000000" w:usb3="00000000" w:csb0="00040000" w:csb1="00000000"/>
  </w:font>
  <w:font w:name="FangSong_GB2312">
    <w:altName w:val="仿宋_GB2312"/>
    <w:panose1 w:val="02010609060101010101"/>
    <w:charset w:val="86"/>
    <w:family w:val="swiss"/>
    <w:pitch w:val="default"/>
    <w:sig w:usb0="00000000" w:usb1="00000000" w:usb2="00000016" w:usb3="00000000" w:csb0="00040001" w:csb1="00000000"/>
  </w:font>
  <w:font w:name="Cambria Math">
    <w:panose1 w:val="02040503050406030204"/>
    <w:charset w:val="00"/>
    <w:family w:val="modern"/>
    <w:pitch w:val="default"/>
    <w:sig w:usb0="E00002FF" w:usb1="420024FF" w:usb2="00000000" w:usb3="00000000" w:csb0="2000019F" w:csb1="00000000"/>
  </w:font>
  <w:font w:name="长城仿宋">
    <w:altName w:val="仿宋"/>
    <w:panose1 w:val="00000000000000000000"/>
    <w:charset w:val="86"/>
    <w:family w:val="decorative"/>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7F" w:usb3="00000000" w:csb0="203F01FF" w:csb1="DFFF0000"/>
  </w:font>
  <w:font w:name="楷体_GB2312">
    <w:altName w:val="楷体"/>
    <w:panose1 w:val="02010609030101010101"/>
    <w:charset w:val="86"/>
    <w:family w:val="decorative"/>
    <w:pitch w:val="default"/>
    <w:sig w:usb0="00000000" w:usb1="00000000" w:usb2="00000000" w:usb3="00000000" w:csb0="00040000" w:csb1="00000000"/>
  </w:font>
  <w:font w:name="FangSong_GB2312">
    <w:altName w:val="仿宋_GB2312"/>
    <w:panose1 w:val="02010609060101010101"/>
    <w:charset w:val="86"/>
    <w:family w:val="decorative"/>
    <w:pitch w:val="default"/>
    <w:sig w:usb0="00000000" w:usb1="00000000" w:usb2="00000016" w:usb3="00000000" w:csb0="00040001" w:csb1="00000000"/>
  </w:font>
  <w:font w:name="Cambria Math">
    <w:panose1 w:val="02040503050406030204"/>
    <w:charset w:val="00"/>
    <w:family w:val="swiss"/>
    <w:pitch w:val="default"/>
    <w:sig w:usb0="E00002FF" w:usb1="420024FF" w:usb2="00000000" w:usb3="00000000" w:csb0="2000019F" w:csb1="00000000"/>
  </w:font>
  <w:font w:name="长城仿宋">
    <w:altName w:val="仿宋"/>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modern"/>
    <w:pitch w:val="default"/>
    <w:sig w:usb0="00000000" w:usb1="00000000" w:usb2="0000007F" w:usb3="00000000" w:csb0="203F01FF" w:csb1="DFFF0000"/>
  </w:font>
  <w:font w:name="楷体_GB2312">
    <w:altName w:val="楷体"/>
    <w:panose1 w:val="02010609030101010101"/>
    <w:charset w:val="86"/>
    <w:family w:val="roman"/>
    <w:pitch w:val="default"/>
    <w:sig w:usb0="00000000" w:usb1="00000000" w:usb2="00000000" w:usb3="00000000" w:csb0="00040000" w:csb1="00000000"/>
  </w:font>
  <w:font w:name="FangSong_GB2312">
    <w:altName w:val="仿宋_GB2312"/>
    <w:panose1 w:val="02010609060101010101"/>
    <w:charset w:val="86"/>
    <w:family w:val="roman"/>
    <w:pitch w:val="default"/>
    <w:sig w:usb0="00000000" w:usb1="00000000" w:usb2="00000016" w:usb3="00000000" w:csb0="00040001" w:csb1="00000000"/>
  </w:font>
  <w:font w:name="Cambria Math">
    <w:panose1 w:val="02040503050406030204"/>
    <w:charset w:val="00"/>
    <w:family w:val="decorative"/>
    <w:pitch w:val="default"/>
    <w:sig w:usb0="E00002FF" w:usb1="420024FF" w:usb2="00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FangSong_GB2312">
    <w:altName w:val="仿宋_GB2312"/>
    <w:panose1 w:val="02010609060101010101"/>
    <w:charset w:val="86"/>
    <w:family w:val="modern"/>
    <w:pitch w:val="default"/>
    <w:sig w:usb0="00000000" w:usb1="00000000"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258921442">
    <w:nsid w:val="FDD9FBE2"/>
    <w:multiLevelType w:val="singleLevel"/>
    <w:tmpl w:val="FDD9FBE2"/>
    <w:lvl w:ilvl="0" w:tentative="1">
      <w:start w:val="1"/>
      <w:numFmt w:val="bullet"/>
      <w:lvlText w:val=""/>
      <w:lvlJc w:val="left"/>
      <w:pPr>
        <w:ind w:left="720" w:hanging="360"/>
      </w:pPr>
      <w:rPr>
        <w:rFonts w:hint="default" w:ascii="Symbol" w:hAnsi="Symbol" w:cs="Symbol"/>
        <w:sz w:val="20"/>
      </w:rPr>
    </w:lvl>
  </w:abstractNum>
  <w:abstractNum w:abstractNumId="961077972">
    <w:nsid w:val="3948E2D4"/>
    <w:multiLevelType w:val="singleLevel"/>
    <w:tmpl w:val="3948E2D4"/>
    <w:lvl w:ilvl="0" w:tentative="1">
      <w:start w:val="1"/>
      <w:numFmt w:val="decimal"/>
      <w:lvlText w:val="%1."/>
      <w:lvlJc w:val="left"/>
      <w:pPr>
        <w:ind w:left="720" w:hanging="360"/>
      </w:pPr>
      <w:rPr>
        <w:sz w:val="24"/>
      </w:rPr>
    </w:lvl>
  </w:abstractNum>
  <w:abstractNum w:abstractNumId="1702831138">
    <w:nsid w:val="657F2422"/>
    <w:multiLevelType w:val="singleLevel"/>
    <w:tmpl w:val="657F2422"/>
    <w:lvl w:ilvl="0" w:tentative="1">
      <w:start w:val="1"/>
      <w:numFmt w:val="bullet"/>
      <w:lvlText w:val=""/>
      <w:lvlJc w:val="left"/>
      <w:pPr>
        <w:ind w:left="720" w:hanging="360"/>
      </w:pPr>
      <w:rPr>
        <w:rFonts w:hint="default" w:ascii="Symbol" w:hAnsi="Symbol" w:cs="Symbol"/>
        <w:sz w:val="20"/>
      </w:rPr>
    </w:lvl>
  </w:abstractNum>
  <w:abstractNum w:abstractNumId="1454085587">
    <w:nsid w:val="56AB95D3"/>
    <w:multiLevelType w:val="singleLevel"/>
    <w:tmpl w:val="56AB95D3"/>
    <w:lvl w:ilvl="0" w:tentative="1">
      <w:start w:val="1"/>
      <w:numFmt w:val="bullet"/>
      <w:lvlText w:val=""/>
      <w:lvlJc w:val="left"/>
      <w:pPr>
        <w:ind w:left="720" w:hanging="360"/>
      </w:pPr>
      <w:rPr>
        <w:rFonts w:hint="default" w:ascii="Symbol" w:hAnsi="Symbol" w:cs="Symbol"/>
        <w:sz w:val="20"/>
      </w:rPr>
    </w:lvl>
  </w:abstractNum>
  <w:abstractNum w:abstractNumId="775820398">
    <w:nsid w:val="2E3E146E"/>
    <w:multiLevelType w:val="multilevel"/>
    <w:tmpl w:val="2E3E146E"/>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828837602">
    <w:nsid w:val="31670EE2"/>
    <w:multiLevelType w:val="singleLevel"/>
    <w:tmpl w:val="31670EE2"/>
    <w:lvl w:ilvl="0" w:tentative="1">
      <w:start w:val="1"/>
      <w:numFmt w:val="decimal"/>
      <w:lvlText w:val="%1."/>
      <w:lvlJc w:val="left"/>
      <w:pPr>
        <w:ind w:left="720" w:hanging="360"/>
      </w:pPr>
      <w:rPr>
        <w:sz w:val="24"/>
      </w:rPr>
    </w:lvl>
  </w:abstractNum>
  <w:abstractNum w:abstractNumId="4153186726">
    <w:nsid w:val="F78C99A6"/>
    <w:multiLevelType w:val="multilevel"/>
    <w:tmpl w:val="F78C99A6"/>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3365500355">
    <w:nsid w:val="C89975C3"/>
    <w:multiLevelType w:val="singleLevel"/>
    <w:tmpl w:val="C89975C3"/>
    <w:lvl w:ilvl="0" w:tentative="1">
      <w:start w:val="1"/>
      <w:numFmt w:val="decimal"/>
      <w:lvlText w:val="%1."/>
      <w:lvlJc w:val="left"/>
      <w:pPr>
        <w:ind w:left="720" w:hanging="360"/>
      </w:pPr>
      <w:rPr>
        <w:sz w:val="24"/>
      </w:rPr>
    </w:lvl>
  </w:abstractNum>
  <w:abstractNum w:abstractNumId="114552230">
    <w:nsid w:val="06D3EDA6"/>
    <w:multiLevelType w:val="singleLevel"/>
    <w:tmpl w:val="06D3EDA6"/>
    <w:lvl w:ilvl="0" w:tentative="1">
      <w:start w:val="1"/>
      <w:numFmt w:val="decimal"/>
      <w:lvlText w:val="%1."/>
      <w:lvlJc w:val="left"/>
      <w:pPr>
        <w:ind w:left="720" w:hanging="360"/>
      </w:pPr>
      <w:rPr>
        <w:sz w:val="24"/>
      </w:rPr>
    </w:lvl>
  </w:abstractNum>
  <w:abstractNum w:abstractNumId="1002873450">
    <w:nsid w:val="3BC6A26A"/>
    <w:multiLevelType w:val="singleLevel"/>
    <w:tmpl w:val="3BC6A26A"/>
    <w:lvl w:ilvl="0" w:tentative="1">
      <w:start w:val="1"/>
      <w:numFmt w:val="bullet"/>
      <w:lvlText w:val=""/>
      <w:lvlJc w:val="left"/>
      <w:pPr>
        <w:ind w:left="720" w:hanging="360"/>
      </w:pPr>
      <w:rPr>
        <w:rFonts w:hint="default" w:ascii="Symbol" w:hAnsi="Symbol" w:cs="Symbol"/>
        <w:sz w:val="20"/>
      </w:rPr>
    </w:lvl>
  </w:abstractNum>
  <w:abstractNum w:abstractNumId="1975591712">
    <w:nsid w:val="75C12320"/>
    <w:multiLevelType w:val="singleLevel"/>
    <w:tmpl w:val="75C12320"/>
    <w:lvl w:ilvl="0" w:tentative="1">
      <w:start w:val="1"/>
      <w:numFmt w:val="decimal"/>
      <w:lvlText w:val="%1."/>
      <w:lvlJc w:val="left"/>
      <w:pPr>
        <w:ind w:left="720" w:hanging="360"/>
      </w:pPr>
      <w:rPr>
        <w:rFonts w:hint="default"/>
        <w:b/>
        <w:bCs/>
        <w:sz w:val="24"/>
      </w:rPr>
    </w:lvl>
  </w:abstractNum>
  <w:num w:numId="1">
    <w:abstractNumId w:val="1975591712"/>
  </w:num>
  <w:num w:numId="2">
    <w:abstractNumId w:val="1002873450"/>
  </w:num>
  <w:num w:numId="3">
    <w:abstractNumId w:val="4258921442"/>
  </w:num>
  <w:num w:numId="4">
    <w:abstractNumId w:val="961077972"/>
  </w:num>
  <w:num w:numId="5">
    <w:abstractNumId w:val="1702831138"/>
  </w:num>
  <w:num w:numId="6">
    <w:abstractNumId w:val="1454085587"/>
  </w:num>
  <w:num w:numId="7">
    <w:abstractNumId w:val="775820398"/>
  </w:num>
  <w:num w:numId="8">
    <w:abstractNumId w:val="828837602"/>
  </w:num>
  <w:num w:numId="9">
    <w:abstractNumId w:val="4153186726"/>
  </w:num>
  <w:num w:numId="10">
    <w:abstractNumId w:val="3365500355"/>
  </w:num>
  <w:num w:numId="11">
    <w:abstractNumId w:val="114552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3840115"/>
    <w:rsid w:val="05A65FB3"/>
    <w:rsid w:val="06473986"/>
    <w:rsid w:val="06756258"/>
    <w:rsid w:val="08400D0F"/>
    <w:rsid w:val="0865128A"/>
    <w:rsid w:val="090B1990"/>
    <w:rsid w:val="0B1408EB"/>
    <w:rsid w:val="12922C84"/>
    <w:rsid w:val="129D5A81"/>
    <w:rsid w:val="1345552F"/>
    <w:rsid w:val="134678C7"/>
    <w:rsid w:val="147931F1"/>
    <w:rsid w:val="14D05D11"/>
    <w:rsid w:val="15386004"/>
    <w:rsid w:val="15F1304B"/>
    <w:rsid w:val="17127D12"/>
    <w:rsid w:val="17920BDE"/>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40044695"/>
    <w:rsid w:val="46E92F23"/>
    <w:rsid w:val="470F2C1E"/>
    <w:rsid w:val="47983C00"/>
    <w:rsid w:val="4AC251FD"/>
    <w:rsid w:val="4AE1260F"/>
    <w:rsid w:val="4AFB7D83"/>
    <w:rsid w:val="4BD96800"/>
    <w:rsid w:val="513A2283"/>
    <w:rsid w:val="51CD3A27"/>
    <w:rsid w:val="57FD5624"/>
    <w:rsid w:val="58113834"/>
    <w:rsid w:val="58D63D1E"/>
    <w:rsid w:val="5A702373"/>
    <w:rsid w:val="5B984006"/>
    <w:rsid w:val="5FED582A"/>
    <w:rsid w:val="60681AA9"/>
    <w:rsid w:val="614D4E41"/>
    <w:rsid w:val="626F711E"/>
    <w:rsid w:val="6326564D"/>
    <w:rsid w:val="63F87D96"/>
    <w:rsid w:val="64632DE4"/>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character" w:styleId="6">
    <w:name w:val="Hyperlink"/>
    <w:basedOn w:val="5"/>
    <w:qFormat/>
    <w:uiPriority w:val="0"/>
    <w:rPr>
      <w:color w:val="0000FF"/>
      <w:u w:val="single"/>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font91"/>
    <w:basedOn w:val="5"/>
    <w:qFormat/>
    <w:uiPriority w:val="0"/>
    <w:rPr>
      <w:rFonts w:hint="eastAsia" w:ascii="宋体" w:hAnsi="宋体" w:eastAsia="宋体" w:cs="宋体"/>
      <w:color w:val="000000"/>
      <w:sz w:val="16"/>
      <w:szCs w:val="16"/>
      <w:u w:val="none"/>
    </w:rPr>
  </w:style>
  <w:style w:type="character" w:customStyle="1" w:styleId="10">
    <w:name w:val="font101"/>
    <w:basedOn w:val="5"/>
    <w:qFormat/>
    <w:uiPriority w:val="0"/>
    <w:rPr>
      <w:rFonts w:hint="default" w:ascii="Times New Roman" w:hAnsi="Times New Roman" w:cs="Times New Roman"/>
      <w:color w:val="000000"/>
      <w:sz w:val="16"/>
      <w:szCs w:val="16"/>
      <w:u w:val="none"/>
    </w:rPr>
  </w:style>
  <w:style w:type="character" w:customStyle="1" w:styleId="11">
    <w:name w:val="font41"/>
    <w:basedOn w:val="5"/>
    <w:qFormat/>
    <w:uiPriority w:val="0"/>
    <w:rPr>
      <w:rFonts w:hint="eastAsia" w:ascii="宋体" w:hAnsi="宋体" w:eastAsia="宋体" w:cs="宋体"/>
      <w:color w:val="000000"/>
      <w:sz w:val="18"/>
      <w:szCs w:val="18"/>
      <w:u w:val="none"/>
    </w:rPr>
  </w:style>
  <w:style w:type="character" w:customStyle="1" w:styleId="12">
    <w:name w:val="font112"/>
    <w:basedOn w:val="5"/>
    <w:qFormat/>
    <w:uiPriority w:val="0"/>
    <w:rPr>
      <w:rFonts w:hint="eastAsia" w:ascii="宋体" w:hAnsi="宋体" w:eastAsia="宋体" w:cs="宋体"/>
      <w:color w:val="000000"/>
      <w:sz w:val="14"/>
      <w:szCs w:val="14"/>
      <w:u w:val="none"/>
    </w:rPr>
  </w:style>
  <w:style w:type="character" w:customStyle="1" w:styleId="13">
    <w:name w:val="font21"/>
    <w:basedOn w:val="5"/>
    <w:qFormat/>
    <w:uiPriority w:val="0"/>
    <w:rPr>
      <w:rFonts w:hint="eastAsia" w:ascii="宋体" w:hAnsi="宋体" w:eastAsia="宋体" w:cs="宋体"/>
      <w:color w:val="000000"/>
      <w:sz w:val="18"/>
      <w:szCs w:val="18"/>
      <w:u w:val="none"/>
    </w:rPr>
  </w:style>
  <w:style w:type="character" w:customStyle="1" w:styleId="14">
    <w:name w:val="font31"/>
    <w:basedOn w:val="5"/>
    <w:qFormat/>
    <w:uiPriority w:val="0"/>
    <w:rPr>
      <w:rFonts w:hint="default" w:ascii="Times New Roman" w:hAnsi="Times New Roman" w:cs="Times New Roman"/>
      <w:color w:val="000000"/>
      <w:sz w:val="18"/>
      <w:szCs w:val="18"/>
      <w:u w:val="none"/>
    </w:rPr>
  </w:style>
  <w:style w:type="character" w:customStyle="1" w:styleId="15">
    <w:name w:val="font11"/>
    <w:basedOn w:val="5"/>
    <w:qFormat/>
    <w:uiPriority w:val="0"/>
    <w:rPr>
      <w:rFonts w:hint="default" w:ascii="Times New Roman" w:hAnsi="Times New Roman" w:cs="Times New Roman"/>
      <w:color w:val="000000"/>
      <w:sz w:val="18"/>
      <w:szCs w:val="18"/>
      <w:u w:val="none"/>
    </w:rPr>
  </w:style>
  <w:style w:type="character" w:customStyle="1" w:styleId="16">
    <w:name w:val="font81"/>
    <w:basedOn w:val="5"/>
    <w:qFormat/>
    <w:uiPriority w:val="0"/>
    <w:rPr>
      <w:rFonts w:hint="eastAsia" w:ascii="宋体" w:hAnsi="宋体" w:eastAsia="宋体" w:cs="宋体"/>
      <w:color w:val="000000"/>
      <w:sz w:val="18"/>
      <w:szCs w:val="18"/>
      <w:u w:val="none"/>
    </w:rPr>
  </w:style>
  <w:style w:type="character" w:customStyle="1" w:styleId="17">
    <w:name w:val="font71"/>
    <w:basedOn w:val="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2130</Words>
  <Characters>2493</Characters>
  <Lines>0</Lines>
  <Paragraphs>0</Paragraphs>
  <ScaleCrop>false</ScaleCrop>
  <LinksUpToDate>false</LinksUpToDate>
  <CharactersWithSpaces>2516</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Administrator</cp:lastModifiedBy>
  <cp:lastPrinted>2026-01-13T08:37:00Z</cp:lastPrinted>
  <dcterms:modified xsi:type="dcterms:W3CDTF">2026-08-26T08:50:45Z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