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515963A7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氢氧化钾1</w:t>
      </w:r>
      <w:r>
        <w:rPr>
          <w:rFonts w:hint="eastAsia" w:ascii="Times New Roman" w:hAnsi="Times New Roman" w:cs="Times New Roman"/>
          <w:lang w:val="en-US" w:eastAsia="zh-CN"/>
        </w:rPr>
        <w:t>0吨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：2026年9月9日9：30（北京时间）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56CC492E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2026年9月20日前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8"/>
        <w:gridCol w:w="1350"/>
        <w:gridCol w:w="3105"/>
        <w:gridCol w:w="1080"/>
        <w:gridCol w:w="108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89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105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08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8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98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04020100000008</w:t>
            </w:r>
          </w:p>
        </w:tc>
        <w:tc>
          <w:tcPr>
            <w:tcW w:w="1350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氢氧化钾</w:t>
            </w:r>
          </w:p>
        </w:tc>
        <w:tc>
          <w:tcPr>
            <w:tcW w:w="3105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90%  25kg/袋</w:t>
            </w:r>
          </w:p>
        </w:tc>
        <w:tc>
          <w:tcPr>
            <w:tcW w:w="108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08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BFFBC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 xml:space="preserve">1. </w:t>
      </w:r>
      <w:r>
        <w:rPr>
          <w:b/>
        </w:rPr>
        <w:t>技术标准</w:t>
      </w:r>
      <w:r>
        <w:t>：</w:t>
      </w:r>
      <w:r>
        <w:rPr>
          <w:rFonts w:hint="eastAsia"/>
          <w:lang w:val="en-US" w:eastAsia="zh-CN"/>
        </w:rPr>
        <w:t>标的物氢氧化钾必须符合国标GB/T 1919-2023标准，具体指标  外观白色片状、粉状或块状，氢氧化钾w，%≥90.0%，铁w，%≤0.0005%，碳酸钾w，%≤0.5%，硫酸盐w，%≤0.02%，氯化物（以氯计），%≤0.01%。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求使用国五及以上排放标准的车辆运输（以天然气为燃料的车辆禁止进入）。</w:t>
      </w:r>
    </w:p>
    <w:p w14:paraId="322032A5">
      <w:pPr>
        <w:pStyle w:val="5"/>
        <w:numPr>
          <w:ilvl w:val="0"/>
          <w:numId w:val="0"/>
        </w:numPr>
        <w:spacing w:line="240" w:lineRule="auto"/>
        <w:ind w:firstLine="211" w:firstLineChars="10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货物送达时，我公司按照国标GB/T 1919-2023标准进行分析，分析合格后收货，要求随货附带检测报告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。必须包装完整，带托盘，包括安全标签等信息的标识清楚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。</w:t>
      </w:r>
      <w:r>
        <w:rPr>
          <w:rFonts w:hint="eastAsia"/>
          <w:lang w:val="en-US" w:eastAsia="zh-CN"/>
        </w:rPr>
        <w:t>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、危化品生产许可证或危化品经营许可证，以及在有效期内的安全技术说明书和安全标签。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</w:t>
      </w:r>
      <w:r>
        <w:rPr>
          <w:rFonts w:hint="eastAsia"/>
          <w:lang w:val="en-US" w:eastAsia="zh-CN"/>
        </w:rPr>
        <w:t>采供中心</w:t>
      </w:r>
      <w:r>
        <w:t>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r>
        <w:t>月</w:t>
      </w:r>
      <w:r>
        <w:rPr>
          <w:rFonts w:hint="eastAsia"/>
          <w:lang w:val="en-US" w:eastAsia="zh-CN"/>
        </w:rPr>
        <w:t>28</w:t>
      </w:r>
      <w:r>
        <w:t>日</w:t>
      </w:r>
    </w:p>
    <w:p w14:paraId="3A4F3A57">
      <w:pPr>
        <w:jc w:val="right"/>
      </w:pPr>
      <w:bookmarkStart w:id="0" w:name="_GoBack"/>
      <w:bookmarkEnd w:id="0"/>
      <w:r>
        <w:br w:type="page"/>
      </w:r>
    </w:p>
    <w:p w14:paraId="50BFB64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E37C218">
      <w:pPr>
        <w:pStyle w:val="3"/>
        <w:jc w:val="center"/>
      </w:pPr>
      <w:r>
        <w:t>报价函</w:t>
      </w:r>
    </w:p>
    <w:p w14:paraId="3DFC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35CA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09344700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u w:val="none"/>
        </w:rPr>
        <w:t>%。</w:t>
      </w:r>
    </w:p>
    <w:p w14:paraId="6A2D24E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41608FF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0306D3F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A17ED0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0F5A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22EA8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5D5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63AED5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3069"/>
    <w:rsid w:val="03661A20"/>
    <w:rsid w:val="063F242F"/>
    <w:rsid w:val="06B81EEE"/>
    <w:rsid w:val="0B1408EB"/>
    <w:rsid w:val="12922C84"/>
    <w:rsid w:val="134678C7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B8C00D9"/>
    <w:rsid w:val="2D6D29C6"/>
    <w:rsid w:val="2E730AF8"/>
    <w:rsid w:val="2EEE0779"/>
    <w:rsid w:val="30DA11D4"/>
    <w:rsid w:val="33456E80"/>
    <w:rsid w:val="35DB0131"/>
    <w:rsid w:val="39537190"/>
    <w:rsid w:val="4AC251FD"/>
    <w:rsid w:val="4AE1260F"/>
    <w:rsid w:val="4BD96800"/>
    <w:rsid w:val="513A2283"/>
    <w:rsid w:val="58113834"/>
    <w:rsid w:val="5A702373"/>
    <w:rsid w:val="5FED582A"/>
    <w:rsid w:val="60681AA9"/>
    <w:rsid w:val="626F711E"/>
    <w:rsid w:val="6326564D"/>
    <w:rsid w:val="63F87D96"/>
    <w:rsid w:val="64B90B25"/>
    <w:rsid w:val="694037F5"/>
    <w:rsid w:val="6DD76B71"/>
    <w:rsid w:val="73A60AF2"/>
    <w:rsid w:val="7A995229"/>
    <w:rsid w:val="7B1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1888</Words>
  <Characters>2176</Characters>
  <Lines>0</Lines>
  <Paragraphs>0</Paragraphs>
  <TotalTime>9</TotalTime>
  <ScaleCrop>false</ScaleCrop>
  <LinksUpToDate>false</LinksUpToDate>
  <CharactersWithSpaces>2235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2026-08-28T01:08:11Z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