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D17B8">
      <w:pPr>
        <w:keepNext w:val="0"/>
        <w:keepLines w:val="0"/>
        <w:pageBreakBefore w:val="0"/>
        <w:widowControl w:val="0"/>
        <w:kinsoku/>
        <w:wordWrap/>
        <w:overflowPunct/>
        <w:topLinePunct w:val="0"/>
        <w:autoSpaceDE/>
        <w:autoSpaceDN/>
        <w:bidi w:val="0"/>
        <w:adjustRightInd/>
        <w:snapToGrid/>
        <w:spacing w:line="480" w:lineRule="exact"/>
        <w:ind w:left="0" w:leftChars="0"/>
        <w:jc w:val="center"/>
        <w:textAlignment w:val="auto"/>
        <w:rPr>
          <w:rFonts w:hint="eastAsia" w:ascii="仿宋_GB2312" w:eastAsia="仿宋_GB2312"/>
          <w:b/>
          <w:bCs/>
          <w:color w:val="auto"/>
          <w:sz w:val="44"/>
          <w:szCs w:val="44"/>
        </w:rPr>
      </w:pPr>
      <w:r>
        <w:rPr>
          <w:rFonts w:hint="eastAsia" w:ascii="仿宋_GB2312" w:hAnsi="Times New Roman" w:eastAsia="仿宋_GB2312" w:cs="Times New Roman"/>
          <w:b/>
          <w:bCs/>
          <w:color w:val="auto"/>
          <w:sz w:val="44"/>
          <w:szCs w:val="44"/>
        </w:rPr>
        <w:t>江苏索普新材料</w:t>
      </w:r>
      <w:r>
        <w:rPr>
          <w:rFonts w:hint="eastAsia" w:ascii="仿宋_GB2312" w:eastAsia="仿宋_GB2312"/>
          <w:b/>
          <w:bCs/>
          <w:color w:val="auto"/>
          <w:sz w:val="44"/>
          <w:szCs w:val="44"/>
        </w:rPr>
        <w:t>醋酸乙烯及 EVA 一体化项目（一期工程）</w:t>
      </w:r>
    </w:p>
    <w:p w14:paraId="6B46A73D">
      <w:pPr>
        <w:keepNext w:val="0"/>
        <w:keepLines w:val="0"/>
        <w:pageBreakBefore w:val="0"/>
        <w:widowControl w:val="0"/>
        <w:kinsoku/>
        <w:wordWrap/>
        <w:overflowPunct/>
        <w:topLinePunct w:val="0"/>
        <w:autoSpaceDE/>
        <w:autoSpaceDN/>
        <w:bidi w:val="0"/>
        <w:adjustRightInd/>
        <w:snapToGrid/>
        <w:spacing w:line="480" w:lineRule="exact"/>
        <w:ind w:left="0" w:leftChars="0"/>
        <w:jc w:val="center"/>
        <w:textAlignment w:val="auto"/>
        <w:rPr>
          <w:rFonts w:hint="default" w:ascii="仿宋_GB2312" w:hAnsi="Times New Roman" w:eastAsia="仿宋_GB2312" w:cs="Times New Roman"/>
          <w:b/>
          <w:bCs/>
          <w:color w:val="auto"/>
          <w:sz w:val="44"/>
          <w:szCs w:val="44"/>
          <w:lang w:val="en-US" w:eastAsia="zh-CN"/>
        </w:rPr>
      </w:pPr>
      <w:r>
        <w:rPr>
          <w:rFonts w:hint="eastAsia" w:ascii="仿宋_GB2312" w:eastAsia="仿宋_GB2312" w:cs="Times New Roman"/>
          <w:b/>
          <w:bCs/>
          <w:color w:val="auto"/>
          <w:sz w:val="44"/>
          <w:szCs w:val="44"/>
          <w:lang w:val="en-US" w:eastAsia="zh-CN"/>
        </w:rPr>
        <w:t>电能质量评估</w:t>
      </w:r>
      <w:r>
        <w:rPr>
          <w:rFonts w:hint="eastAsia" w:ascii="仿宋_GB2312" w:hAnsi="Times New Roman" w:eastAsia="仿宋_GB2312" w:cs="Times New Roman"/>
          <w:b/>
          <w:bCs/>
          <w:color w:val="auto"/>
          <w:sz w:val="44"/>
          <w:szCs w:val="44"/>
          <w:lang w:val="en-US" w:eastAsia="zh-CN"/>
        </w:rPr>
        <w:t>公开采购文件</w:t>
      </w:r>
    </w:p>
    <w:p w14:paraId="53B8572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sz w:val="44"/>
        </w:rPr>
      </w:pPr>
    </w:p>
    <w:p w14:paraId="42212565">
      <w:pPr>
        <w:widowControl/>
        <w:snapToGrid w:val="0"/>
        <w:spacing w:line="360" w:lineRule="auto"/>
        <w:jc w:val="left"/>
        <w:rPr>
          <w:rFonts w:hint="eastAsia" w:ascii="仿宋" w:hAnsi="仿宋" w:eastAsia="仿宋" w:cs="仿宋"/>
          <w:b/>
          <w:bCs w:val="0"/>
          <w:color w:val="auto"/>
          <w:kern w:val="2"/>
          <w:sz w:val="21"/>
          <w:szCs w:val="21"/>
          <w:highlight w:val="none"/>
        </w:rPr>
      </w:pPr>
      <w:r>
        <w:rPr>
          <w:rFonts w:hint="eastAsia" w:ascii="仿宋" w:hAnsi="仿宋" w:eastAsia="仿宋" w:cs="仿宋"/>
          <w:b/>
          <w:bCs w:val="0"/>
          <w:strike w:val="0"/>
          <w:dstrike w:val="0"/>
          <w:color w:val="auto"/>
          <w:sz w:val="30"/>
          <w:szCs w:val="30"/>
          <w:u w:val="none"/>
          <w:lang w:val="en-US" w:eastAsia="zh-CN"/>
        </w:rPr>
        <w:t>一、总则</w:t>
      </w:r>
      <w:r>
        <w:rPr>
          <w:rFonts w:hint="eastAsia" w:ascii="仿宋" w:hAnsi="仿宋" w:eastAsia="仿宋" w:cs="仿宋"/>
          <w:b/>
          <w:bCs w:val="0"/>
          <w:color w:val="auto"/>
          <w:sz w:val="30"/>
          <w:szCs w:val="30"/>
          <w:u w:val="none"/>
          <w:lang w:val="zh-CN"/>
        </w:rPr>
        <w:t xml:space="preserve"> </w:t>
      </w:r>
      <w:bookmarkStart w:id="0" w:name="_Toc272671175"/>
      <w:bookmarkStart w:id="1" w:name="_Toc359492192"/>
    </w:p>
    <w:bookmarkEnd w:id="0"/>
    <w:bookmarkEnd w:id="1"/>
    <w:p w14:paraId="19D6B976">
      <w:pPr>
        <w:widowControl/>
        <w:snapToGrid w:val="0"/>
        <w:spacing w:line="360" w:lineRule="auto"/>
        <w:ind w:firstLine="600" w:firstLineChars="200"/>
        <w:jc w:val="left"/>
        <w:rPr>
          <w:rFonts w:hint="eastAsia" w:ascii="仿宋" w:hAnsi="仿宋" w:eastAsia="仿宋" w:cs="仿宋"/>
          <w:bCs/>
          <w:strike w:val="0"/>
          <w:dstrike w:val="0"/>
          <w:color w:val="auto"/>
          <w:sz w:val="30"/>
          <w:szCs w:val="30"/>
          <w:u w:val="none"/>
          <w:lang w:val="zh-CN"/>
        </w:rPr>
      </w:pPr>
      <w:r>
        <w:rPr>
          <w:rFonts w:hint="eastAsia" w:ascii="仿宋" w:hAnsi="仿宋" w:eastAsia="仿宋" w:cs="仿宋"/>
          <w:bCs/>
          <w:strike w:val="0"/>
          <w:dstrike w:val="0"/>
          <w:color w:val="auto"/>
          <w:sz w:val="30"/>
          <w:szCs w:val="30"/>
          <w:u w:val="none"/>
          <w:lang w:val="zh-CN"/>
        </w:rPr>
        <w:t>1.本</w:t>
      </w:r>
      <w:r>
        <w:rPr>
          <w:rFonts w:hint="eastAsia" w:ascii="仿宋" w:hAnsi="仿宋" w:eastAsia="仿宋" w:cs="仿宋"/>
          <w:bCs/>
          <w:strike w:val="0"/>
          <w:dstrike w:val="0"/>
          <w:color w:val="auto"/>
          <w:sz w:val="30"/>
          <w:szCs w:val="30"/>
          <w:u w:val="none"/>
          <w:lang w:val="zh-CN" w:eastAsia="zh-CN"/>
        </w:rPr>
        <w:t>采购</w:t>
      </w:r>
      <w:r>
        <w:rPr>
          <w:rFonts w:hint="eastAsia" w:ascii="仿宋" w:hAnsi="仿宋" w:eastAsia="仿宋" w:cs="仿宋"/>
          <w:bCs/>
          <w:strike w:val="0"/>
          <w:dstrike w:val="0"/>
          <w:color w:val="auto"/>
          <w:sz w:val="30"/>
          <w:szCs w:val="30"/>
          <w:u w:val="none"/>
          <w:lang w:val="zh-CN"/>
        </w:rPr>
        <w:t>任务书适用于</w:t>
      </w:r>
      <w:r>
        <w:rPr>
          <w:rFonts w:hint="eastAsia" w:ascii="仿宋" w:hAnsi="仿宋" w:eastAsia="仿宋" w:cs="仿宋"/>
          <w:bCs/>
          <w:strike w:val="0"/>
          <w:dstrike w:val="0"/>
          <w:color w:val="auto"/>
          <w:sz w:val="30"/>
          <w:szCs w:val="30"/>
          <w:u w:val="none"/>
          <w:lang w:val="en-US" w:eastAsia="zh-CN"/>
        </w:rPr>
        <w:t>醋酸乙烯及EVA项目电能质量评估服务采购</w:t>
      </w:r>
      <w:r>
        <w:rPr>
          <w:rFonts w:hint="eastAsia" w:ascii="仿宋" w:hAnsi="仿宋" w:eastAsia="仿宋" w:cs="仿宋"/>
          <w:bCs/>
          <w:strike w:val="0"/>
          <w:dstrike w:val="0"/>
          <w:color w:val="auto"/>
          <w:sz w:val="30"/>
          <w:szCs w:val="30"/>
          <w:u w:val="none"/>
          <w:lang w:val="zh-CN"/>
        </w:rPr>
        <w:t>的</w:t>
      </w:r>
      <w:r>
        <w:rPr>
          <w:rFonts w:hint="eastAsia" w:ascii="仿宋" w:hAnsi="仿宋" w:eastAsia="仿宋" w:cs="仿宋"/>
          <w:bCs/>
          <w:strike w:val="0"/>
          <w:dstrike w:val="0"/>
          <w:color w:val="auto"/>
          <w:sz w:val="30"/>
          <w:szCs w:val="30"/>
          <w:u w:val="none"/>
          <w:lang w:val="zh-CN" w:eastAsia="zh-CN"/>
        </w:rPr>
        <w:t>一般</w:t>
      </w:r>
      <w:r>
        <w:rPr>
          <w:rFonts w:hint="eastAsia" w:ascii="仿宋" w:hAnsi="仿宋" w:eastAsia="仿宋" w:cs="仿宋"/>
          <w:bCs/>
          <w:strike w:val="0"/>
          <w:dstrike w:val="0"/>
          <w:color w:val="auto"/>
          <w:sz w:val="30"/>
          <w:szCs w:val="30"/>
          <w:u w:val="none"/>
          <w:lang w:val="zh-CN"/>
        </w:rPr>
        <w:t>要求。</w:t>
      </w:r>
    </w:p>
    <w:p w14:paraId="4C79B1C5">
      <w:pPr>
        <w:widowControl/>
        <w:snapToGrid w:val="0"/>
        <w:spacing w:line="360" w:lineRule="auto"/>
        <w:ind w:firstLine="600" w:firstLineChars="200"/>
        <w:jc w:val="left"/>
        <w:rPr>
          <w:rFonts w:hint="eastAsia" w:ascii="仿宋" w:hAnsi="仿宋" w:eastAsia="仿宋" w:cs="仿宋"/>
          <w:bCs/>
          <w:strike w:val="0"/>
          <w:dstrike w:val="0"/>
          <w:color w:val="auto"/>
          <w:sz w:val="30"/>
          <w:szCs w:val="30"/>
          <w:u w:val="none"/>
          <w:lang w:val="zh-CN"/>
        </w:rPr>
      </w:pPr>
      <w:r>
        <w:rPr>
          <w:rFonts w:hint="eastAsia" w:ascii="仿宋" w:hAnsi="仿宋" w:eastAsia="仿宋" w:cs="仿宋"/>
          <w:bCs/>
          <w:strike w:val="0"/>
          <w:dstrike w:val="0"/>
          <w:color w:val="auto"/>
          <w:sz w:val="30"/>
          <w:szCs w:val="30"/>
          <w:u w:val="none"/>
          <w:lang w:val="zh-CN"/>
        </w:rPr>
        <w:t>2.本任务书提出的是最低限度的要求，并未对一切细节作出规定，也未充分引述有关标准和规范的条文。</w:t>
      </w:r>
      <w:r>
        <w:rPr>
          <w:rFonts w:hint="eastAsia" w:ascii="仿宋" w:hAnsi="仿宋" w:eastAsia="仿宋" w:cs="仿宋"/>
          <w:bCs/>
          <w:strike w:val="0"/>
          <w:dstrike w:val="0"/>
          <w:color w:val="auto"/>
          <w:sz w:val="30"/>
          <w:szCs w:val="30"/>
          <w:u w:val="none"/>
          <w:lang w:val="en-US" w:eastAsia="zh-CN"/>
        </w:rPr>
        <w:t>服务方</w:t>
      </w:r>
      <w:r>
        <w:rPr>
          <w:rFonts w:hint="eastAsia" w:ascii="仿宋" w:hAnsi="仿宋" w:eastAsia="仿宋" w:cs="仿宋"/>
          <w:bCs/>
          <w:strike w:val="0"/>
          <w:dstrike w:val="0"/>
          <w:color w:val="auto"/>
          <w:sz w:val="30"/>
          <w:szCs w:val="30"/>
          <w:u w:val="none"/>
          <w:lang w:val="zh-CN"/>
        </w:rPr>
        <w:t>应提供符合本</w:t>
      </w:r>
      <w:r>
        <w:rPr>
          <w:rFonts w:hint="eastAsia" w:ascii="仿宋" w:hAnsi="仿宋" w:eastAsia="仿宋" w:cs="仿宋"/>
          <w:bCs/>
          <w:strike w:val="0"/>
          <w:dstrike w:val="0"/>
          <w:color w:val="auto"/>
          <w:sz w:val="30"/>
          <w:szCs w:val="30"/>
          <w:u w:val="none"/>
          <w:lang w:val="zh-CN" w:eastAsia="zh-CN"/>
        </w:rPr>
        <w:t>任务</w:t>
      </w:r>
      <w:r>
        <w:rPr>
          <w:rFonts w:hint="eastAsia" w:ascii="仿宋" w:hAnsi="仿宋" w:eastAsia="仿宋" w:cs="仿宋"/>
          <w:bCs/>
          <w:strike w:val="0"/>
          <w:dstrike w:val="0"/>
          <w:color w:val="auto"/>
          <w:sz w:val="30"/>
          <w:szCs w:val="30"/>
          <w:u w:val="none"/>
          <w:lang w:val="zh-CN"/>
        </w:rPr>
        <w:t>书和有关最新国家标准、电力行业标准的优质</w:t>
      </w:r>
      <w:r>
        <w:rPr>
          <w:rFonts w:hint="eastAsia" w:ascii="仿宋" w:hAnsi="仿宋" w:eastAsia="仿宋" w:cs="仿宋"/>
          <w:bCs/>
          <w:strike w:val="0"/>
          <w:dstrike w:val="0"/>
          <w:color w:val="auto"/>
          <w:sz w:val="30"/>
          <w:szCs w:val="30"/>
          <w:u w:val="none"/>
          <w:lang w:val="zh-CN" w:eastAsia="zh-CN"/>
        </w:rPr>
        <w:t>报告文档</w:t>
      </w:r>
      <w:r>
        <w:rPr>
          <w:rFonts w:hint="eastAsia" w:ascii="仿宋" w:hAnsi="仿宋" w:eastAsia="仿宋" w:cs="仿宋"/>
          <w:bCs/>
          <w:strike w:val="0"/>
          <w:dstrike w:val="0"/>
          <w:color w:val="auto"/>
          <w:sz w:val="30"/>
          <w:szCs w:val="30"/>
          <w:u w:val="none"/>
          <w:lang w:val="zh-CN"/>
        </w:rPr>
        <w:t>及服务。</w:t>
      </w:r>
    </w:p>
    <w:p w14:paraId="1371AB23">
      <w:pPr>
        <w:widowControl/>
        <w:snapToGrid w:val="0"/>
        <w:spacing w:line="360" w:lineRule="auto"/>
        <w:ind w:firstLine="600" w:firstLineChars="200"/>
        <w:jc w:val="left"/>
        <w:rPr>
          <w:rFonts w:hint="eastAsia" w:ascii="仿宋" w:hAnsi="仿宋" w:eastAsia="仿宋" w:cs="仿宋"/>
          <w:bCs/>
          <w:strike w:val="0"/>
          <w:dstrike w:val="0"/>
          <w:color w:val="auto"/>
          <w:sz w:val="30"/>
          <w:szCs w:val="30"/>
          <w:u w:val="none"/>
          <w:lang w:val="zh-CN"/>
        </w:rPr>
      </w:pPr>
      <w:r>
        <w:rPr>
          <w:rFonts w:hint="eastAsia" w:ascii="仿宋" w:hAnsi="仿宋" w:eastAsia="仿宋" w:cs="仿宋"/>
          <w:bCs/>
          <w:strike w:val="0"/>
          <w:dstrike w:val="0"/>
          <w:color w:val="auto"/>
          <w:sz w:val="30"/>
          <w:szCs w:val="30"/>
          <w:u w:val="none"/>
          <w:lang w:val="zh-CN"/>
        </w:rPr>
        <w:t>3.本任务书所使用的标准如遇与</w:t>
      </w:r>
      <w:r>
        <w:rPr>
          <w:rFonts w:hint="eastAsia" w:ascii="仿宋" w:hAnsi="仿宋" w:eastAsia="仿宋" w:cs="仿宋"/>
          <w:bCs/>
          <w:strike w:val="0"/>
          <w:dstrike w:val="0"/>
          <w:color w:val="auto"/>
          <w:sz w:val="30"/>
          <w:szCs w:val="30"/>
          <w:u w:val="none"/>
          <w:lang w:val="en-US" w:eastAsia="zh-CN"/>
        </w:rPr>
        <w:t>服务方</w:t>
      </w:r>
      <w:r>
        <w:rPr>
          <w:rFonts w:hint="eastAsia" w:ascii="仿宋" w:hAnsi="仿宋" w:eastAsia="仿宋" w:cs="仿宋"/>
          <w:bCs/>
          <w:strike w:val="0"/>
          <w:dstrike w:val="0"/>
          <w:color w:val="auto"/>
          <w:sz w:val="30"/>
          <w:szCs w:val="30"/>
          <w:u w:val="none"/>
          <w:lang w:val="zh-CN"/>
        </w:rPr>
        <w:t>所执行的标准不一致按较高的标准执行。</w:t>
      </w:r>
    </w:p>
    <w:p w14:paraId="590054B6">
      <w:pPr>
        <w:widowControl/>
        <w:snapToGrid w:val="0"/>
        <w:spacing w:line="360" w:lineRule="auto"/>
        <w:ind w:firstLine="600" w:firstLineChars="200"/>
        <w:jc w:val="left"/>
        <w:rPr>
          <w:rFonts w:hint="eastAsia" w:ascii="仿宋" w:hAnsi="仿宋" w:eastAsia="仿宋" w:cs="仿宋"/>
          <w:bCs/>
          <w:strike/>
          <w:dstrike w:val="0"/>
          <w:color w:val="auto"/>
          <w:sz w:val="30"/>
          <w:szCs w:val="30"/>
          <w:highlight w:val="yellow"/>
          <w:u w:val="none"/>
          <w:lang w:val="zh-CN"/>
        </w:rPr>
      </w:pPr>
      <w:r>
        <w:rPr>
          <w:rFonts w:hint="eastAsia" w:ascii="仿宋" w:hAnsi="仿宋" w:eastAsia="仿宋" w:cs="仿宋"/>
          <w:bCs/>
          <w:strike w:val="0"/>
          <w:dstrike w:val="0"/>
          <w:color w:val="auto"/>
          <w:sz w:val="30"/>
          <w:szCs w:val="30"/>
          <w:u w:val="none"/>
          <w:lang w:val="zh-CN"/>
        </w:rPr>
        <w:t>4.报价书及合同规定的</w:t>
      </w:r>
      <w:r>
        <w:rPr>
          <w:rFonts w:hint="eastAsia" w:ascii="仿宋" w:hAnsi="仿宋" w:eastAsia="仿宋" w:cs="仿宋"/>
          <w:bCs/>
          <w:strike w:val="0"/>
          <w:dstrike w:val="0"/>
          <w:color w:val="auto"/>
          <w:sz w:val="30"/>
          <w:szCs w:val="30"/>
          <w:u w:val="none"/>
          <w:lang w:val="en-US" w:eastAsia="zh-CN"/>
        </w:rPr>
        <w:t>文</w:t>
      </w:r>
      <w:r>
        <w:rPr>
          <w:rFonts w:hint="eastAsia" w:ascii="仿宋" w:hAnsi="仿宋" w:eastAsia="仿宋" w:cs="仿宋"/>
          <w:bCs/>
          <w:strike w:val="0"/>
          <w:dstrike w:val="0"/>
          <w:color w:val="auto"/>
          <w:sz w:val="30"/>
          <w:szCs w:val="30"/>
          <w:u w:val="none"/>
          <w:lang w:val="zh-CN"/>
        </w:rPr>
        <w:t>档，包括方案、计算、说明、</w:t>
      </w:r>
      <w:r>
        <w:rPr>
          <w:rFonts w:hint="eastAsia" w:ascii="仿宋" w:hAnsi="仿宋" w:eastAsia="仿宋" w:cs="仿宋"/>
          <w:bCs/>
          <w:strike w:val="0"/>
          <w:dstrike w:val="0"/>
          <w:color w:val="auto"/>
          <w:sz w:val="30"/>
          <w:szCs w:val="30"/>
          <w:u w:val="none"/>
          <w:lang w:val="en-US" w:eastAsia="zh-CN"/>
        </w:rPr>
        <w:t>图纸、文档</w:t>
      </w:r>
      <w:r>
        <w:rPr>
          <w:rFonts w:hint="eastAsia" w:ascii="仿宋" w:hAnsi="仿宋" w:eastAsia="仿宋" w:cs="仿宋"/>
          <w:bCs/>
          <w:strike w:val="0"/>
          <w:dstrike w:val="0"/>
          <w:color w:val="auto"/>
          <w:sz w:val="30"/>
          <w:szCs w:val="30"/>
          <w:u w:val="none"/>
          <w:lang w:val="zh-CN"/>
        </w:rPr>
        <w:t>等，均应使用中华人民共和国法定计量单位。</w:t>
      </w:r>
    </w:p>
    <w:p w14:paraId="56E70B0F">
      <w:pPr>
        <w:pStyle w:val="5"/>
        <w:keepNext w:val="0"/>
        <w:keepLines w:val="0"/>
        <w:pageBreakBefore w:val="0"/>
        <w:widowControl w:val="0"/>
        <w:kinsoku/>
        <w:wordWrap/>
        <w:overflowPunct/>
        <w:topLinePunct w:val="0"/>
        <w:autoSpaceDE/>
        <w:autoSpaceDN/>
        <w:bidi w:val="0"/>
        <w:spacing w:line="480" w:lineRule="exact"/>
        <w:ind w:firstLine="602" w:firstLineChars="200"/>
        <w:textAlignment w:val="auto"/>
        <w:rPr>
          <w:rFonts w:hint="eastAsia"/>
        </w:rPr>
      </w:pPr>
      <w:r>
        <w:rPr>
          <w:rFonts w:hint="eastAsia" w:ascii="仿宋" w:hAnsi="仿宋" w:eastAsia="仿宋" w:cs="仿宋"/>
          <w:b/>
          <w:color w:val="auto"/>
          <w:sz w:val="30"/>
          <w:szCs w:val="30"/>
          <w:lang w:val="en-US" w:eastAsia="zh-CN"/>
        </w:rPr>
        <w:t>二</w:t>
      </w:r>
      <w:r>
        <w:rPr>
          <w:rFonts w:hint="eastAsia" w:ascii="仿宋" w:hAnsi="仿宋" w:eastAsia="仿宋" w:cs="仿宋"/>
          <w:b/>
          <w:color w:val="auto"/>
          <w:sz w:val="30"/>
          <w:szCs w:val="30"/>
        </w:rPr>
        <w:t>、</w:t>
      </w:r>
      <w:r>
        <w:rPr>
          <w:rFonts w:hint="eastAsia" w:ascii="仿宋" w:hAnsi="仿宋" w:eastAsia="仿宋" w:cs="仿宋"/>
          <w:b/>
          <w:color w:val="auto"/>
          <w:sz w:val="30"/>
          <w:szCs w:val="30"/>
          <w:lang w:eastAsia="zh-CN"/>
        </w:rPr>
        <w:t>采购</w:t>
      </w:r>
      <w:r>
        <w:rPr>
          <w:rFonts w:hint="eastAsia" w:ascii="仿宋" w:hAnsi="仿宋" w:eastAsia="仿宋" w:cs="仿宋"/>
          <w:b/>
          <w:color w:val="auto"/>
          <w:sz w:val="30"/>
          <w:szCs w:val="30"/>
        </w:rPr>
        <w:t>概况：</w:t>
      </w:r>
    </w:p>
    <w:p w14:paraId="272A28CA">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 w:hAnsi="仿宋" w:eastAsia="仿宋" w:cs="仿宋"/>
          <w:bCs/>
          <w:color w:val="auto"/>
          <w:sz w:val="30"/>
          <w:szCs w:val="30"/>
          <w:lang w:eastAsia="zh-CN"/>
        </w:rPr>
      </w:pPr>
      <w:r>
        <w:rPr>
          <w:rFonts w:hint="eastAsia" w:ascii="仿宋" w:hAnsi="仿宋" w:eastAsia="仿宋" w:cs="仿宋"/>
          <w:bCs/>
          <w:color w:val="auto"/>
          <w:kern w:val="1"/>
          <w:sz w:val="30"/>
          <w:szCs w:val="30"/>
        </w:rPr>
        <w:t>（一）</w:t>
      </w:r>
      <w:r>
        <w:rPr>
          <w:rFonts w:hint="eastAsia" w:ascii="仿宋" w:hAnsi="仿宋" w:eastAsia="仿宋" w:cs="仿宋"/>
          <w:bCs/>
          <w:color w:val="auto"/>
          <w:sz w:val="30"/>
          <w:szCs w:val="30"/>
          <w:lang w:val="en-US" w:eastAsia="zh-CN"/>
        </w:rPr>
        <w:t>采购项目</w:t>
      </w:r>
      <w:r>
        <w:rPr>
          <w:rFonts w:hint="eastAsia" w:ascii="仿宋" w:hAnsi="仿宋" w:eastAsia="仿宋" w:cs="仿宋"/>
          <w:bCs/>
          <w:color w:val="auto"/>
          <w:sz w:val="30"/>
          <w:szCs w:val="30"/>
        </w:rPr>
        <w:t>名称：醋酸乙烯及 EVA 一体化项目（一期工程）</w:t>
      </w:r>
      <w:r>
        <w:rPr>
          <w:rFonts w:hint="eastAsia" w:ascii="仿宋" w:hAnsi="仿宋" w:eastAsia="仿宋" w:cs="仿宋"/>
          <w:bCs/>
          <w:color w:val="auto"/>
          <w:sz w:val="30"/>
          <w:szCs w:val="30"/>
          <w:lang w:val="en-US" w:eastAsia="zh-CN"/>
        </w:rPr>
        <w:t>电能质量评估服务</w:t>
      </w:r>
      <w:r>
        <w:rPr>
          <w:rFonts w:hint="eastAsia" w:ascii="仿宋" w:hAnsi="仿宋" w:eastAsia="仿宋" w:cs="仿宋"/>
          <w:bCs/>
          <w:color w:val="auto"/>
          <w:sz w:val="30"/>
          <w:szCs w:val="30"/>
          <w:lang w:eastAsia="zh-CN"/>
        </w:rPr>
        <w:t>。</w:t>
      </w:r>
    </w:p>
    <w:p w14:paraId="366A1EF9">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exact"/>
        <w:ind w:firstLine="600" w:firstLineChars="200"/>
        <w:textAlignment w:val="auto"/>
        <w:rPr>
          <w:rFonts w:hint="eastAsia" w:ascii="仿宋" w:hAnsi="仿宋" w:eastAsia="仿宋" w:cs="仿宋"/>
          <w:b/>
          <w:bCs w:val="0"/>
          <w:strike/>
          <w:dstrike w:val="0"/>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项目要求</w:t>
      </w:r>
      <w:r>
        <w:rPr>
          <w:rFonts w:hint="eastAsia" w:ascii="仿宋" w:hAnsi="仿宋" w:eastAsia="仿宋" w:cs="仿宋"/>
          <w:bCs/>
          <w:color w:val="auto"/>
          <w:sz w:val="30"/>
          <w:szCs w:val="30"/>
          <w:highlight w:val="none"/>
        </w:rPr>
        <w:t>：</w:t>
      </w:r>
    </w:p>
    <w:p w14:paraId="7BCBE7EC">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1.</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义务</w:t>
      </w:r>
    </w:p>
    <w:p w14:paraId="0FA24C59">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1.1一般要求</w:t>
      </w:r>
    </w:p>
    <w:p w14:paraId="07613B25">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应按照法律规定，以及现行的国家、电力行业和地方的规范和标准完成</w:t>
      </w:r>
      <w:r>
        <w:rPr>
          <w:rFonts w:hint="eastAsia" w:ascii="仿宋" w:hAnsi="仿宋" w:eastAsia="仿宋" w:cs="仿宋"/>
          <w:color w:val="auto"/>
          <w:kern w:val="2"/>
          <w:sz w:val="30"/>
          <w:szCs w:val="30"/>
          <w:highlight w:val="none"/>
          <w:lang w:eastAsia="zh-CN"/>
        </w:rPr>
        <w:t>编制</w:t>
      </w:r>
      <w:r>
        <w:rPr>
          <w:rFonts w:hint="eastAsia" w:ascii="仿宋" w:hAnsi="仿宋" w:eastAsia="仿宋" w:cs="仿宋"/>
          <w:color w:val="auto"/>
          <w:kern w:val="2"/>
          <w:sz w:val="30"/>
          <w:szCs w:val="30"/>
          <w:highlight w:val="none"/>
        </w:rPr>
        <w:t>工作，并符合</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要求，确保</w:t>
      </w:r>
      <w:r>
        <w:rPr>
          <w:rFonts w:hint="eastAsia" w:ascii="仿宋" w:hAnsi="仿宋" w:eastAsia="仿宋" w:cs="仿宋"/>
          <w:color w:val="auto"/>
          <w:kern w:val="2"/>
          <w:sz w:val="30"/>
          <w:szCs w:val="30"/>
          <w:highlight w:val="none"/>
          <w:lang w:eastAsia="zh-CN"/>
        </w:rPr>
        <w:t>编制结论符合设计，材料</w:t>
      </w:r>
      <w:r>
        <w:rPr>
          <w:rFonts w:hint="eastAsia" w:ascii="仿宋" w:hAnsi="仿宋" w:eastAsia="仿宋" w:cs="仿宋"/>
          <w:color w:val="auto"/>
          <w:kern w:val="2"/>
          <w:sz w:val="30"/>
          <w:szCs w:val="30"/>
          <w:highlight w:val="none"/>
        </w:rPr>
        <w:t>审核一次性通过评审。</w:t>
      </w:r>
    </w:p>
    <w:p w14:paraId="23052DE5">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1.2</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设计进度计划</w:t>
      </w:r>
    </w:p>
    <w:p w14:paraId="7B844F25">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u w:val="none"/>
          <w:lang w:val="en-US" w:eastAsia="zh-CN"/>
        </w:rPr>
        <w:t>中选后</w:t>
      </w:r>
      <w:r>
        <w:rPr>
          <w:rFonts w:hint="eastAsia" w:ascii="仿宋" w:hAnsi="仿宋" w:eastAsia="仿宋" w:cs="仿宋"/>
          <w:color w:val="auto"/>
          <w:kern w:val="2"/>
          <w:sz w:val="30"/>
          <w:szCs w:val="30"/>
          <w:highlight w:val="none"/>
          <w:lang w:val="en-US" w:eastAsia="zh-CN"/>
        </w:rPr>
        <w:t>7个工作</w:t>
      </w:r>
      <w:r>
        <w:rPr>
          <w:rFonts w:hint="eastAsia" w:ascii="仿宋" w:hAnsi="仿宋" w:eastAsia="仿宋" w:cs="仿宋"/>
          <w:color w:val="auto"/>
          <w:kern w:val="2"/>
          <w:sz w:val="30"/>
          <w:szCs w:val="30"/>
          <w:highlight w:val="none"/>
        </w:rPr>
        <w:t>日内</w:t>
      </w:r>
      <w:r>
        <w:rPr>
          <w:rFonts w:hint="eastAsia" w:ascii="仿宋" w:hAnsi="仿宋" w:eastAsia="仿宋" w:cs="仿宋"/>
          <w:color w:val="auto"/>
          <w:kern w:val="2"/>
          <w:sz w:val="30"/>
          <w:szCs w:val="30"/>
          <w:highlight w:val="none"/>
          <w:lang w:eastAsia="zh-CN"/>
        </w:rPr>
        <w:t>完成和业主对接，资料数据收集等工作</w:t>
      </w:r>
      <w:r>
        <w:rPr>
          <w:rFonts w:hint="eastAsia" w:ascii="仿宋" w:hAnsi="仿宋" w:eastAsia="仿宋" w:cs="仿宋"/>
          <w:color w:val="auto"/>
          <w:kern w:val="2"/>
          <w:sz w:val="30"/>
          <w:szCs w:val="30"/>
          <w:highlight w:val="none"/>
        </w:rPr>
        <w:t xml:space="preserve">; </w:t>
      </w:r>
    </w:p>
    <w:p w14:paraId="0FEB8718">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eastAsia="zh-CN"/>
        </w:rPr>
        <w:t>服务方合同签订后</w:t>
      </w:r>
      <w:r>
        <w:rPr>
          <w:rFonts w:hint="eastAsia" w:ascii="仿宋" w:hAnsi="仿宋" w:eastAsia="仿宋" w:cs="仿宋"/>
          <w:color w:val="auto"/>
          <w:kern w:val="2"/>
          <w:sz w:val="30"/>
          <w:szCs w:val="30"/>
          <w:highlight w:val="none"/>
          <w:lang w:val="en-US" w:eastAsia="zh-CN"/>
        </w:rPr>
        <w:t>7个工作日内完成初版报告编制；</w:t>
      </w:r>
    </w:p>
    <w:p w14:paraId="48849F1E">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eastAsia="zh-CN"/>
        </w:rPr>
        <w:t>服务方合同签订后</w:t>
      </w:r>
      <w:r>
        <w:rPr>
          <w:rFonts w:hint="eastAsia" w:ascii="仿宋" w:hAnsi="仿宋" w:eastAsia="仿宋" w:cs="仿宋"/>
          <w:color w:val="auto"/>
          <w:kern w:val="2"/>
          <w:sz w:val="30"/>
          <w:szCs w:val="30"/>
          <w:highlight w:val="none"/>
          <w:lang w:val="en-US" w:eastAsia="zh-CN"/>
        </w:rPr>
        <w:t>10个工作日内完成正式报告并负责审核通过；</w:t>
      </w:r>
    </w:p>
    <w:p w14:paraId="14DBF2A9">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1.3设计审查</w:t>
      </w:r>
    </w:p>
    <w:p w14:paraId="2A1E8327">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（1）</w:t>
      </w:r>
      <w:r>
        <w:rPr>
          <w:rFonts w:hint="eastAsia" w:ascii="仿宋" w:hAnsi="仿宋" w:eastAsia="仿宋" w:cs="仿宋"/>
          <w:color w:val="auto"/>
          <w:kern w:val="2"/>
          <w:sz w:val="30"/>
          <w:szCs w:val="30"/>
          <w:highlight w:val="none"/>
          <w:lang w:eastAsia="zh-CN"/>
        </w:rPr>
        <w:t>报告</w:t>
      </w:r>
      <w:r>
        <w:rPr>
          <w:rFonts w:hint="eastAsia" w:ascii="仿宋" w:hAnsi="仿宋" w:eastAsia="仿宋" w:cs="仿宋"/>
          <w:color w:val="auto"/>
          <w:kern w:val="2"/>
          <w:sz w:val="30"/>
          <w:szCs w:val="30"/>
          <w:highlight w:val="none"/>
        </w:rPr>
        <w:t>需</w:t>
      </w:r>
      <w:r>
        <w:rPr>
          <w:rFonts w:hint="eastAsia" w:ascii="仿宋" w:hAnsi="仿宋" w:eastAsia="仿宋" w:cs="仿宋"/>
          <w:color w:val="auto"/>
          <w:kern w:val="2"/>
          <w:sz w:val="30"/>
          <w:szCs w:val="30"/>
          <w:highlight w:val="none"/>
          <w:lang w:eastAsia="zh-CN"/>
        </w:rPr>
        <w:t>供电公司</w:t>
      </w:r>
      <w:r>
        <w:rPr>
          <w:rFonts w:hint="eastAsia" w:ascii="仿宋" w:hAnsi="仿宋" w:eastAsia="仿宋" w:cs="仿宋"/>
          <w:color w:val="auto"/>
          <w:kern w:val="2"/>
          <w:sz w:val="30"/>
          <w:szCs w:val="30"/>
          <w:highlight w:val="none"/>
        </w:rPr>
        <w:t>有关部门审查或批准的，</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向</w:t>
      </w:r>
      <w:r>
        <w:rPr>
          <w:rFonts w:hint="eastAsia" w:ascii="仿宋" w:hAnsi="仿宋" w:eastAsia="仿宋" w:cs="仿宋"/>
          <w:color w:val="auto"/>
          <w:kern w:val="2"/>
          <w:sz w:val="30"/>
          <w:szCs w:val="30"/>
          <w:highlight w:val="none"/>
          <w:lang w:eastAsia="zh-CN"/>
        </w:rPr>
        <w:t>供电公司</w:t>
      </w:r>
      <w:r>
        <w:rPr>
          <w:rFonts w:hint="eastAsia" w:ascii="仿宋" w:hAnsi="仿宋" w:eastAsia="仿宋" w:cs="仿宋"/>
          <w:color w:val="auto"/>
          <w:kern w:val="2"/>
          <w:sz w:val="30"/>
          <w:szCs w:val="30"/>
          <w:highlight w:val="none"/>
        </w:rPr>
        <w:t>有关部门报送</w:t>
      </w:r>
      <w:r>
        <w:rPr>
          <w:rFonts w:hint="eastAsia" w:ascii="仿宋" w:hAnsi="仿宋" w:eastAsia="仿宋" w:cs="仿宋"/>
          <w:color w:val="auto"/>
          <w:kern w:val="2"/>
          <w:sz w:val="30"/>
          <w:szCs w:val="30"/>
          <w:highlight w:val="none"/>
          <w:lang w:eastAsia="zh-CN"/>
        </w:rPr>
        <w:t>报告文档</w:t>
      </w:r>
      <w:r>
        <w:rPr>
          <w:rFonts w:hint="eastAsia" w:ascii="仿宋" w:hAnsi="仿宋" w:eastAsia="仿宋" w:cs="仿宋"/>
          <w:color w:val="auto"/>
          <w:kern w:val="2"/>
          <w:sz w:val="30"/>
          <w:szCs w:val="30"/>
          <w:highlight w:val="none"/>
        </w:rPr>
        <w:t>，</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应代为报送，并承担与审查部门的技术沟通工作，</w:t>
      </w:r>
      <w:r>
        <w:rPr>
          <w:rFonts w:hint="eastAsia" w:ascii="仿宋" w:hAnsi="仿宋" w:eastAsia="仿宋" w:cs="仿宋"/>
          <w:color w:val="auto"/>
          <w:kern w:val="2"/>
          <w:sz w:val="30"/>
          <w:szCs w:val="30"/>
          <w:highlight w:val="none"/>
          <w:lang w:val="en-US" w:eastAsia="zh-CN"/>
        </w:rPr>
        <w:t>采购方</w:t>
      </w:r>
      <w:r>
        <w:rPr>
          <w:rFonts w:hint="eastAsia" w:ascii="仿宋" w:hAnsi="仿宋" w:eastAsia="仿宋" w:cs="仿宋"/>
          <w:color w:val="auto"/>
          <w:kern w:val="2"/>
          <w:sz w:val="30"/>
          <w:szCs w:val="30"/>
          <w:highlight w:val="none"/>
        </w:rPr>
        <w:t>提供协助。</w:t>
      </w:r>
    </w:p>
    <w:p w14:paraId="651EBF08">
      <w:pPr>
        <w:keepNext w:val="0"/>
        <w:keepLines w:val="0"/>
        <w:pageBreakBefore w:val="0"/>
        <w:widowControl w:val="0"/>
        <w:kinsoku/>
        <w:wordWrap/>
        <w:overflowPunct/>
        <w:topLinePunct w:val="0"/>
        <w:autoSpaceDE/>
        <w:autoSpaceDN/>
        <w:bidi w:val="0"/>
        <w:snapToGrid w:val="0"/>
        <w:spacing w:line="480" w:lineRule="exact"/>
        <w:ind w:firstLine="600" w:firstLineChars="200"/>
        <w:textAlignment w:val="auto"/>
        <w:rPr>
          <w:rFonts w:hint="eastAsia" w:ascii="仿宋" w:hAnsi="仿宋" w:eastAsia="仿宋" w:cs="仿宋"/>
          <w:b/>
          <w:bCs w:val="0"/>
          <w:strike/>
          <w:dstrike w:val="0"/>
          <w:color w:val="auto"/>
          <w:sz w:val="30"/>
          <w:szCs w:val="30"/>
          <w:highlight w:val="none"/>
          <w:lang w:val="en-US" w:eastAsia="zh-CN"/>
        </w:rPr>
      </w:pPr>
      <w:r>
        <w:rPr>
          <w:rFonts w:hint="eastAsia" w:ascii="仿宋" w:hAnsi="仿宋" w:eastAsia="仿宋" w:cs="仿宋"/>
          <w:color w:val="auto"/>
          <w:kern w:val="2"/>
          <w:sz w:val="30"/>
          <w:szCs w:val="30"/>
          <w:highlight w:val="none"/>
        </w:rPr>
        <w:t>（2）对于</w:t>
      </w:r>
      <w:r>
        <w:rPr>
          <w:rFonts w:hint="eastAsia" w:ascii="仿宋" w:hAnsi="仿宋" w:eastAsia="仿宋" w:cs="仿宋"/>
          <w:color w:val="auto"/>
          <w:kern w:val="2"/>
          <w:sz w:val="30"/>
          <w:szCs w:val="30"/>
          <w:highlight w:val="none"/>
          <w:lang w:eastAsia="zh-CN"/>
        </w:rPr>
        <w:t>供电公司</w:t>
      </w:r>
      <w:r>
        <w:rPr>
          <w:rFonts w:hint="eastAsia" w:ascii="仿宋" w:hAnsi="仿宋" w:eastAsia="仿宋" w:cs="仿宋"/>
          <w:color w:val="auto"/>
          <w:kern w:val="2"/>
          <w:sz w:val="30"/>
          <w:szCs w:val="30"/>
          <w:highlight w:val="none"/>
        </w:rPr>
        <w:t>有关部门的审查意见，不需要修改</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要求的，</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需按该审查意见修改</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的</w:t>
      </w:r>
      <w:r>
        <w:rPr>
          <w:rFonts w:hint="eastAsia" w:ascii="仿宋" w:hAnsi="仿宋" w:eastAsia="仿宋" w:cs="仿宋"/>
          <w:color w:val="auto"/>
          <w:kern w:val="2"/>
          <w:sz w:val="30"/>
          <w:szCs w:val="30"/>
          <w:highlight w:val="none"/>
          <w:lang w:eastAsia="zh-CN"/>
        </w:rPr>
        <w:t>报告</w:t>
      </w:r>
      <w:r>
        <w:rPr>
          <w:rFonts w:hint="eastAsia" w:ascii="仿宋" w:hAnsi="仿宋" w:eastAsia="仿宋" w:cs="仿宋"/>
          <w:color w:val="auto"/>
          <w:kern w:val="2"/>
          <w:sz w:val="30"/>
          <w:szCs w:val="30"/>
          <w:highlight w:val="none"/>
        </w:rPr>
        <w:t>档；需要修改</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要求的，</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应重新提出</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要求，</w:t>
      </w:r>
      <w:r>
        <w:rPr>
          <w:rFonts w:hint="eastAsia" w:ascii="仿宋" w:hAnsi="仿宋" w:eastAsia="仿宋" w:cs="仿宋"/>
          <w:color w:val="auto"/>
          <w:kern w:val="2"/>
          <w:sz w:val="30"/>
          <w:szCs w:val="30"/>
          <w:highlight w:val="none"/>
          <w:lang w:eastAsia="zh-CN"/>
        </w:rPr>
        <w:t>服务方</w:t>
      </w:r>
      <w:r>
        <w:rPr>
          <w:rFonts w:hint="eastAsia" w:ascii="仿宋" w:hAnsi="仿宋" w:eastAsia="仿宋" w:cs="仿宋"/>
          <w:color w:val="auto"/>
          <w:kern w:val="2"/>
          <w:sz w:val="30"/>
          <w:szCs w:val="30"/>
          <w:highlight w:val="none"/>
        </w:rPr>
        <w:t>应根据新提出的</w:t>
      </w:r>
      <w:r>
        <w:rPr>
          <w:rFonts w:hint="eastAsia" w:ascii="仿宋" w:hAnsi="仿宋" w:eastAsia="仿宋" w:cs="仿宋"/>
          <w:color w:val="auto"/>
          <w:kern w:val="2"/>
          <w:sz w:val="30"/>
          <w:szCs w:val="30"/>
          <w:highlight w:val="none"/>
          <w:lang w:eastAsia="zh-CN"/>
        </w:rPr>
        <w:t>采购方</w:t>
      </w:r>
      <w:r>
        <w:rPr>
          <w:rFonts w:hint="eastAsia" w:ascii="仿宋" w:hAnsi="仿宋" w:eastAsia="仿宋" w:cs="仿宋"/>
          <w:color w:val="auto"/>
          <w:kern w:val="2"/>
          <w:sz w:val="30"/>
          <w:szCs w:val="30"/>
          <w:highlight w:val="none"/>
        </w:rPr>
        <w:t>要求修改</w:t>
      </w:r>
      <w:r>
        <w:rPr>
          <w:rFonts w:hint="eastAsia" w:ascii="仿宋" w:hAnsi="仿宋" w:eastAsia="仿宋" w:cs="仿宋"/>
          <w:color w:val="auto"/>
          <w:kern w:val="2"/>
          <w:sz w:val="30"/>
          <w:szCs w:val="30"/>
          <w:highlight w:val="none"/>
          <w:lang w:eastAsia="zh-CN"/>
        </w:rPr>
        <w:t>服务方报告文</w:t>
      </w:r>
      <w:r>
        <w:rPr>
          <w:rFonts w:hint="eastAsia" w:ascii="仿宋" w:hAnsi="仿宋" w:eastAsia="仿宋" w:cs="仿宋"/>
          <w:color w:val="auto"/>
          <w:kern w:val="2"/>
          <w:sz w:val="30"/>
          <w:szCs w:val="30"/>
          <w:highlight w:val="none"/>
        </w:rPr>
        <w:t>档（如有费用涉及，均含在本次设计报价范围内</w:t>
      </w:r>
      <w:r>
        <w:rPr>
          <w:rFonts w:hint="eastAsia" w:ascii="仿宋" w:hAnsi="仿宋" w:eastAsia="仿宋" w:cs="仿宋"/>
          <w:color w:val="auto"/>
          <w:kern w:val="2"/>
          <w:sz w:val="30"/>
          <w:szCs w:val="30"/>
          <w:highlight w:val="none"/>
          <w:lang w:eastAsia="zh-CN"/>
        </w:rPr>
        <w:t>），直至满足要求</w:t>
      </w:r>
      <w:r>
        <w:rPr>
          <w:rFonts w:hint="eastAsia" w:ascii="仿宋" w:hAnsi="仿宋" w:eastAsia="仿宋" w:cs="仿宋"/>
          <w:color w:val="auto"/>
          <w:kern w:val="2"/>
          <w:sz w:val="30"/>
          <w:szCs w:val="30"/>
          <w:highlight w:val="none"/>
        </w:rPr>
        <w:t>。</w:t>
      </w:r>
    </w:p>
    <w:p w14:paraId="4ACDE97A">
      <w:pPr>
        <w:keepNext w:val="0"/>
        <w:keepLines w:val="0"/>
        <w:pageBreakBefore w:val="0"/>
        <w:widowControl w:val="0"/>
        <w:kinsoku/>
        <w:wordWrap/>
        <w:overflowPunct/>
        <w:topLinePunct w:val="0"/>
        <w:autoSpaceDE/>
        <w:autoSpaceDN/>
        <w:bidi w:val="0"/>
        <w:adjustRightInd w:val="0"/>
        <w:snapToGrid w:val="0"/>
        <w:spacing w:line="480" w:lineRule="exact"/>
        <w:ind w:firstLine="579" w:firstLineChars="193"/>
        <w:textAlignment w:val="auto"/>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（三）</w:t>
      </w:r>
      <w:r>
        <w:rPr>
          <w:rFonts w:hint="eastAsia" w:ascii="仿宋" w:hAnsi="仿宋" w:eastAsia="仿宋" w:cs="仿宋"/>
          <w:bCs/>
          <w:color w:val="auto"/>
          <w:sz w:val="30"/>
          <w:szCs w:val="30"/>
          <w:lang w:val="en-US" w:eastAsia="zh-CN"/>
        </w:rPr>
        <w:t>服务</w:t>
      </w:r>
      <w:r>
        <w:rPr>
          <w:rFonts w:hint="eastAsia" w:ascii="仿宋" w:hAnsi="仿宋" w:eastAsia="仿宋" w:cs="仿宋"/>
          <w:bCs/>
          <w:color w:val="auto"/>
          <w:sz w:val="30"/>
          <w:szCs w:val="30"/>
        </w:rPr>
        <w:t>地点：</w:t>
      </w:r>
      <w:r>
        <w:rPr>
          <w:rFonts w:hint="eastAsia" w:ascii="仿宋" w:hAnsi="仿宋" w:eastAsia="仿宋" w:cs="仿宋"/>
          <w:bCs/>
          <w:color w:val="auto"/>
          <w:sz w:val="30"/>
          <w:szCs w:val="30"/>
          <w:u w:val="single"/>
        </w:rPr>
        <w:t xml:space="preserve"> 江苏索普新材料科技有限公司 </w:t>
      </w:r>
      <w:r>
        <w:rPr>
          <w:rFonts w:hint="eastAsia" w:ascii="仿宋" w:hAnsi="仿宋" w:eastAsia="仿宋" w:cs="仿宋"/>
          <w:bCs/>
          <w:color w:val="auto"/>
          <w:sz w:val="30"/>
          <w:szCs w:val="30"/>
        </w:rPr>
        <w:t>；</w:t>
      </w:r>
    </w:p>
    <w:p w14:paraId="3DAD763F">
      <w:pPr>
        <w:keepNext w:val="0"/>
        <w:keepLines w:val="0"/>
        <w:pageBreakBefore w:val="0"/>
        <w:widowControl w:val="0"/>
        <w:kinsoku/>
        <w:wordWrap/>
        <w:overflowPunct/>
        <w:topLinePunct w:val="0"/>
        <w:autoSpaceDE/>
        <w:autoSpaceDN/>
        <w:bidi w:val="0"/>
        <w:adjustRightInd w:val="0"/>
        <w:snapToGrid w:val="0"/>
        <w:spacing w:line="480" w:lineRule="exact"/>
        <w:jc w:val="left"/>
        <w:textAlignment w:val="auto"/>
        <w:rPr>
          <w:rFonts w:hint="eastAsia" w:ascii="仿宋" w:hAnsi="仿宋" w:eastAsia="仿宋" w:cs="仿宋"/>
          <w:bCs/>
          <w:color w:val="auto"/>
          <w:sz w:val="30"/>
          <w:szCs w:val="30"/>
        </w:rPr>
      </w:pPr>
      <w:r>
        <w:rPr>
          <w:rFonts w:hint="eastAsia" w:ascii="仿宋" w:hAnsi="仿宋" w:eastAsia="仿宋" w:cs="仿宋"/>
          <w:bCs/>
          <w:color w:val="auto"/>
          <w:sz w:val="30"/>
          <w:szCs w:val="30"/>
        </w:rPr>
        <w:t xml:space="preserve">    </w:t>
      </w:r>
      <w:r>
        <w:rPr>
          <w:rFonts w:hint="eastAsia" w:ascii="仿宋" w:hAnsi="仿宋" w:eastAsia="仿宋" w:cs="仿宋"/>
          <w:bCs/>
          <w:color w:val="auto"/>
          <w:kern w:val="1"/>
          <w:sz w:val="30"/>
          <w:szCs w:val="30"/>
        </w:rPr>
        <w:t>（四）</w:t>
      </w:r>
      <w:r>
        <w:rPr>
          <w:rFonts w:hint="eastAsia" w:ascii="仿宋" w:hAnsi="仿宋" w:eastAsia="仿宋" w:cs="仿宋"/>
          <w:bCs/>
          <w:color w:val="auto"/>
          <w:sz w:val="30"/>
          <w:szCs w:val="30"/>
          <w:lang w:eastAsia="zh-CN"/>
        </w:rPr>
        <w:t>报价</w:t>
      </w:r>
      <w:r>
        <w:rPr>
          <w:rFonts w:hint="eastAsia" w:ascii="仿宋" w:hAnsi="仿宋" w:eastAsia="仿宋" w:cs="仿宋"/>
          <w:bCs/>
          <w:color w:val="auto"/>
          <w:sz w:val="30"/>
          <w:szCs w:val="30"/>
        </w:rPr>
        <w:t>截止时间202</w:t>
      </w:r>
      <w:r>
        <w:rPr>
          <w:rFonts w:hint="eastAsia" w:ascii="仿宋" w:hAnsi="仿宋" w:eastAsia="仿宋" w:cs="仿宋"/>
          <w:bCs/>
          <w:color w:val="auto"/>
          <w:sz w:val="30"/>
          <w:szCs w:val="30"/>
          <w:lang w:val="en-US" w:eastAsia="zh-CN"/>
        </w:rPr>
        <w:t>6</w:t>
      </w:r>
      <w:r>
        <w:rPr>
          <w:rFonts w:hint="eastAsia" w:ascii="仿宋" w:hAnsi="仿宋" w:eastAsia="仿宋" w:cs="仿宋"/>
          <w:bCs/>
          <w:color w:val="auto"/>
          <w:sz w:val="30"/>
          <w:szCs w:val="30"/>
        </w:rPr>
        <w:t>年</w:t>
      </w:r>
      <w:r>
        <w:rPr>
          <w:rFonts w:hint="eastAsia" w:ascii="仿宋" w:hAnsi="仿宋" w:eastAsia="仿宋" w:cs="仿宋"/>
          <w:bCs/>
          <w:color w:val="auto"/>
          <w:sz w:val="30"/>
          <w:szCs w:val="30"/>
          <w:highlight w:val="none"/>
          <w:u w:val="single"/>
        </w:rPr>
        <w:t xml:space="preserve"> </w:t>
      </w:r>
      <w:r>
        <w:rPr>
          <w:rFonts w:hint="eastAsia" w:ascii="仿宋" w:hAnsi="仿宋" w:eastAsia="仿宋" w:cs="仿宋"/>
          <w:bCs/>
          <w:color w:val="auto"/>
          <w:sz w:val="30"/>
          <w:szCs w:val="30"/>
          <w:highlight w:val="none"/>
          <w:u w:val="single"/>
          <w:lang w:val="en-US" w:eastAsia="zh-CN"/>
        </w:rPr>
        <w:t xml:space="preserve">9  </w:t>
      </w:r>
      <w:r>
        <w:rPr>
          <w:rFonts w:hint="eastAsia" w:ascii="仿宋" w:hAnsi="仿宋" w:eastAsia="仿宋" w:cs="仿宋"/>
          <w:bCs/>
          <w:color w:val="auto"/>
          <w:sz w:val="30"/>
          <w:szCs w:val="30"/>
          <w:highlight w:val="none"/>
        </w:rPr>
        <w:t>月</w:t>
      </w:r>
      <w:r>
        <w:rPr>
          <w:rFonts w:hint="eastAsia" w:ascii="仿宋" w:hAnsi="仿宋" w:eastAsia="仿宋" w:cs="仿宋"/>
          <w:bCs/>
          <w:color w:val="auto"/>
          <w:sz w:val="30"/>
          <w:szCs w:val="30"/>
          <w:highlight w:val="none"/>
          <w:lang w:val="en-US" w:eastAsia="zh-CN"/>
        </w:rPr>
        <w:t xml:space="preserve"> </w:t>
      </w:r>
      <w:r>
        <w:rPr>
          <w:rFonts w:hint="eastAsia" w:ascii="仿宋" w:hAnsi="仿宋" w:eastAsia="仿宋" w:cs="仿宋"/>
          <w:bCs/>
          <w:color w:val="auto"/>
          <w:sz w:val="30"/>
          <w:szCs w:val="30"/>
          <w:highlight w:val="none"/>
          <w:u w:val="single"/>
          <w:lang w:val="en-US" w:eastAsia="zh-CN"/>
        </w:rPr>
        <w:t xml:space="preserve"> 10 </w:t>
      </w:r>
      <w:r>
        <w:rPr>
          <w:rFonts w:hint="eastAsia" w:ascii="仿宋" w:hAnsi="仿宋" w:eastAsia="仿宋" w:cs="仿宋"/>
          <w:bCs/>
          <w:color w:val="auto"/>
          <w:sz w:val="30"/>
          <w:szCs w:val="30"/>
          <w:highlight w:val="none"/>
        </w:rPr>
        <w:t>日</w:t>
      </w:r>
      <w:r>
        <w:rPr>
          <w:rFonts w:hint="eastAsia" w:ascii="仿宋" w:hAnsi="仿宋" w:eastAsia="仿宋" w:cs="仿宋"/>
          <w:bCs/>
          <w:color w:val="auto"/>
          <w:sz w:val="30"/>
          <w:szCs w:val="30"/>
          <w:highlight w:val="none"/>
          <w:u w:val="single"/>
          <w:lang w:val="en-US" w:eastAsia="zh-CN"/>
        </w:rPr>
        <w:t>10：00</w:t>
      </w:r>
      <w:r>
        <w:rPr>
          <w:rFonts w:hint="eastAsia" w:ascii="仿宋" w:hAnsi="仿宋" w:eastAsia="仿宋" w:cs="仿宋"/>
          <w:bCs/>
          <w:color w:val="auto"/>
          <w:sz w:val="30"/>
          <w:szCs w:val="30"/>
          <w:highlight w:val="none"/>
        </w:rPr>
        <w:t>时（北京时间）；</w:t>
      </w:r>
    </w:p>
    <w:p w14:paraId="27B46BB5">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jc w:val="left"/>
        <w:textAlignment w:val="auto"/>
        <w:rPr>
          <w:rFonts w:hint="eastAsia" w:ascii="仿宋" w:hAnsi="仿宋" w:eastAsia="仿宋" w:cs="仿宋"/>
          <w:bCs/>
          <w:color w:val="auto"/>
          <w:kern w:val="1"/>
          <w:sz w:val="30"/>
          <w:szCs w:val="30"/>
          <w:highlight w:val="none"/>
        </w:rPr>
      </w:pPr>
      <w:r>
        <w:rPr>
          <w:rFonts w:hint="eastAsia" w:ascii="仿宋" w:hAnsi="仿宋" w:eastAsia="仿宋" w:cs="仿宋"/>
          <w:bCs/>
          <w:color w:val="auto"/>
          <w:kern w:val="1"/>
          <w:sz w:val="30"/>
          <w:szCs w:val="30"/>
        </w:rPr>
        <w:t>（五）</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时间</w:t>
      </w:r>
      <w:r>
        <w:rPr>
          <w:rFonts w:hint="eastAsia" w:ascii="仿宋" w:hAnsi="仿宋" w:eastAsia="仿宋" w:cs="仿宋"/>
          <w:bCs/>
          <w:color w:val="auto"/>
          <w:sz w:val="30"/>
          <w:szCs w:val="30"/>
        </w:rPr>
        <w:t>202</w:t>
      </w:r>
      <w:r>
        <w:rPr>
          <w:rFonts w:hint="eastAsia" w:ascii="仿宋" w:hAnsi="仿宋" w:eastAsia="仿宋" w:cs="仿宋"/>
          <w:bCs/>
          <w:color w:val="auto"/>
          <w:sz w:val="30"/>
          <w:szCs w:val="30"/>
          <w:lang w:val="en-US" w:eastAsia="zh-CN"/>
        </w:rPr>
        <w:t>6</w:t>
      </w:r>
      <w:r>
        <w:rPr>
          <w:rFonts w:hint="eastAsia" w:ascii="仿宋" w:hAnsi="仿宋" w:eastAsia="仿宋" w:cs="仿宋"/>
          <w:bCs/>
          <w:color w:val="auto"/>
          <w:sz w:val="30"/>
          <w:szCs w:val="30"/>
        </w:rPr>
        <w:t>年</w:t>
      </w:r>
      <w:r>
        <w:rPr>
          <w:rFonts w:hint="eastAsia" w:ascii="仿宋" w:hAnsi="仿宋" w:eastAsia="仿宋" w:cs="仿宋"/>
          <w:bCs/>
          <w:color w:val="auto"/>
          <w:sz w:val="30"/>
          <w:szCs w:val="30"/>
          <w:highlight w:val="none"/>
          <w:u w:val="single"/>
        </w:rPr>
        <w:t xml:space="preserve"> </w:t>
      </w:r>
      <w:r>
        <w:rPr>
          <w:rFonts w:hint="eastAsia" w:ascii="仿宋" w:hAnsi="仿宋" w:eastAsia="仿宋" w:cs="仿宋"/>
          <w:bCs/>
          <w:color w:val="auto"/>
          <w:sz w:val="30"/>
          <w:szCs w:val="30"/>
          <w:highlight w:val="none"/>
          <w:u w:val="single"/>
          <w:lang w:val="en-US" w:eastAsia="zh-CN"/>
        </w:rPr>
        <w:t xml:space="preserve"> 9 </w:t>
      </w:r>
      <w:r>
        <w:rPr>
          <w:rFonts w:hint="eastAsia" w:ascii="仿宋" w:hAnsi="仿宋" w:eastAsia="仿宋" w:cs="仿宋"/>
          <w:bCs/>
          <w:color w:val="auto"/>
          <w:sz w:val="30"/>
          <w:szCs w:val="30"/>
          <w:highlight w:val="none"/>
        </w:rPr>
        <w:t>月</w:t>
      </w:r>
      <w:r>
        <w:rPr>
          <w:rFonts w:hint="eastAsia" w:ascii="仿宋" w:hAnsi="仿宋" w:eastAsia="仿宋" w:cs="仿宋"/>
          <w:bCs/>
          <w:color w:val="auto"/>
          <w:sz w:val="30"/>
          <w:szCs w:val="30"/>
          <w:highlight w:val="none"/>
          <w:u w:val="single"/>
          <w:lang w:val="en-US" w:eastAsia="zh-CN"/>
        </w:rPr>
        <w:t xml:space="preserve"> 10  </w:t>
      </w:r>
      <w:r>
        <w:rPr>
          <w:rFonts w:hint="eastAsia" w:ascii="仿宋" w:hAnsi="仿宋" w:eastAsia="仿宋" w:cs="仿宋"/>
          <w:bCs/>
          <w:color w:val="auto"/>
          <w:sz w:val="30"/>
          <w:szCs w:val="30"/>
          <w:highlight w:val="none"/>
        </w:rPr>
        <w:t>日</w:t>
      </w:r>
      <w:r>
        <w:rPr>
          <w:rFonts w:hint="eastAsia" w:ascii="仿宋" w:hAnsi="仿宋" w:eastAsia="仿宋" w:cs="仿宋"/>
          <w:bCs/>
          <w:color w:val="auto"/>
          <w:sz w:val="30"/>
          <w:szCs w:val="30"/>
          <w:highlight w:val="none"/>
          <w:lang w:val="en-US" w:eastAsia="zh-CN"/>
        </w:rPr>
        <w:t xml:space="preserve"> </w:t>
      </w:r>
      <w:r>
        <w:rPr>
          <w:rFonts w:hint="eastAsia" w:ascii="仿宋" w:hAnsi="仿宋" w:eastAsia="仿宋" w:cs="仿宋"/>
          <w:bCs/>
          <w:color w:val="auto"/>
          <w:sz w:val="30"/>
          <w:szCs w:val="30"/>
          <w:highlight w:val="none"/>
          <w:u w:val="single"/>
          <w:lang w:val="en-US" w:eastAsia="zh-CN"/>
        </w:rPr>
        <w:t>10：00</w:t>
      </w:r>
      <w:r>
        <w:rPr>
          <w:rFonts w:hint="eastAsia" w:ascii="仿宋" w:hAnsi="仿宋" w:eastAsia="仿宋" w:cs="仿宋"/>
          <w:bCs/>
          <w:color w:val="auto"/>
          <w:sz w:val="30"/>
          <w:szCs w:val="30"/>
          <w:highlight w:val="none"/>
          <w:u w:val="single"/>
        </w:rPr>
        <w:t xml:space="preserve"> </w:t>
      </w:r>
      <w:r>
        <w:rPr>
          <w:rFonts w:hint="eastAsia" w:ascii="仿宋" w:hAnsi="仿宋" w:eastAsia="仿宋" w:cs="仿宋"/>
          <w:bCs/>
          <w:color w:val="auto"/>
          <w:sz w:val="30"/>
          <w:szCs w:val="30"/>
          <w:highlight w:val="none"/>
        </w:rPr>
        <w:t>时（北京时间）</w:t>
      </w:r>
      <w:r>
        <w:rPr>
          <w:rFonts w:hint="eastAsia" w:ascii="仿宋" w:hAnsi="仿宋" w:eastAsia="仿宋" w:cs="仿宋"/>
          <w:bCs/>
          <w:color w:val="auto"/>
          <w:kern w:val="1"/>
          <w:sz w:val="30"/>
          <w:szCs w:val="30"/>
          <w:highlight w:val="none"/>
        </w:rPr>
        <w:t>；</w:t>
      </w:r>
    </w:p>
    <w:p w14:paraId="795183CB">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jc w:val="left"/>
        <w:textAlignment w:val="auto"/>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（六）</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地点：江苏索普(集团)有限公司</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中心；</w:t>
      </w:r>
    </w:p>
    <w:p w14:paraId="569434CA">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jc w:val="left"/>
        <w:textAlignment w:val="auto"/>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（七）</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公示：</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信息将在索普集团官网公示，请各</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登录http://www.sopo.com.cn查询。</w:t>
      </w:r>
    </w:p>
    <w:p w14:paraId="00D6DCF1">
      <w:pPr>
        <w:keepNext w:val="0"/>
        <w:keepLines w:val="0"/>
        <w:pageBreakBefore w:val="0"/>
        <w:widowControl w:val="0"/>
        <w:kinsoku/>
        <w:wordWrap/>
        <w:overflowPunct/>
        <w:topLinePunct w:val="0"/>
        <w:autoSpaceDE/>
        <w:autoSpaceDN/>
        <w:bidi w:val="0"/>
        <w:adjustRightInd w:val="0"/>
        <w:snapToGrid w:val="0"/>
        <w:spacing w:line="480" w:lineRule="exact"/>
        <w:ind w:firstLine="602" w:firstLineChars="200"/>
        <w:jc w:val="left"/>
        <w:textAlignment w:val="auto"/>
        <w:rPr>
          <w:rFonts w:hint="default" w:ascii="仿宋" w:hAnsi="仿宋" w:eastAsia="仿宋" w:cs="仿宋"/>
          <w:b/>
          <w:color w:val="auto"/>
          <w:sz w:val="30"/>
          <w:szCs w:val="30"/>
          <w:lang w:val="en-US" w:eastAsia="zh-CN"/>
        </w:rPr>
      </w:pPr>
      <w:r>
        <w:rPr>
          <w:rFonts w:hint="eastAsia" w:ascii="仿宋" w:hAnsi="仿宋" w:eastAsia="仿宋" w:cs="仿宋"/>
          <w:b/>
          <w:color w:val="auto"/>
          <w:sz w:val="30"/>
          <w:szCs w:val="30"/>
          <w:lang w:val="en-US" w:eastAsia="zh-CN"/>
        </w:rPr>
        <w:t>三、采购内容</w:t>
      </w:r>
    </w:p>
    <w:p w14:paraId="0F02BBEC">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jc w:val="left"/>
        <w:textAlignment w:val="auto"/>
        <w:rPr>
          <w:rFonts w:hint="eastAsia" w:ascii="仿宋" w:hAnsi="仿宋" w:eastAsia="仿宋" w:cs="仿宋"/>
          <w:bCs/>
          <w:color w:val="auto"/>
          <w:sz w:val="30"/>
          <w:szCs w:val="30"/>
        </w:rPr>
      </w:pPr>
      <w:r>
        <w:rPr>
          <w:rFonts w:hint="eastAsia" w:ascii="仿宋" w:hAnsi="仿宋" w:eastAsia="仿宋" w:cs="仿宋"/>
          <w:bCs/>
          <w:color w:val="auto"/>
          <w:sz w:val="30"/>
          <w:szCs w:val="30"/>
        </w:rPr>
        <w:t>（一）</w:t>
      </w:r>
      <w:r>
        <w:rPr>
          <w:rFonts w:hint="eastAsia" w:ascii="仿宋" w:hAnsi="仿宋" w:eastAsia="仿宋" w:cs="仿宋"/>
          <w:bCs/>
          <w:color w:val="auto"/>
          <w:sz w:val="30"/>
          <w:szCs w:val="30"/>
          <w:lang w:val="en-US" w:eastAsia="zh-CN"/>
        </w:rPr>
        <w:t>采购项目</w:t>
      </w:r>
      <w:r>
        <w:rPr>
          <w:rFonts w:hint="eastAsia" w:ascii="仿宋" w:hAnsi="仿宋" w:eastAsia="仿宋" w:cs="仿宋"/>
          <w:bCs/>
          <w:color w:val="auto"/>
          <w:sz w:val="30"/>
          <w:szCs w:val="30"/>
        </w:rPr>
        <w:t xml:space="preserve">内容    </w:t>
      </w:r>
    </w:p>
    <w:p w14:paraId="64A4B47E">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开展现场调查，按要求完成本项目电能质量评估报告，现场条件调查，组卷编制符合</w:t>
      </w:r>
      <w:r>
        <w:rPr>
          <w:rFonts w:hint="eastAsia" w:ascii="仿宋" w:hAnsi="仿宋" w:eastAsia="仿宋" w:cs="仿宋"/>
          <w:color w:val="auto"/>
          <w:kern w:val="2"/>
          <w:sz w:val="30"/>
          <w:szCs w:val="30"/>
          <w:highlight w:val="none"/>
          <w:lang w:eastAsia="zh-CN"/>
        </w:rPr>
        <w:t>供电公司</w:t>
      </w:r>
      <w:r>
        <w:rPr>
          <w:rFonts w:hint="eastAsia" w:ascii="仿宋" w:hAnsi="仿宋" w:eastAsia="仿宋" w:cs="仿宋"/>
          <w:color w:val="auto"/>
          <w:kern w:val="2"/>
          <w:sz w:val="30"/>
          <w:szCs w:val="30"/>
          <w:highlight w:val="none"/>
        </w:rPr>
        <w:t>有关部门</w:t>
      </w:r>
      <w:r>
        <w:rPr>
          <w:rFonts w:hint="eastAsia" w:ascii="仿宋" w:hAnsi="仿宋" w:eastAsia="仿宋" w:cs="仿宋"/>
          <w:color w:val="auto"/>
          <w:kern w:val="2"/>
          <w:sz w:val="30"/>
          <w:szCs w:val="30"/>
          <w:highlight w:val="none"/>
          <w:lang w:val="en-US" w:eastAsia="zh-CN"/>
        </w:rPr>
        <w:t>要求，并通过</w:t>
      </w:r>
      <w:r>
        <w:rPr>
          <w:rFonts w:hint="eastAsia" w:ascii="仿宋" w:hAnsi="仿宋" w:eastAsia="仿宋" w:cs="仿宋"/>
          <w:color w:val="auto"/>
          <w:kern w:val="2"/>
          <w:sz w:val="30"/>
          <w:szCs w:val="30"/>
          <w:highlight w:val="none"/>
        </w:rPr>
        <w:t>审查或批准</w:t>
      </w:r>
      <w:r>
        <w:rPr>
          <w:rFonts w:hint="eastAsia" w:ascii="仿宋" w:hAnsi="仿宋" w:eastAsia="仿宋" w:cs="仿宋"/>
          <w:color w:val="auto"/>
          <w:kern w:val="2"/>
          <w:sz w:val="30"/>
          <w:szCs w:val="30"/>
          <w:highlight w:val="none"/>
          <w:lang w:eastAsia="zh-CN"/>
        </w:rPr>
        <w:t>。</w:t>
      </w:r>
    </w:p>
    <w:p w14:paraId="0425BFB0">
      <w:pPr>
        <w:keepNext w:val="0"/>
        <w:keepLines w:val="0"/>
        <w:pageBreakBefore w:val="0"/>
        <w:widowControl w:val="0"/>
        <w:numPr>
          <w:ilvl w:val="0"/>
          <w:numId w:val="2"/>
        </w:numPr>
        <w:kinsoku/>
        <w:wordWrap/>
        <w:overflowPunct/>
        <w:topLinePunct w:val="0"/>
        <w:autoSpaceDE/>
        <w:autoSpaceDN/>
        <w:bidi w:val="0"/>
        <w:spacing w:line="480" w:lineRule="exact"/>
        <w:ind w:firstLine="600" w:firstLineChars="200"/>
        <w:textAlignment w:val="auto"/>
        <w:outlineLvl w:val="0"/>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报价方的工作内容为：</w:t>
      </w:r>
    </w:p>
    <w:p w14:paraId="037BB8FA">
      <w:pPr>
        <w:pStyle w:val="5"/>
        <w:keepNext w:val="0"/>
        <w:keepLines w:val="0"/>
        <w:pageBreakBefore w:val="0"/>
        <w:widowControl w:val="0"/>
        <w:numPr>
          <w:ilvl w:val="0"/>
          <w:numId w:val="0"/>
        </w:numPr>
        <w:kinsoku/>
        <w:wordWrap/>
        <w:overflowPunct/>
        <w:topLinePunct w:val="0"/>
        <w:autoSpaceDE/>
        <w:autoSpaceDN/>
        <w:bidi w:val="0"/>
        <w:spacing w:line="480" w:lineRule="exact"/>
        <w:ind w:firstLine="600" w:firstLineChars="200"/>
        <w:textAlignment w:val="auto"/>
        <w:rPr>
          <w:rFonts w:hint="eastAsia" w:ascii="仿宋" w:hAnsi="仿宋" w:eastAsia="仿宋" w:cs="仿宋"/>
          <w:bCs/>
          <w:color w:val="auto"/>
          <w:kern w:val="2"/>
          <w:sz w:val="30"/>
          <w:szCs w:val="30"/>
          <w:lang w:val="en-US" w:eastAsia="zh-CN" w:bidi="ar-SA"/>
        </w:rPr>
      </w:pPr>
      <w:r>
        <w:rPr>
          <w:rFonts w:hint="eastAsia" w:ascii="仿宋" w:hAnsi="仿宋" w:eastAsia="仿宋" w:cs="仿宋"/>
          <w:bCs/>
          <w:color w:val="auto"/>
          <w:kern w:val="2"/>
          <w:sz w:val="30"/>
          <w:szCs w:val="30"/>
          <w:lang w:val="en-US" w:eastAsia="zh-CN" w:bidi="ar-SA"/>
        </w:rPr>
        <w:t>为采购单位的项目报批提供周到的技术支持，完成该项目</w:t>
      </w:r>
      <w:r>
        <w:rPr>
          <w:rFonts w:hint="eastAsia" w:ascii="仿宋" w:hAnsi="仿宋" w:eastAsia="仿宋" w:cs="仿宋"/>
          <w:bCs/>
          <w:color w:val="auto"/>
          <w:sz w:val="30"/>
          <w:szCs w:val="30"/>
          <w:lang w:val="en-US" w:eastAsia="zh-CN"/>
        </w:rPr>
        <w:t>电能质量评估报告</w:t>
      </w:r>
      <w:r>
        <w:rPr>
          <w:rFonts w:hint="eastAsia" w:ascii="仿宋" w:hAnsi="仿宋" w:eastAsia="仿宋" w:cs="仿宋"/>
          <w:bCs/>
          <w:color w:val="auto"/>
          <w:kern w:val="2"/>
          <w:sz w:val="30"/>
          <w:szCs w:val="30"/>
          <w:lang w:val="en-US" w:eastAsia="zh-CN" w:bidi="ar-SA"/>
        </w:rPr>
        <w:t>，为工程项目通过</w:t>
      </w:r>
      <w:r>
        <w:rPr>
          <w:rFonts w:hint="eastAsia" w:ascii="仿宋" w:hAnsi="仿宋" w:eastAsia="仿宋" w:cs="仿宋"/>
          <w:bCs/>
          <w:color w:val="auto"/>
          <w:sz w:val="30"/>
          <w:szCs w:val="30"/>
          <w:lang w:val="en-US" w:eastAsia="zh-CN"/>
        </w:rPr>
        <w:t>供电公司的</w:t>
      </w:r>
      <w:r>
        <w:rPr>
          <w:rFonts w:hint="eastAsia" w:ascii="仿宋" w:hAnsi="仿宋" w:eastAsia="仿宋" w:cs="仿宋"/>
          <w:color w:val="auto"/>
          <w:kern w:val="2"/>
          <w:sz w:val="30"/>
          <w:szCs w:val="30"/>
          <w:highlight w:val="none"/>
        </w:rPr>
        <w:t>审查</w:t>
      </w:r>
      <w:r>
        <w:rPr>
          <w:rFonts w:hint="eastAsia" w:ascii="仿宋" w:hAnsi="仿宋" w:eastAsia="仿宋" w:cs="仿宋"/>
          <w:color w:val="auto"/>
          <w:kern w:val="2"/>
          <w:sz w:val="30"/>
          <w:szCs w:val="30"/>
          <w:highlight w:val="none"/>
          <w:lang w:val="en-US" w:eastAsia="zh-CN"/>
        </w:rPr>
        <w:t>并</w:t>
      </w:r>
      <w:r>
        <w:rPr>
          <w:rFonts w:hint="eastAsia" w:ascii="仿宋" w:hAnsi="仿宋" w:eastAsia="仿宋" w:cs="仿宋"/>
          <w:bCs/>
          <w:color w:val="auto"/>
          <w:sz w:val="30"/>
          <w:szCs w:val="30"/>
          <w:lang w:val="en-US" w:eastAsia="zh-CN"/>
        </w:rPr>
        <w:t>取得项目</w:t>
      </w:r>
      <w:r>
        <w:rPr>
          <w:rFonts w:hint="eastAsia" w:ascii="仿宋" w:hAnsi="仿宋" w:eastAsia="仿宋" w:cs="仿宋"/>
          <w:color w:val="auto"/>
          <w:kern w:val="2"/>
          <w:sz w:val="30"/>
          <w:szCs w:val="30"/>
          <w:highlight w:val="none"/>
        </w:rPr>
        <w:t>批准</w:t>
      </w:r>
      <w:r>
        <w:rPr>
          <w:rFonts w:hint="eastAsia" w:ascii="仿宋" w:hAnsi="仿宋" w:eastAsia="仿宋" w:cs="仿宋"/>
          <w:color w:val="auto"/>
          <w:kern w:val="2"/>
          <w:sz w:val="30"/>
          <w:szCs w:val="30"/>
          <w:highlight w:val="none"/>
          <w:lang w:eastAsia="zh-CN"/>
        </w:rPr>
        <w:t>。</w:t>
      </w:r>
    </w:p>
    <w:p w14:paraId="683FF555">
      <w:pPr>
        <w:pStyle w:val="5"/>
        <w:keepNext w:val="0"/>
        <w:keepLines w:val="0"/>
        <w:pageBreakBefore w:val="0"/>
        <w:widowControl w:val="0"/>
        <w:numPr>
          <w:ilvl w:val="0"/>
          <w:numId w:val="0"/>
        </w:numPr>
        <w:kinsoku/>
        <w:wordWrap/>
        <w:overflowPunct/>
        <w:topLinePunct w:val="0"/>
        <w:autoSpaceDE/>
        <w:autoSpaceDN/>
        <w:bidi w:val="0"/>
        <w:spacing w:line="480" w:lineRule="exact"/>
        <w:ind w:firstLine="600" w:firstLineChars="200"/>
        <w:textAlignment w:val="auto"/>
        <w:rPr>
          <w:rFonts w:hint="eastAsia" w:ascii="仿宋" w:hAnsi="仿宋" w:eastAsia="仿宋" w:cs="仿宋"/>
          <w:bCs/>
          <w:color w:val="auto"/>
          <w:kern w:val="2"/>
          <w:sz w:val="30"/>
          <w:szCs w:val="30"/>
          <w:lang w:val="en-US" w:eastAsia="zh-CN" w:bidi="ar-SA"/>
        </w:rPr>
      </w:pPr>
      <w:r>
        <w:rPr>
          <w:rFonts w:hint="eastAsia" w:ascii="仿宋" w:hAnsi="仿宋" w:eastAsia="仿宋" w:cs="仿宋"/>
          <w:bCs/>
          <w:color w:val="auto"/>
          <w:kern w:val="2"/>
          <w:sz w:val="30"/>
          <w:szCs w:val="30"/>
          <w:lang w:val="en-US" w:eastAsia="zh-CN" w:bidi="ar-SA"/>
        </w:rPr>
        <w:t>供电公司批复意见，作为本项目的建设依据；最后按照采购单位的要求完成资料归档。</w:t>
      </w:r>
    </w:p>
    <w:p w14:paraId="60C50C76">
      <w:pPr>
        <w:keepNext w:val="0"/>
        <w:keepLines w:val="0"/>
        <w:pageBreakBefore w:val="0"/>
        <w:widowControl w:val="0"/>
        <w:kinsoku/>
        <w:wordWrap/>
        <w:overflowPunct/>
        <w:topLinePunct w:val="0"/>
        <w:autoSpaceDE/>
        <w:autoSpaceDN/>
        <w:bidi w:val="0"/>
        <w:spacing w:line="480" w:lineRule="exact"/>
        <w:ind w:firstLine="600" w:firstLineChars="200"/>
        <w:jc w:val="left"/>
        <w:textAlignment w:val="auto"/>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电能质量评估报告内容包括以下内容但不仅限：概述、评估对象基本情况、电网基本情况、项目评估依据与标准、各指标限制计算、电能质量背景测试、评估方法简述、计算分析、本工程接入对电网的影响、谐波对电网的影响、评估结论、措施与建议等。</w:t>
      </w:r>
    </w:p>
    <w:p w14:paraId="74450676">
      <w:pPr>
        <w:keepNext w:val="0"/>
        <w:keepLines w:val="0"/>
        <w:pageBreakBefore w:val="0"/>
        <w:widowControl w:val="0"/>
        <w:numPr>
          <w:ilvl w:val="0"/>
          <w:numId w:val="2"/>
        </w:numPr>
        <w:kinsoku/>
        <w:wordWrap/>
        <w:overflowPunct/>
        <w:topLinePunct w:val="0"/>
        <w:autoSpaceDE/>
        <w:autoSpaceDN/>
        <w:bidi w:val="0"/>
        <w:spacing w:line="480" w:lineRule="exact"/>
        <w:ind w:firstLine="600" w:firstLineChars="200"/>
        <w:textAlignment w:val="auto"/>
        <w:outlineLvl w:val="0"/>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周期：20日历天。</w:t>
      </w:r>
    </w:p>
    <w:p w14:paraId="5D829590">
      <w:pPr>
        <w:keepNext w:val="0"/>
        <w:keepLines w:val="0"/>
        <w:pageBreakBefore w:val="0"/>
        <w:widowControl w:val="0"/>
        <w:numPr>
          <w:ilvl w:val="0"/>
          <w:numId w:val="2"/>
        </w:numPr>
        <w:kinsoku/>
        <w:wordWrap/>
        <w:overflowPunct/>
        <w:topLinePunct w:val="0"/>
        <w:autoSpaceDE/>
        <w:autoSpaceDN/>
        <w:bidi w:val="0"/>
        <w:spacing w:line="480" w:lineRule="exact"/>
        <w:ind w:firstLine="600" w:firstLineChars="200"/>
        <w:textAlignment w:val="auto"/>
        <w:outlineLvl w:val="0"/>
        <w:rPr>
          <w:rFonts w:hint="default"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项目需求部分</w:t>
      </w:r>
    </w:p>
    <w:p w14:paraId="6A6E9B83">
      <w:pPr>
        <w:keepNext w:val="0"/>
        <w:keepLines w:val="0"/>
        <w:pageBreakBefore w:val="0"/>
        <w:widowControl w:val="0"/>
        <w:kinsoku/>
        <w:wordWrap/>
        <w:overflowPunct/>
        <w:topLinePunct w:val="0"/>
        <w:autoSpaceDE/>
        <w:autoSpaceDN/>
        <w:bidi w:val="0"/>
        <w:spacing w:line="480" w:lineRule="exact"/>
        <w:ind w:firstLine="600" w:firstLineChars="200"/>
        <w:jc w:val="left"/>
        <w:textAlignment w:val="auto"/>
        <w:rPr>
          <w:rFonts w:hint="default"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需提交正式纸质报告文档、资料等3份，电子版资料1份。服务方需与供电公司审查对接，涉及公共电网技术资料由服务方自行与供电公司对接索取，成品报告内容真实结论正确，与项目设计一致符合项目建设情况，确保报告一次性审查通过。</w:t>
      </w:r>
    </w:p>
    <w:p w14:paraId="559F6E7D">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firstLine="602" w:firstLineChars="200"/>
        <w:jc w:val="left"/>
        <w:textAlignment w:val="auto"/>
        <w:rPr>
          <w:rFonts w:hint="eastAsia" w:ascii="仿宋" w:hAnsi="仿宋" w:eastAsia="仿宋" w:cs="仿宋"/>
          <w:b/>
          <w:color w:val="auto"/>
          <w:sz w:val="30"/>
          <w:szCs w:val="30"/>
        </w:rPr>
      </w:pPr>
      <w:r>
        <w:rPr>
          <w:rFonts w:hint="eastAsia" w:ascii="仿宋" w:hAnsi="仿宋" w:eastAsia="仿宋" w:cs="仿宋"/>
          <w:b/>
          <w:color w:val="auto"/>
          <w:sz w:val="30"/>
          <w:szCs w:val="30"/>
          <w:lang w:eastAsia="zh-CN"/>
        </w:rPr>
        <w:t>报价人</w:t>
      </w:r>
      <w:r>
        <w:rPr>
          <w:rFonts w:hint="eastAsia" w:ascii="仿宋" w:hAnsi="仿宋" w:eastAsia="仿宋" w:cs="仿宋"/>
          <w:b/>
          <w:color w:val="auto"/>
          <w:sz w:val="30"/>
          <w:szCs w:val="30"/>
        </w:rPr>
        <w:t>资质与要求：</w:t>
      </w:r>
    </w:p>
    <w:p w14:paraId="103E6569">
      <w:pPr>
        <w:widowControl w:val="0"/>
        <w:numPr>
          <w:ilvl w:val="0"/>
          <w:numId w:val="4"/>
        </w:numPr>
        <w:kinsoku/>
        <w:overflowPunct/>
        <w:topLinePunct w:val="0"/>
        <w:autoSpaceDE/>
        <w:autoSpaceDN/>
        <w:bidi w:val="0"/>
        <w:adjustRightInd w:val="0"/>
        <w:snapToGrid w:val="0"/>
        <w:spacing w:line="560" w:lineRule="exact"/>
        <w:ind w:firstLine="579" w:firstLineChars="193"/>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《营业执照》副本复印件、《税务登记证》《组织机构代码证》（或三证合一），</w:t>
      </w:r>
      <w:r>
        <w:rPr>
          <w:rFonts w:hint="eastAsia" w:ascii="仿宋_GB2312" w:hAnsi="仿宋_GB2312" w:eastAsia="仿宋_GB2312" w:cs="仿宋_GB2312"/>
          <w:bCs/>
          <w:sz w:val="30"/>
          <w:szCs w:val="30"/>
        </w:rPr>
        <w:t>具有相关经营范围营业执照</w:t>
      </w:r>
      <w:r>
        <w:rPr>
          <w:rFonts w:hint="eastAsia" w:ascii="仿宋_GB2312" w:hAnsi="仿宋_GB2312" w:eastAsia="仿宋_GB2312" w:cs="仿宋_GB2312"/>
          <w:bCs/>
          <w:sz w:val="30"/>
          <w:szCs w:val="30"/>
          <w:lang w:eastAsia="zh-CN"/>
        </w:rPr>
        <w:t>，</w:t>
      </w:r>
      <w:r>
        <w:rPr>
          <w:rFonts w:hint="eastAsia" w:ascii="仿宋" w:hAnsi="仿宋" w:eastAsia="仿宋" w:cs="仿宋"/>
          <w:bCs/>
          <w:color w:val="auto"/>
          <w:sz w:val="30"/>
          <w:szCs w:val="30"/>
          <w:lang w:val="en-US" w:eastAsia="zh-CN"/>
        </w:rPr>
        <w:t>具备开展工程电能质量评估工作的从业资格</w:t>
      </w:r>
      <w:r>
        <w:rPr>
          <w:rFonts w:hint="eastAsia" w:ascii="仿宋_GB2312" w:hAnsi="仿宋_GB2312" w:eastAsia="仿宋_GB2312" w:cs="仿宋_GB2312"/>
          <w:color w:val="000000"/>
          <w:sz w:val="30"/>
          <w:szCs w:val="30"/>
        </w:rPr>
        <w:t>；</w:t>
      </w:r>
    </w:p>
    <w:p w14:paraId="2513C519">
      <w:pPr>
        <w:widowControl w:val="0"/>
        <w:numPr>
          <w:ilvl w:val="0"/>
          <w:numId w:val="4"/>
        </w:numPr>
        <w:kinsoku/>
        <w:overflowPunct/>
        <w:topLinePunct w:val="0"/>
        <w:autoSpaceDE/>
        <w:autoSpaceDN/>
        <w:bidi w:val="0"/>
        <w:adjustRightInd w:val="0"/>
        <w:snapToGrid w:val="0"/>
        <w:spacing w:line="560" w:lineRule="exact"/>
        <w:ind w:firstLine="579" w:firstLineChars="193"/>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Cs/>
          <w:color w:val="000000"/>
          <w:kern w:val="0"/>
          <w:sz w:val="30"/>
          <w:szCs w:val="30"/>
        </w:rPr>
        <w:t>投标人需提供近三年（</w:t>
      </w:r>
      <w:r>
        <w:rPr>
          <w:rFonts w:hint="eastAsia" w:ascii="仿宋_GB2312" w:hAnsi="仿宋_GB2312" w:eastAsia="仿宋_GB2312" w:cs="仿宋_GB2312"/>
          <w:bCs/>
          <w:color w:val="000000"/>
          <w:kern w:val="0"/>
          <w:sz w:val="30"/>
          <w:szCs w:val="30"/>
          <w:u w:val="single"/>
        </w:rPr>
        <w:t xml:space="preserve"> 20</w:t>
      </w:r>
      <w:r>
        <w:rPr>
          <w:rFonts w:hint="eastAsia" w:ascii="仿宋_GB2312" w:hAnsi="仿宋_GB2312" w:eastAsia="仿宋_GB2312" w:cs="仿宋_GB2312"/>
          <w:bCs/>
          <w:color w:val="000000"/>
          <w:kern w:val="0"/>
          <w:sz w:val="30"/>
          <w:szCs w:val="30"/>
          <w:u w:val="single"/>
          <w:lang w:val="en-US" w:eastAsia="zh-CN"/>
        </w:rPr>
        <w:t>23</w:t>
      </w:r>
      <w:r>
        <w:rPr>
          <w:rFonts w:hint="eastAsia" w:ascii="仿宋_GB2312" w:hAnsi="仿宋_GB2312" w:eastAsia="仿宋_GB2312" w:cs="仿宋_GB2312"/>
          <w:bCs/>
          <w:color w:val="000000"/>
          <w:kern w:val="0"/>
          <w:sz w:val="30"/>
          <w:szCs w:val="30"/>
          <w:u w:val="single"/>
        </w:rPr>
        <w:t xml:space="preserve"> </w:t>
      </w:r>
      <w:r>
        <w:rPr>
          <w:rFonts w:hint="eastAsia" w:ascii="仿宋_GB2312" w:hAnsi="仿宋_GB2312" w:eastAsia="仿宋_GB2312" w:cs="仿宋_GB2312"/>
          <w:bCs/>
          <w:color w:val="000000"/>
          <w:kern w:val="0"/>
          <w:sz w:val="30"/>
          <w:szCs w:val="30"/>
        </w:rPr>
        <w:t>年</w:t>
      </w:r>
      <w:bookmarkStart w:id="4" w:name="_GoBack"/>
      <w:bookmarkEnd w:id="4"/>
      <w:r>
        <w:rPr>
          <w:rFonts w:hint="eastAsia" w:ascii="仿宋_GB2312" w:hAnsi="仿宋_GB2312" w:eastAsia="仿宋_GB2312" w:cs="仿宋_GB2312"/>
          <w:bCs/>
          <w:color w:val="000000"/>
          <w:kern w:val="0"/>
          <w:sz w:val="30"/>
          <w:szCs w:val="30"/>
        </w:rPr>
        <w:t>至今）财务状况良好的证明材料；在经营活动中没有重大违法违规记录、无违约历史的声明或证明材料（均需加盖公章）投标人还需在“信用中国”（www.creditchina.gov.cn）网站未被列入失信被执行人、重大税收违法案件当事人名单，以评标当时网站查询结果为准；</w:t>
      </w:r>
    </w:p>
    <w:p w14:paraId="42434949">
      <w:pPr>
        <w:widowControl w:val="0"/>
        <w:numPr>
          <w:ilvl w:val="0"/>
          <w:numId w:val="4"/>
        </w:numPr>
        <w:kinsoku/>
        <w:overflowPunct/>
        <w:topLinePunct w:val="0"/>
        <w:autoSpaceDE/>
        <w:autoSpaceDN/>
        <w:bidi w:val="0"/>
        <w:adjustRightInd w:val="0"/>
        <w:snapToGrid w:val="0"/>
        <w:spacing w:line="560" w:lineRule="exact"/>
        <w:ind w:firstLine="579" w:firstLineChars="193"/>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投标人证明文件：法定代表人参加投标的必须有法定代表人身份证，法人授权委托人参加投标的必须有法人授权委托书及被授权委托人的身份证；</w:t>
      </w:r>
    </w:p>
    <w:p w14:paraId="7535A01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left"/>
        <w:textAlignment w:val="auto"/>
        <w:rPr>
          <w:rFonts w:hint="eastAsia" w:ascii="仿宋" w:hAnsi="仿宋" w:eastAsia="仿宋" w:cs="仿宋"/>
          <w:b/>
          <w:color w:val="auto"/>
          <w:sz w:val="30"/>
          <w:szCs w:val="30"/>
        </w:rPr>
      </w:pPr>
      <w:r>
        <w:rPr>
          <w:rFonts w:hint="eastAsia" w:ascii="仿宋_GB2312" w:hAnsi="仿宋_GB2312" w:eastAsia="仿宋_GB2312" w:cs="仿宋_GB2312"/>
          <w:color w:val="000000"/>
          <w:kern w:val="0"/>
          <w:sz w:val="30"/>
          <w:szCs w:val="30"/>
          <w:lang w:val="en-US" w:eastAsia="zh-CN"/>
        </w:rPr>
        <w:t>投标人需同时具备本次招标要求，服务内容</w:t>
      </w:r>
      <w:r>
        <w:rPr>
          <w:rFonts w:hint="eastAsia" w:ascii="仿宋_GB2312" w:hAnsi="仿宋_GB2312" w:eastAsia="仿宋_GB2312" w:cs="仿宋_GB2312"/>
          <w:color w:val="000000"/>
          <w:kern w:val="0"/>
          <w:sz w:val="30"/>
          <w:szCs w:val="30"/>
        </w:rPr>
        <w:t>不接受联合体投标且不得将项目分包或转包</w:t>
      </w:r>
      <w:r>
        <w:rPr>
          <w:rFonts w:hint="eastAsia" w:ascii="仿宋_GB2312" w:hAnsi="仿宋_GB2312" w:eastAsia="仿宋_GB2312" w:cs="仿宋_GB2312"/>
          <w:color w:val="000000"/>
          <w:sz w:val="30"/>
          <w:szCs w:val="30"/>
        </w:rPr>
        <w:t>。</w:t>
      </w:r>
    </w:p>
    <w:p w14:paraId="007D3A5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（四）具有履行合同所必需的设备和专业技术能力；</w:t>
      </w:r>
    </w:p>
    <w:p w14:paraId="5BBE229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（五） 报价人须提供2020年以来不少于2项已完成的电能质量评估项目。业绩以合同签订时间为准，提供合同首页和签署页扫描件，以及对应项目的电能质量评估报告签字页及政府部门的技术审查意见。</w:t>
      </w:r>
    </w:p>
    <w:p w14:paraId="16785BC7">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Cs/>
          <w:color w:val="auto"/>
          <w:kern w:val="1"/>
          <w:sz w:val="30"/>
          <w:szCs w:val="30"/>
        </w:rPr>
      </w:pPr>
      <w:r>
        <w:rPr>
          <w:rFonts w:hint="eastAsia" w:ascii="仿宋" w:hAnsi="仿宋" w:eastAsia="仿宋" w:cs="仿宋"/>
          <w:bCs/>
          <w:color w:val="auto"/>
          <w:sz w:val="30"/>
          <w:szCs w:val="30"/>
          <w:lang w:val="en-US" w:eastAsia="zh-CN"/>
        </w:rPr>
        <w:t>（六）</w:t>
      </w:r>
      <w:r>
        <w:rPr>
          <w:rFonts w:hint="eastAsia" w:ascii="仿宋" w:hAnsi="仿宋" w:eastAsia="仿宋" w:cs="仿宋"/>
          <w:bCs/>
          <w:color w:val="auto"/>
          <w:kern w:val="1"/>
          <w:sz w:val="30"/>
          <w:szCs w:val="30"/>
          <w:lang w:val="en-US" w:eastAsia="zh-CN"/>
        </w:rPr>
        <w:t>报价文件应提供</w:t>
      </w:r>
      <w:r>
        <w:rPr>
          <w:rFonts w:hint="eastAsia" w:ascii="仿宋" w:hAnsi="仿宋" w:eastAsia="仿宋" w:cs="仿宋"/>
          <w:bCs/>
          <w:color w:val="auto"/>
          <w:kern w:val="1"/>
          <w:sz w:val="30"/>
          <w:szCs w:val="30"/>
        </w:rPr>
        <w:t>材料：</w:t>
      </w:r>
    </w:p>
    <w:p w14:paraId="0BFA3590">
      <w:pPr>
        <w:pStyle w:val="9"/>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bCs/>
          <w:color w:val="auto"/>
          <w:sz w:val="30"/>
          <w:szCs w:val="30"/>
          <w:lang w:val="en-US" w:eastAsia="zh-CN" w:bidi="ar-SA"/>
        </w:rPr>
      </w:pPr>
      <w:r>
        <w:rPr>
          <w:rFonts w:hint="eastAsia" w:ascii="仿宋" w:hAnsi="仿宋" w:eastAsia="仿宋" w:cs="仿宋"/>
          <w:bCs/>
          <w:color w:val="auto"/>
          <w:sz w:val="30"/>
          <w:szCs w:val="30"/>
          <w:lang w:val="en-US" w:eastAsia="zh-CN" w:bidi="ar-SA"/>
        </w:rPr>
        <w:t>1.资质证明：报价</w:t>
      </w:r>
      <w:r>
        <w:rPr>
          <w:rFonts w:hint="eastAsia" w:ascii="仿宋" w:hAnsi="仿宋" w:eastAsia="仿宋" w:cs="仿宋"/>
          <w:bCs/>
          <w:color w:val="auto"/>
          <w:sz w:val="30"/>
          <w:szCs w:val="30"/>
          <w:lang w:val="zh-CN" w:eastAsia="zh-CN" w:bidi="ar-SA"/>
        </w:rPr>
        <w:t>公司的营业执照复印件、</w:t>
      </w:r>
      <w:r>
        <w:rPr>
          <w:rFonts w:hint="eastAsia" w:ascii="仿宋" w:hAnsi="仿宋" w:eastAsia="仿宋" w:cs="仿宋"/>
          <w:bCs/>
          <w:color w:val="auto"/>
          <w:sz w:val="30"/>
          <w:szCs w:val="30"/>
          <w:lang w:val="en-US" w:eastAsia="zh-CN" w:bidi="ar-SA"/>
        </w:rPr>
        <w:t>资质等级证书复印件、</w:t>
      </w:r>
      <w:r>
        <w:rPr>
          <w:rFonts w:hint="eastAsia" w:ascii="仿宋" w:hAnsi="仿宋" w:eastAsia="仿宋" w:cs="仿宋"/>
          <w:bCs/>
          <w:color w:val="auto"/>
          <w:sz w:val="30"/>
          <w:szCs w:val="30"/>
          <w:lang w:val="zh-CN" w:eastAsia="zh-CN" w:bidi="ar-SA"/>
        </w:rPr>
        <w:t>报价授权人证明，</w:t>
      </w:r>
      <w:r>
        <w:rPr>
          <w:rFonts w:hint="eastAsia" w:ascii="仿宋" w:hAnsi="仿宋" w:eastAsia="仿宋" w:cs="仿宋"/>
          <w:bCs/>
          <w:color w:val="auto"/>
          <w:sz w:val="30"/>
          <w:szCs w:val="30"/>
          <w:lang w:val="en-US" w:eastAsia="zh-CN" w:bidi="ar-SA"/>
        </w:rPr>
        <w:t>以上材料均需加盖公章。</w:t>
      </w:r>
    </w:p>
    <w:p w14:paraId="6EA76CC5">
      <w:pPr>
        <w:pStyle w:val="9"/>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bCs/>
          <w:color w:val="auto"/>
          <w:sz w:val="30"/>
          <w:szCs w:val="30"/>
          <w:lang w:val="zh-CN" w:eastAsia="zh-CN" w:bidi="ar-SA"/>
        </w:rPr>
      </w:pPr>
      <w:r>
        <w:rPr>
          <w:rFonts w:hint="eastAsia" w:ascii="仿宋" w:hAnsi="仿宋" w:eastAsia="仿宋" w:cs="仿宋"/>
          <w:bCs/>
          <w:color w:val="auto"/>
          <w:sz w:val="30"/>
          <w:szCs w:val="30"/>
          <w:lang w:val="en-US" w:eastAsia="zh-CN" w:bidi="ar-SA"/>
        </w:rPr>
        <w:t>2.</w:t>
      </w:r>
      <w:r>
        <w:rPr>
          <w:rFonts w:hint="eastAsia" w:ascii="仿宋" w:hAnsi="仿宋" w:eastAsia="仿宋" w:cs="仿宋"/>
          <w:bCs/>
          <w:color w:val="auto"/>
          <w:sz w:val="30"/>
          <w:szCs w:val="30"/>
          <w:lang w:val="zh-CN" w:eastAsia="zh-CN" w:bidi="ar-SA"/>
        </w:rPr>
        <w:t>报价</w:t>
      </w:r>
      <w:r>
        <w:rPr>
          <w:rFonts w:hint="eastAsia" w:ascii="仿宋" w:hAnsi="仿宋" w:eastAsia="仿宋" w:cs="仿宋"/>
          <w:bCs/>
          <w:color w:val="auto"/>
          <w:sz w:val="30"/>
          <w:szCs w:val="30"/>
          <w:lang w:val="en-US" w:eastAsia="zh-CN" w:bidi="ar-SA"/>
        </w:rPr>
        <w:t>表写明项目报价</w:t>
      </w:r>
      <w:r>
        <w:rPr>
          <w:rFonts w:hint="eastAsia" w:ascii="仿宋" w:hAnsi="仿宋" w:eastAsia="仿宋" w:cs="仿宋"/>
          <w:bCs/>
          <w:color w:val="auto"/>
          <w:sz w:val="30"/>
          <w:szCs w:val="30"/>
          <w:lang w:val="zh-CN" w:eastAsia="zh-CN" w:bidi="ar-SA"/>
        </w:rPr>
        <w:t>，</w:t>
      </w:r>
      <w:r>
        <w:rPr>
          <w:rFonts w:hint="eastAsia" w:ascii="仿宋" w:hAnsi="仿宋" w:eastAsia="仿宋" w:cs="仿宋"/>
          <w:bCs/>
          <w:color w:val="auto"/>
          <w:sz w:val="30"/>
          <w:szCs w:val="30"/>
          <w:lang w:val="en-US" w:eastAsia="zh-CN" w:bidi="ar-SA"/>
        </w:rPr>
        <w:t>并</w:t>
      </w:r>
      <w:r>
        <w:rPr>
          <w:rFonts w:hint="eastAsia" w:ascii="仿宋" w:hAnsi="仿宋" w:eastAsia="仿宋" w:cs="仿宋"/>
          <w:bCs/>
          <w:color w:val="auto"/>
          <w:sz w:val="30"/>
          <w:szCs w:val="30"/>
          <w:lang w:val="zh-CN" w:eastAsia="zh-CN" w:bidi="ar-SA"/>
        </w:rPr>
        <w:t>盖章</w:t>
      </w:r>
      <w:bookmarkStart w:id="2" w:name="13.__投标保证金_"/>
      <w:bookmarkEnd w:id="2"/>
      <w:bookmarkStart w:id="3" w:name="14.__投标有效期_"/>
      <w:bookmarkEnd w:id="3"/>
      <w:r>
        <w:rPr>
          <w:rFonts w:hint="eastAsia" w:ascii="仿宋" w:hAnsi="仿宋" w:eastAsia="仿宋" w:cs="仿宋"/>
          <w:bCs/>
          <w:color w:val="auto"/>
          <w:sz w:val="30"/>
          <w:szCs w:val="30"/>
          <w:lang w:val="zh-CN" w:eastAsia="zh-CN" w:bidi="ar-SA"/>
        </w:rPr>
        <w:t>。</w:t>
      </w:r>
    </w:p>
    <w:p w14:paraId="6F2E653C">
      <w:pPr>
        <w:pStyle w:val="9"/>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bCs/>
          <w:color w:val="auto"/>
          <w:sz w:val="30"/>
          <w:szCs w:val="30"/>
          <w:lang w:val="zh-CN" w:eastAsia="zh-CN" w:bidi="ar-SA"/>
        </w:rPr>
      </w:pPr>
      <w:r>
        <w:rPr>
          <w:rFonts w:hint="eastAsia" w:ascii="仿宋" w:hAnsi="仿宋" w:eastAsia="仿宋" w:cs="仿宋"/>
          <w:bCs/>
          <w:color w:val="auto"/>
          <w:sz w:val="30"/>
          <w:szCs w:val="30"/>
          <w:lang w:val="en-US" w:eastAsia="zh-CN" w:bidi="ar-SA"/>
        </w:rPr>
        <w:t>3</w:t>
      </w:r>
      <w:r>
        <w:rPr>
          <w:rFonts w:hint="eastAsia" w:ascii="仿宋" w:hAnsi="仿宋" w:eastAsia="仿宋" w:cs="仿宋"/>
          <w:bCs/>
          <w:color w:val="auto"/>
          <w:sz w:val="30"/>
          <w:szCs w:val="30"/>
          <w:lang w:val="zh-CN" w:eastAsia="zh-CN" w:bidi="ar-SA"/>
        </w:rPr>
        <w:t>.</w:t>
      </w:r>
      <w:r>
        <w:rPr>
          <w:rFonts w:hint="eastAsia" w:ascii="仿宋" w:hAnsi="仿宋" w:eastAsia="仿宋" w:cs="仿宋"/>
          <w:bCs/>
          <w:color w:val="auto"/>
          <w:sz w:val="30"/>
          <w:szCs w:val="30"/>
          <w:lang w:val="en-US" w:eastAsia="zh-CN" w:bidi="ar-SA"/>
        </w:rPr>
        <w:t xml:space="preserve"> </w:t>
      </w:r>
      <w:r>
        <w:rPr>
          <w:rFonts w:hint="eastAsia" w:ascii="仿宋" w:hAnsi="仿宋" w:eastAsia="仿宋" w:cs="仿宋"/>
          <w:bCs/>
          <w:color w:val="auto"/>
          <w:sz w:val="30"/>
          <w:szCs w:val="30"/>
          <w:lang w:val="zh-CN" w:eastAsia="zh-CN" w:bidi="ar-SA"/>
        </w:rPr>
        <w:t>报价单位必须在封面标注单位联系人及联系电话（加盖公章）。</w:t>
      </w:r>
    </w:p>
    <w:p w14:paraId="31B64BB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left"/>
        <w:textAlignment w:val="auto"/>
        <w:rPr>
          <w:rFonts w:hint="eastAsia" w:ascii="仿宋" w:hAnsi="仿宋" w:eastAsia="仿宋" w:cs="仿宋"/>
          <w:b/>
          <w:color w:val="auto"/>
          <w:sz w:val="30"/>
          <w:szCs w:val="30"/>
        </w:rPr>
      </w:pPr>
      <w:r>
        <w:rPr>
          <w:rFonts w:hint="eastAsia" w:ascii="仿宋_GB2312" w:hAnsi="仿宋_GB2312" w:eastAsia="仿宋_GB2312" w:cs="仿宋_GB2312"/>
          <w:color w:val="000000"/>
          <w:kern w:val="0"/>
          <w:sz w:val="30"/>
          <w:szCs w:val="30"/>
          <w:lang w:val="en-US" w:eastAsia="zh-CN"/>
        </w:rPr>
        <w:t>报价人需同时具备本次采购要求，服务内容</w:t>
      </w:r>
      <w:r>
        <w:rPr>
          <w:rFonts w:hint="eastAsia" w:ascii="仿宋_GB2312" w:hAnsi="仿宋_GB2312" w:eastAsia="仿宋_GB2312" w:cs="仿宋_GB2312"/>
          <w:color w:val="000000"/>
          <w:kern w:val="0"/>
          <w:sz w:val="30"/>
          <w:szCs w:val="30"/>
        </w:rPr>
        <w:t>不接受联合体</w:t>
      </w:r>
      <w:r>
        <w:rPr>
          <w:rFonts w:hint="eastAsia" w:ascii="仿宋_GB2312" w:hAnsi="仿宋_GB2312" w:eastAsia="仿宋_GB2312" w:cs="仿宋_GB2312"/>
          <w:color w:val="000000"/>
          <w:kern w:val="0"/>
          <w:sz w:val="30"/>
          <w:szCs w:val="30"/>
          <w:lang w:val="en-US" w:eastAsia="zh-CN"/>
        </w:rPr>
        <w:t>报价</w:t>
      </w:r>
      <w:r>
        <w:rPr>
          <w:rFonts w:hint="eastAsia" w:ascii="仿宋_GB2312" w:hAnsi="仿宋_GB2312" w:eastAsia="仿宋_GB2312" w:cs="仿宋_GB2312"/>
          <w:color w:val="000000"/>
          <w:kern w:val="0"/>
          <w:sz w:val="30"/>
          <w:szCs w:val="30"/>
        </w:rPr>
        <w:t>且不得将项目分包或转包</w:t>
      </w:r>
      <w:r>
        <w:rPr>
          <w:rFonts w:hint="eastAsia" w:ascii="仿宋_GB2312" w:hAnsi="仿宋_GB2312" w:eastAsia="仿宋_GB2312" w:cs="仿宋_GB2312"/>
          <w:color w:val="000000"/>
          <w:sz w:val="30"/>
          <w:szCs w:val="30"/>
        </w:rPr>
        <w:t>。</w:t>
      </w:r>
    </w:p>
    <w:p w14:paraId="7AC963DE">
      <w:pPr>
        <w:pStyle w:val="9"/>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bCs/>
          <w:color w:val="auto"/>
          <w:sz w:val="30"/>
          <w:szCs w:val="30"/>
          <w:lang w:val="en-US" w:eastAsia="zh-CN" w:bidi="ar-SA"/>
        </w:rPr>
      </w:pPr>
    </w:p>
    <w:p w14:paraId="3E74FA91">
      <w:pPr>
        <w:adjustRightInd w:val="0"/>
        <w:snapToGrid w:val="0"/>
        <w:spacing w:line="600" w:lineRule="exact"/>
        <w:ind w:firstLine="602" w:firstLineChars="200"/>
        <w:rPr>
          <w:rFonts w:hint="eastAsia" w:ascii="仿宋" w:hAnsi="仿宋" w:eastAsia="仿宋" w:cs="仿宋"/>
          <w:b/>
          <w:color w:val="auto"/>
          <w:kern w:val="2"/>
          <w:sz w:val="30"/>
          <w:szCs w:val="30"/>
        </w:rPr>
      </w:pPr>
      <w:r>
        <w:rPr>
          <w:rFonts w:hint="eastAsia" w:ascii="仿宋" w:hAnsi="仿宋" w:eastAsia="仿宋" w:cs="仿宋"/>
          <w:b/>
          <w:color w:val="auto"/>
          <w:kern w:val="2"/>
          <w:sz w:val="30"/>
          <w:szCs w:val="30"/>
          <w:lang w:val="en-US" w:eastAsia="zh-CN"/>
        </w:rPr>
        <w:t>五</w:t>
      </w:r>
      <w:r>
        <w:rPr>
          <w:rFonts w:hint="eastAsia" w:ascii="仿宋" w:hAnsi="仿宋" w:eastAsia="仿宋" w:cs="仿宋"/>
          <w:b/>
          <w:color w:val="auto"/>
          <w:kern w:val="2"/>
          <w:sz w:val="30"/>
          <w:szCs w:val="30"/>
        </w:rPr>
        <w:t>、</w:t>
      </w:r>
      <w:r>
        <w:rPr>
          <w:rFonts w:hint="eastAsia" w:ascii="仿宋" w:hAnsi="仿宋" w:eastAsia="仿宋" w:cs="仿宋"/>
          <w:b/>
          <w:color w:val="auto"/>
          <w:kern w:val="2"/>
          <w:sz w:val="30"/>
          <w:szCs w:val="30"/>
          <w:lang w:eastAsia="zh-CN"/>
        </w:rPr>
        <w:t>报价</w:t>
      </w:r>
      <w:r>
        <w:rPr>
          <w:rFonts w:hint="eastAsia" w:ascii="仿宋" w:hAnsi="仿宋" w:eastAsia="仿宋" w:cs="仿宋"/>
          <w:b/>
          <w:color w:val="auto"/>
          <w:kern w:val="2"/>
          <w:sz w:val="30"/>
          <w:szCs w:val="30"/>
        </w:rPr>
        <w:t>：</w:t>
      </w:r>
    </w:p>
    <w:p w14:paraId="3AC491E2">
      <w:pPr>
        <w:adjustRightInd w:val="0"/>
        <w:snapToGrid w:val="0"/>
        <w:spacing w:line="600" w:lineRule="exact"/>
        <w:ind w:firstLine="600" w:firstLineChars="200"/>
        <w:jc w:val="left"/>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（一）报价方式：</w:t>
      </w:r>
      <w:r>
        <w:rPr>
          <w:rFonts w:hint="eastAsia" w:ascii="仿宋" w:hAnsi="仿宋" w:eastAsia="仿宋" w:cs="仿宋"/>
          <w:bCs/>
          <w:color w:val="auto"/>
          <w:sz w:val="30"/>
          <w:szCs w:val="30"/>
        </w:rPr>
        <w:t>报价为含增值税价。如国家税率调整，按合同含税价格/（1+合同约定税率）*（1+国家规定的新税率）调整合同价格开具发票；</w:t>
      </w:r>
    </w:p>
    <w:p w14:paraId="5E1D7CBE">
      <w:pPr>
        <w:adjustRightInd w:val="0"/>
        <w:snapToGrid w:val="0"/>
        <w:spacing w:line="600" w:lineRule="exact"/>
        <w:ind w:firstLine="600" w:firstLineChars="200"/>
        <w:jc w:val="left"/>
        <w:rPr>
          <w:rFonts w:hint="default" w:ascii="仿宋" w:hAnsi="仿宋" w:eastAsia="仿宋" w:cs="仿宋"/>
          <w:bCs/>
          <w:color w:val="auto"/>
          <w:kern w:val="1"/>
          <w:sz w:val="30"/>
          <w:szCs w:val="30"/>
          <w:highlight w:val="none"/>
          <w:lang w:val="en-US"/>
        </w:rPr>
      </w:pPr>
      <w:r>
        <w:rPr>
          <w:rFonts w:hint="eastAsia" w:ascii="仿宋" w:hAnsi="仿宋" w:eastAsia="仿宋" w:cs="仿宋"/>
          <w:bCs/>
          <w:color w:val="auto"/>
          <w:kern w:val="1"/>
          <w:sz w:val="30"/>
          <w:szCs w:val="30"/>
          <w:highlight w:val="none"/>
        </w:rPr>
        <w:t>（二）付款方式：</w:t>
      </w:r>
      <w:r>
        <w:rPr>
          <w:rFonts w:hint="eastAsia" w:ascii="仿宋" w:hAnsi="仿宋" w:eastAsia="仿宋" w:cs="仿宋"/>
          <w:bCs/>
          <w:color w:val="auto"/>
          <w:kern w:val="1"/>
          <w:sz w:val="30"/>
          <w:szCs w:val="30"/>
          <w:highlight w:val="none"/>
          <w:lang w:val="en-US" w:eastAsia="zh-CN"/>
        </w:rPr>
        <w:t>按要求完成工作，获取供电公司正式答复书，交付买方确认后，开具全部增值税发票一次性予以支付全部款项，现汇支付。</w:t>
      </w:r>
    </w:p>
    <w:p w14:paraId="676DC5AB">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（三）本项目</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可通过线下方式进行：</w:t>
      </w:r>
    </w:p>
    <w:p w14:paraId="47EFA0D4">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采用线下</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应将报价书及相关资料以</w:t>
      </w:r>
      <w:r>
        <w:rPr>
          <w:rFonts w:hint="eastAsia" w:ascii="仿宋" w:hAnsi="仿宋" w:eastAsia="仿宋" w:cs="仿宋"/>
          <w:bCs/>
          <w:color w:val="auto"/>
          <w:kern w:val="1"/>
          <w:sz w:val="30"/>
          <w:szCs w:val="30"/>
          <w:highlight w:val="none"/>
          <w:lang w:val="en-US" w:eastAsia="zh-CN"/>
        </w:rPr>
        <w:t>密封袋形式</w:t>
      </w:r>
      <w:r>
        <w:rPr>
          <w:rFonts w:hint="eastAsia" w:ascii="仿宋" w:hAnsi="仿宋" w:eastAsia="仿宋" w:cs="仿宋"/>
          <w:bCs/>
          <w:color w:val="auto"/>
          <w:kern w:val="1"/>
          <w:sz w:val="30"/>
          <w:szCs w:val="30"/>
        </w:rPr>
        <w:t>送达，</w:t>
      </w:r>
      <w:r>
        <w:rPr>
          <w:rFonts w:hint="eastAsia" w:ascii="仿宋" w:hAnsi="仿宋" w:eastAsia="仿宋" w:cs="仿宋"/>
          <w:bCs/>
          <w:color w:val="auto"/>
          <w:kern w:val="1"/>
          <w:sz w:val="30"/>
          <w:szCs w:val="30"/>
          <w:lang w:val="en-US" w:eastAsia="zh-CN"/>
        </w:rPr>
        <w:t>密封</w:t>
      </w:r>
      <w:r>
        <w:rPr>
          <w:rFonts w:hint="eastAsia" w:ascii="仿宋" w:hAnsi="仿宋" w:eastAsia="仿宋" w:cs="仿宋"/>
          <w:bCs/>
          <w:color w:val="auto"/>
          <w:kern w:val="1"/>
          <w:sz w:val="30"/>
          <w:szCs w:val="30"/>
        </w:rPr>
        <w:t>袋外包装必须用“封条”密封，封条“格式自定”，另需加盖公章、法人章，填写密封日期；在</w:t>
      </w:r>
      <w:r>
        <w:rPr>
          <w:rFonts w:hint="eastAsia" w:ascii="仿宋" w:hAnsi="仿宋" w:eastAsia="仿宋" w:cs="仿宋"/>
          <w:bCs/>
          <w:color w:val="auto"/>
          <w:kern w:val="1"/>
          <w:sz w:val="30"/>
          <w:szCs w:val="30"/>
          <w:lang w:val="en-US" w:eastAsia="zh-CN"/>
        </w:rPr>
        <w:t>密封</w:t>
      </w:r>
      <w:r>
        <w:rPr>
          <w:rFonts w:hint="eastAsia" w:ascii="仿宋" w:hAnsi="仿宋" w:eastAsia="仿宋" w:cs="仿宋"/>
          <w:bCs/>
          <w:color w:val="auto"/>
          <w:kern w:val="1"/>
          <w:sz w:val="30"/>
          <w:szCs w:val="30"/>
        </w:rPr>
        <w:t>袋封面上需注明“</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项目名称，</w:t>
      </w:r>
      <w:r>
        <w:rPr>
          <w:rFonts w:hint="eastAsia" w:ascii="仿宋" w:hAnsi="仿宋" w:eastAsia="仿宋" w:cs="仿宋"/>
          <w:bCs/>
          <w:color w:val="auto"/>
          <w:kern w:val="1"/>
          <w:sz w:val="30"/>
          <w:szCs w:val="30"/>
          <w:lang w:eastAsia="zh-CN"/>
        </w:rPr>
        <w:t>报价方</w:t>
      </w:r>
      <w:r>
        <w:rPr>
          <w:rFonts w:hint="eastAsia" w:ascii="仿宋" w:hAnsi="仿宋" w:eastAsia="仿宋" w:cs="仿宋"/>
          <w:bCs/>
          <w:color w:val="auto"/>
          <w:kern w:val="1"/>
          <w:sz w:val="30"/>
          <w:szCs w:val="30"/>
        </w:rPr>
        <w:t>名称、地址、联系人、联系电话”等，如快递邮件破损或封面无</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注释被误拆，我方概不负责；且必须在</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截止日之前送达，逾期将作为作</w:t>
      </w:r>
      <w:r>
        <w:rPr>
          <w:rFonts w:hint="eastAsia" w:ascii="仿宋" w:hAnsi="仿宋" w:eastAsia="仿宋" w:cs="仿宋"/>
          <w:bCs/>
          <w:color w:val="auto"/>
          <w:kern w:val="1"/>
          <w:sz w:val="30"/>
          <w:szCs w:val="30"/>
          <w:lang w:eastAsia="zh-CN"/>
        </w:rPr>
        <w:t>无效报价</w:t>
      </w:r>
      <w:r>
        <w:rPr>
          <w:rFonts w:hint="eastAsia" w:ascii="仿宋" w:hAnsi="仿宋" w:eastAsia="仿宋" w:cs="仿宋"/>
          <w:bCs/>
          <w:color w:val="auto"/>
          <w:kern w:val="1"/>
          <w:sz w:val="30"/>
          <w:szCs w:val="30"/>
        </w:rPr>
        <w:t>处理。</w:t>
      </w:r>
    </w:p>
    <w:p w14:paraId="08E05441">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（四）与本</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有关的一切往来通讯请密封</w:t>
      </w:r>
      <w:r>
        <w:rPr>
          <w:rFonts w:hint="eastAsia" w:ascii="仿宋" w:hAnsi="仿宋" w:eastAsia="仿宋" w:cs="仿宋"/>
          <w:bCs/>
          <w:color w:val="auto"/>
          <w:kern w:val="1"/>
          <w:sz w:val="30"/>
          <w:szCs w:val="30"/>
          <w:lang w:val="en-US" w:eastAsia="zh-CN"/>
        </w:rPr>
        <w:t>寄</w:t>
      </w:r>
      <w:r>
        <w:rPr>
          <w:rFonts w:hint="eastAsia" w:ascii="仿宋" w:hAnsi="仿宋" w:eastAsia="仿宋" w:cs="仿宋"/>
          <w:bCs/>
          <w:color w:val="auto"/>
          <w:kern w:val="1"/>
          <w:sz w:val="30"/>
          <w:szCs w:val="30"/>
        </w:rPr>
        <w:t>：</w:t>
      </w:r>
    </w:p>
    <w:p w14:paraId="448B871D">
      <w:pPr>
        <w:pStyle w:val="18"/>
        <w:tabs>
          <w:tab w:val="left" w:pos="180"/>
        </w:tabs>
        <w:adjustRightInd w:val="0"/>
        <w:snapToGrid w:val="0"/>
        <w:spacing w:line="600" w:lineRule="exact"/>
        <w:ind w:firstLine="600"/>
        <w:jc w:val="left"/>
        <w:rPr>
          <w:rFonts w:hint="eastAsia"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公司：</w:t>
      </w:r>
      <w:r>
        <w:rPr>
          <w:rFonts w:hint="eastAsia" w:ascii="仿宋" w:hAnsi="仿宋" w:eastAsia="仿宋" w:cs="仿宋"/>
          <w:bCs/>
          <w:color w:val="auto"/>
          <w:sz w:val="30"/>
          <w:szCs w:val="30"/>
        </w:rPr>
        <w:t>醋酸乙烯及 EVA 一体化项目（一期工程）</w:t>
      </w:r>
      <w:r>
        <w:rPr>
          <w:rFonts w:hint="eastAsia" w:ascii="仿宋" w:hAnsi="仿宋" w:eastAsia="仿宋" w:cs="仿宋"/>
          <w:bCs/>
          <w:color w:val="auto"/>
          <w:sz w:val="30"/>
          <w:szCs w:val="30"/>
          <w:lang w:val="en-US" w:eastAsia="zh-CN"/>
        </w:rPr>
        <w:t>项目组</w:t>
      </w:r>
    </w:p>
    <w:p w14:paraId="01D80B8D">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地址：江苏省镇江市京口区求索路101号</w:t>
      </w:r>
    </w:p>
    <w:p w14:paraId="596914C5">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邮编：212006</w:t>
      </w:r>
    </w:p>
    <w:p w14:paraId="0FF70DE3">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收件人：</w:t>
      </w:r>
      <w:r>
        <w:rPr>
          <w:rFonts w:hint="eastAsia" w:ascii="仿宋" w:hAnsi="仿宋" w:eastAsia="仿宋" w:cs="仿宋"/>
          <w:bCs/>
          <w:color w:val="auto"/>
          <w:kern w:val="1"/>
          <w:sz w:val="30"/>
          <w:szCs w:val="30"/>
          <w:lang w:val="en-US" w:eastAsia="zh-CN"/>
        </w:rPr>
        <w:t>赵卫峥</w:t>
      </w:r>
    </w:p>
    <w:p w14:paraId="512030D7">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联系电话：</w:t>
      </w:r>
      <w:r>
        <w:rPr>
          <w:rFonts w:hint="eastAsia" w:ascii="仿宋" w:hAnsi="仿宋" w:eastAsia="仿宋" w:cs="仿宋"/>
          <w:bCs/>
          <w:color w:val="auto"/>
          <w:kern w:val="1"/>
          <w:sz w:val="30"/>
          <w:szCs w:val="30"/>
          <w:lang w:val="en-US" w:eastAsia="zh-CN"/>
        </w:rPr>
        <w:t>13812460809</w:t>
      </w:r>
    </w:p>
    <w:p w14:paraId="5366B742">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（五）凡对</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文件条款有疑义的，请在</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前按以下方式联系：</w:t>
      </w:r>
    </w:p>
    <w:p w14:paraId="1E6635FF">
      <w:pPr>
        <w:adjustRightInd w:val="0"/>
        <w:snapToGrid w:val="0"/>
        <w:spacing w:line="600" w:lineRule="exact"/>
        <w:ind w:firstLine="600"/>
        <w:jc w:val="left"/>
        <w:rPr>
          <w:rFonts w:hint="eastAsia" w:ascii="仿宋" w:hAnsi="仿宋" w:eastAsia="仿宋" w:cs="仿宋"/>
          <w:bCs/>
          <w:color w:val="auto"/>
          <w:sz w:val="30"/>
          <w:szCs w:val="30"/>
          <w:lang w:val="en-US" w:eastAsia="zh-CN"/>
        </w:rPr>
      </w:pPr>
      <w:r>
        <w:rPr>
          <w:rFonts w:hint="eastAsia" w:ascii="仿宋" w:hAnsi="仿宋" w:eastAsia="仿宋" w:cs="仿宋"/>
          <w:bCs/>
          <w:color w:val="auto"/>
          <w:kern w:val="1"/>
          <w:sz w:val="30"/>
          <w:szCs w:val="30"/>
        </w:rPr>
        <w:t>联系单位：</w:t>
      </w:r>
      <w:r>
        <w:rPr>
          <w:rFonts w:hint="eastAsia" w:ascii="仿宋" w:hAnsi="仿宋" w:eastAsia="仿宋" w:cs="仿宋"/>
          <w:bCs/>
          <w:color w:val="auto"/>
          <w:sz w:val="30"/>
          <w:szCs w:val="30"/>
        </w:rPr>
        <w:t>醋酸乙烯及 EVA 一体化项目（一期工程）</w:t>
      </w:r>
      <w:r>
        <w:rPr>
          <w:rFonts w:hint="eastAsia" w:ascii="仿宋" w:hAnsi="仿宋" w:eastAsia="仿宋" w:cs="仿宋"/>
          <w:bCs/>
          <w:color w:val="auto"/>
          <w:sz w:val="30"/>
          <w:szCs w:val="30"/>
          <w:lang w:val="en-US" w:eastAsia="zh-CN"/>
        </w:rPr>
        <w:t>项目组</w:t>
      </w:r>
    </w:p>
    <w:p w14:paraId="6CC30177">
      <w:pPr>
        <w:adjustRightInd w:val="0"/>
        <w:snapToGrid w:val="0"/>
        <w:spacing w:line="600" w:lineRule="exact"/>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 xml:space="preserve">    地址：江苏省镇江市京口区求索路101号，邮编：212006</w:t>
      </w:r>
    </w:p>
    <w:p w14:paraId="1446FB38">
      <w:pPr>
        <w:adjustRightInd w:val="0"/>
        <w:snapToGrid w:val="0"/>
        <w:spacing w:line="600" w:lineRule="exact"/>
        <w:ind w:firstLine="600" w:firstLineChars="200"/>
        <w:jc w:val="left"/>
        <w:rPr>
          <w:rFonts w:hint="eastAsia"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联系人：</w:t>
      </w:r>
      <w:r>
        <w:rPr>
          <w:rFonts w:hint="eastAsia" w:ascii="仿宋" w:hAnsi="仿宋" w:eastAsia="仿宋" w:cs="仿宋"/>
          <w:bCs/>
          <w:color w:val="auto"/>
          <w:kern w:val="1"/>
          <w:sz w:val="30"/>
          <w:szCs w:val="30"/>
          <w:lang w:val="en-US" w:eastAsia="zh-CN"/>
        </w:rPr>
        <w:t xml:space="preserve">赵卫峥   </w:t>
      </w:r>
      <w:r>
        <w:rPr>
          <w:rFonts w:hint="eastAsia" w:ascii="仿宋" w:hAnsi="仿宋" w:eastAsia="仿宋" w:cs="仿宋"/>
          <w:bCs/>
          <w:color w:val="auto"/>
          <w:kern w:val="1"/>
          <w:sz w:val="30"/>
          <w:szCs w:val="30"/>
        </w:rPr>
        <w:t>电话：</w:t>
      </w:r>
      <w:r>
        <w:rPr>
          <w:rFonts w:hint="eastAsia" w:ascii="仿宋" w:hAnsi="仿宋" w:eastAsia="仿宋" w:cs="仿宋"/>
          <w:bCs/>
          <w:color w:val="auto"/>
          <w:kern w:val="1"/>
          <w:sz w:val="30"/>
          <w:szCs w:val="30"/>
          <w:lang w:val="en-US" w:eastAsia="zh-CN"/>
        </w:rPr>
        <w:t>13812460809</w:t>
      </w:r>
    </w:p>
    <w:p w14:paraId="487FD202">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负责人：</w:t>
      </w:r>
      <w:r>
        <w:rPr>
          <w:rFonts w:hint="eastAsia" w:ascii="仿宋" w:hAnsi="仿宋" w:eastAsia="仿宋" w:cs="仿宋"/>
          <w:bCs/>
          <w:color w:val="auto"/>
          <w:kern w:val="1"/>
          <w:sz w:val="30"/>
          <w:szCs w:val="30"/>
          <w:lang w:val="en-US" w:eastAsia="zh-CN"/>
        </w:rPr>
        <w:t>郑虎成</w:t>
      </w:r>
      <w:r>
        <w:rPr>
          <w:rFonts w:hint="eastAsia" w:ascii="仿宋" w:hAnsi="仿宋" w:eastAsia="仿宋" w:cs="仿宋"/>
          <w:bCs/>
          <w:color w:val="auto"/>
          <w:kern w:val="1"/>
          <w:sz w:val="30"/>
          <w:szCs w:val="30"/>
        </w:rPr>
        <w:t xml:space="preserve">  </w:t>
      </w:r>
      <w:r>
        <w:rPr>
          <w:rFonts w:hint="eastAsia" w:ascii="仿宋" w:hAnsi="仿宋" w:eastAsia="仿宋" w:cs="仿宋"/>
          <w:bCs/>
          <w:color w:val="auto"/>
          <w:kern w:val="1"/>
          <w:sz w:val="30"/>
          <w:szCs w:val="30"/>
          <w:lang w:val="en-US" w:eastAsia="zh-CN"/>
        </w:rPr>
        <w:t xml:space="preserve"> </w:t>
      </w:r>
      <w:r>
        <w:rPr>
          <w:rFonts w:hint="eastAsia" w:ascii="仿宋" w:hAnsi="仿宋" w:eastAsia="仿宋" w:cs="仿宋"/>
          <w:bCs/>
          <w:color w:val="auto"/>
          <w:kern w:val="1"/>
          <w:sz w:val="30"/>
          <w:szCs w:val="30"/>
        </w:rPr>
        <w:t>电话：</w:t>
      </w:r>
      <w:r>
        <w:rPr>
          <w:rFonts w:hint="eastAsia" w:ascii="仿宋" w:hAnsi="仿宋" w:eastAsia="仿宋" w:cs="仿宋"/>
          <w:bCs/>
          <w:color w:val="auto"/>
          <w:kern w:val="1"/>
          <w:sz w:val="30"/>
          <w:szCs w:val="30"/>
          <w:lang w:val="en-US" w:eastAsia="zh-CN"/>
        </w:rPr>
        <w:t>13805285560</w:t>
      </w:r>
    </w:p>
    <w:p w14:paraId="5F8FE821">
      <w:pPr>
        <w:adjustRightInd w:val="0"/>
        <w:snapToGrid w:val="0"/>
        <w:spacing w:line="600" w:lineRule="exact"/>
        <w:ind w:firstLine="602" w:firstLineChars="200"/>
        <w:jc w:val="left"/>
        <w:rPr>
          <w:rFonts w:hint="eastAsia" w:ascii="仿宋" w:hAnsi="仿宋" w:eastAsia="仿宋" w:cs="仿宋"/>
          <w:b/>
          <w:color w:val="auto"/>
          <w:kern w:val="1"/>
          <w:sz w:val="30"/>
          <w:szCs w:val="30"/>
        </w:rPr>
      </w:pPr>
      <w:r>
        <w:rPr>
          <w:rFonts w:hint="eastAsia" w:ascii="仿宋" w:hAnsi="仿宋" w:eastAsia="仿宋" w:cs="仿宋"/>
          <w:b/>
          <w:color w:val="auto"/>
          <w:kern w:val="1"/>
          <w:sz w:val="30"/>
          <w:szCs w:val="30"/>
          <w:lang w:val="en-US" w:eastAsia="zh-CN"/>
        </w:rPr>
        <w:t>六</w:t>
      </w:r>
      <w:r>
        <w:rPr>
          <w:rFonts w:hint="eastAsia" w:ascii="仿宋" w:hAnsi="仿宋" w:eastAsia="仿宋" w:cs="仿宋"/>
          <w:b/>
          <w:color w:val="auto"/>
          <w:kern w:val="1"/>
          <w:sz w:val="30"/>
          <w:szCs w:val="30"/>
        </w:rPr>
        <w:t>、</w:t>
      </w:r>
      <w:r>
        <w:rPr>
          <w:rFonts w:hint="eastAsia" w:ascii="仿宋" w:hAnsi="仿宋" w:eastAsia="仿宋" w:cs="仿宋"/>
          <w:b/>
          <w:color w:val="auto"/>
          <w:kern w:val="1"/>
          <w:sz w:val="30"/>
          <w:szCs w:val="30"/>
          <w:lang w:val="en-US" w:eastAsia="zh-CN"/>
        </w:rPr>
        <w:t>评审</w:t>
      </w:r>
      <w:r>
        <w:rPr>
          <w:rFonts w:hint="eastAsia" w:ascii="仿宋" w:hAnsi="仿宋" w:eastAsia="仿宋" w:cs="仿宋"/>
          <w:b/>
          <w:color w:val="auto"/>
          <w:kern w:val="1"/>
          <w:sz w:val="30"/>
          <w:szCs w:val="30"/>
        </w:rPr>
        <w:t>、</w:t>
      </w:r>
      <w:r>
        <w:rPr>
          <w:rFonts w:hint="eastAsia" w:ascii="仿宋" w:hAnsi="仿宋" w:eastAsia="仿宋" w:cs="仿宋"/>
          <w:b/>
          <w:color w:val="auto"/>
          <w:kern w:val="1"/>
          <w:sz w:val="30"/>
          <w:szCs w:val="30"/>
          <w:lang w:val="en-US" w:eastAsia="zh-CN"/>
        </w:rPr>
        <w:t>询价中止</w:t>
      </w:r>
      <w:r>
        <w:rPr>
          <w:rFonts w:hint="eastAsia" w:ascii="仿宋" w:hAnsi="仿宋" w:eastAsia="仿宋" w:cs="仿宋"/>
          <w:b/>
          <w:color w:val="auto"/>
          <w:kern w:val="1"/>
          <w:sz w:val="30"/>
          <w:szCs w:val="30"/>
        </w:rPr>
        <w:t>及</w:t>
      </w:r>
      <w:r>
        <w:rPr>
          <w:rFonts w:hint="eastAsia" w:ascii="仿宋" w:hAnsi="仿宋" w:eastAsia="仿宋" w:cs="仿宋"/>
          <w:b/>
          <w:color w:val="auto"/>
          <w:kern w:val="1"/>
          <w:sz w:val="30"/>
          <w:szCs w:val="30"/>
          <w:lang w:val="en-US" w:eastAsia="zh-CN"/>
        </w:rPr>
        <w:t>无效报价</w:t>
      </w:r>
      <w:r>
        <w:rPr>
          <w:rFonts w:hint="eastAsia" w:ascii="仿宋" w:hAnsi="仿宋" w:eastAsia="仿宋" w:cs="仿宋"/>
          <w:b/>
          <w:color w:val="auto"/>
          <w:kern w:val="1"/>
          <w:sz w:val="30"/>
          <w:szCs w:val="30"/>
        </w:rPr>
        <w:t>：</w:t>
      </w:r>
    </w:p>
    <w:p w14:paraId="7358EAC2">
      <w:pPr>
        <w:adjustRightInd w:val="0"/>
        <w:snapToGrid w:val="0"/>
        <w:spacing w:line="600" w:lineRule="exact"/>
        <w:ind w:firstLine="600" w:firstLineChars="200"/>
        <w:jc w:val="left"/>
        <w:rPr>
          <w:rFonts w:hint="eastAsia" w:ascii="仿宋" w:hAnsi="仿宋" w:eastAsia="仿宋" w:cs="仿宋"/>
          <w:bCs/>
          <w:color w:val="auto"/>
          <w:kern w:val="1"/>
          <w:sz w:val="30"/>
          <w:szCs w:val="30"/>
          <w:lang w:eastAsia="zh-CN"/>
        </w:rPr>
      </w:pPr>
      <w:r>
        <w:rPr>
          <w:rFonts w:hint="eastAsia" w:ascii="仿宋" w:hAnsi="仿宋" w:eastAsia="仿宋" w:cs="仿宋"/>
          <w:bCs/>
          <w:color w:val="auto"/>
          <w:kern w:val="1"/>
          <w:sz w:val="30"/>
          <w:szCs w:val="30"/>
        </w:rPr>
        <w:t>（一）</w:t>
      </w:r>
      <w:r>
        <w:rPr>
          <w:rFonts w:hint="eastAsia" w:ascii="仿宋" w:hAnsi="仿宋" w:eastAsia="仿宋" w:cs="仿宋"/>
          <w:bCs/>
          <w:color w:val="auto"/>
          <w:kern w:val="1"/>
          <w:sz w:val="30"/>
          <w:szCs w:val="30"/>
          <w:lang w:val="en-US" w:eastAsia="zh-CN"/>
        </w:rPr>
        <w:t>评审</w:t>
      </w:r>
    </w:p>
    <w:p w14:paraId="1B28E293">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本项目由</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人组织</w:t>
      </w:r>
      <w:r>
        <w:rPr>
          <w:rFonts w:hint="eastAsia" w:ascii="仿宋" w:hAnsi="仿宋" w:eastAsia="仿宋" w:cs="仿宋"/>
          <w:bCs/>
          <w:color w:val="auto"/>
          <w:kern w:val="1"/>
          <w:sz w:val="30"/>
          <w:szCs w:val="30"/>
          <w:lang w:val="en-US" w:eastAsia="zh-CN"/>
        </w:rPr>
        <w:t>评审小组</w:t>
      </w:r>
      <w:r>
        <w:rPr>
          <w:rFonts w:hint="eastAsia" w:ascii="仿宋" w:hAnsi="仿宋" w:eastAsia="仿宋" w:cs="仿宋"/>
          <w:bCs/>
          <w:color w:val="auto"/>
          <w:kern w:val="1"/>
          <w:sz w:val="30"/>
          <w:szCs w:val="30"/>
        </w:rPr>
        <w:t>负责</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工作，对各</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报价进行</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，确定最终</w:t>
      </w:r>
      <w:r>
        <w:rPr>
          <w:rFonts w:hint="eastAsia" w:ascii="仿宋" w:hAnsi="仿宋" w:eastAsia="仿宋" w:cs="仿宋"/>
          <w:bCs/>
          <w:color w:val="auto"/>
          <w:kern w:val="1"/>
          <w:sz w:val="30"/>
          <w:szCs w:val="30"/>
          <w:lang w:val="en-US" w:eastAsia="zh-CN"/>
        </w:rPr>
        <w:t>中选人</w:t>
      </w:r>
      <w:r>
        <w:rPr>
          <w:rFonts w:hint="eastAsia" w:ascii="仿宋" w:hAnsi="仿宋" w:eastAsia="仿宋" w:cs="仿宋"/>
          <w:bCs/>
          <w:color w:val="auto"/>
          <w:kern w:val="1"/>
          <w:sz w:val="30"/>
          <w:szCs w:val="30"/>
        </w:rPr>
        <w:t>。</w:t>
      </w:r>
    </w:p>
    <w:p w14:paraId="611E1897">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1.请各</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保持通讯畅通，便于</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小组在</w:t>
      </w:r>
      <w:r>
        <w:rPr>
          <w:rFonts w:hint="eastAsia" w:ascii="仿宋" w:hAnsi="仿宋" w:eastAsia="仿宋" w:cs="仿宋"/>
          <w:bCs/>
          <w:color w:val="auto"/>
          <w:kern w:val="1"/>
          <w:sz w:val="30"/>
          <w:szCs w:val="30"/>
          <w:lang w:val="en-US" w:eastAsia="zh-CN"/>
        </w:rPr>
        <w:t>评审现场</w:t>
      </w:r>
      <w:r>
        <w:rPr>
          <w:rFonts w:hint="eastAsia" w:ascii="仿宋" w:hAnsi="仿宋" w:eastAsia="仿宋" w:cs="仿宋"/>
          <w:bCs/>
          <w:color w:val="auto"/>
          <w:kern w:val="1"/>
          <w:sz w:val="30"/>
          <w:szCs w:val="30"/>
        </w:rPr>
        <w:t>电话联系。</w:t>
      </w:r>
    </w:p>
    <w:p w14:paraId="1FE0F33E">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2.</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小组不得泄露各</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 xml:space="preserve">的报价。  </w:t>
      </w:r>
    </w:p>
    <w:p w14:paraId="4F310DC7">
      <w:pPr>
        <w:pStyle w:val="5"/>
        <w:spacing w:line="600" w:lineRule="exact"/>
        <w:ind w:firstLine="600" w:firstLineChars="200"/>
        <w:rPr>
          <w:rFonts w:hint="eastAsia" w:ascii="仿宋" w:hAnsi="仿宋" w:eastAsia="仿宋" w:cs="仿宋"/>
          <w:bCs/>
          <w:color w:val="auto"/>
          <w:kern w:val="1"/>
          <w:sz w:val="30"/>
          <w:szCs w:val="30"/>
          <w:lang w:val="en-US" w:eastAsia="zh-CN" w:bidi="ar-SA"/>
        </w:rPr>
      </w:pPr>
      <w:r>
        <w:rPr>
          <w:rFonts w:hint="eastAsia" w:ascii="仿宋" w:hAnsi="仿宋" w:eastAsia="仿宋" w:cs="仿宋"/>
          <w:bCs/>
          <w:color w:val="auto"/>
          <w:kern w:val="1"/>
          <w:sz w:val="30"/>
          <w:szCs w:val="30"/>
          <w:lang w:val="en-US" w:eastAsia="zh-CN" w:bidi="ar-SA"/>
        </w:rPr>
        <w:t>3.在能够满足采购人要求的报价人中选择报价最低的一家报价人作为中选侯选人。</w:t>
      </w:r>
    </w:p>
    <w:p w14:paraId="6018D134">
      <w:pPr>
        <w:pStyle w:val="9"/>
        <w:rPr>
          <w:rFonts w:hint="default" w:eastAsia="仿宋_GB2312"/>
          <w:lang w:val="en-US" w:eastAsia="zh-CN"/>
        </w:rPr>
      </w:pPr>
      <w:r>
        <w:rPr>
          <w:rFonts w:hint="eastAsia" w:ascii="仿宋" w:hAnsi="仿宋" w:eastAsia="仿宋" w:cs="仿宋"/>
          <w:bCs/>
          <w:color w:val="auto"/>
          <w:kern w:val="1"/>
          <w:sz w:val="30"/>
          <w:szCs w:val="30"/>
          <w:lang w:val="en-US" w:eastAsia="zh-CN"/>
        </w:rPr>
        <w:t xml:space="preserve">    </w:t>
      </w:r>
    </w:p>
    <w:p w14:paraId="016CBDD1">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二</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询价中止</w:t>
      </w:r>
    </w:p>
    <w:p w14:paraId="28BFE2C1">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人如发现</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过程中</w:t>
      </w:r>
      <w:r>
        <w:rPr>
          <w:rFonts w:hint="eastAsia" w:ascii="仿宋" w:hAnsi="仿宋" w:eastAsia="仿宋" w:cs="仿宋"/>
          <w:bCs/>
          <w:color w:val="auto"/>
          <w:kern w:val="1"/>
          <w:sz w:val="30"/>
          <w:szCs w:val="30"/>
          <w:lang w:val="en-US" w:eastAsia="zh-CN"/>
        </w:rPr>
        <w:t>存在</w:t>
      </w:r>
      <w:r>
        <w:rPr>
          <w:rFonts w:hint="eastAsia" w:ascii="仿宋" w:hAnsi="仿宋" w:eastAsia="仿宋" w:cs="仿宋"/>
          <w:bCs/>
          <w:color w:val="auto"/>
          <w:kern w:val="1"/>
          <w:sz w:val="30"/>
          <w:szCs w:val="30"/>
        </w:rPr>
        <w:t>扰乱</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人经营秩序的恶劣情况，经</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小组评定可作</w:t>
      </w:r>
      <w:r>
        <w:rPr>
          <w:rFonts w:hint="eastAsia" w:ascii="仿宋" w:hAnsi="仿宋" w:eastAsia="仿宋" w:cs="仿宋"/>
          <w:bCs/>
          <w:color w:val="auto"/>
          <w:kern w:val="1"/>
          <w:sz w:val="30"/>
          <w:szCs w:val="30"/>
          <w:lang w:eastAsia="zh-CN"/>
        </w:rPr>
        <w:t>询价中止</w:t>
      </w:r>
      <w:r>
        <w:rPr>
          <w:rFonts w:hint="eastAsia" w:ascii="仿宋" w:hAnsi="仿宋" w:eastAsia="仿宋" w:cs="仿宋"/>
          <w:bCs/>
          <w:color w:val="auto"/>
          <w:kern w:val="1"/>
          <w:sz w:val="30"/>
          <w:szCs w:val="30"/>
        </w:rPr>
        <w:t>处理，不再接受参与</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工作。</w:t>
      </w:r>
    </w:p>
    <w:p w14:paraId="272992B0">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三</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无效报价</w:t>
      </w:r>
    </w:p>
    <w:p w14:paraId="5E3F424D">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lang w:val="en-US" w:eastAsia="zh-CN"/>
        </w:rPr>
        <w:t>1.</w:t>
      </w:r>
      <w:r>
        <w:rPr>
          <w:rFonts w:hint="eastAsia" w:ascii="仿宋" w:hAnsi="仿宋" w:eastAsia="仿宋" w:cs="仿宋"/>
          <w:bCs/>
          <w:color w:val="auto"/>
          <w:kern w:val="1"/>
          <w:sz w:val="30"/>
          <w:szCs w:val="30"/>
        </w:rPr>
        <w:t>凡</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不具备</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人明确要求资质的，或</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文件填写不完整、报价有空项的，或不符合技术要求条款的，或者存在其他不符合</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人有关要求的问题，经</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小组评定，可作</w:t>
      </w:r>
      <w:r>
        <w:rPr>
          <w:rFonts w:hint="eastAsia" w:ascii="仿宋" w:hAnsi="仿宋" w:eastAsia="仿宋" w:cs="仿宋"/>
          <w:bCs/>
          <w:color w:val="auto"/>
          <w:kern w:val="1"/>
          <w:sz w:val="30"/>
          <w:szCs w:val="30"/>
          <w:lang w:eastAsia="zh-CN"/>
        </w:rPr>
        <w:t>无效报价</w:t>
      </w:r>
      <w:r>
        <w:rPr>
          <w:rFonts w:hint="eastAsia" w:ascii="仿宋" w:hAnsi="仿宋" w:eastAsia="仿宋" w:cs="仿宋"/>
          <w:bCs/>
          <w:color w:val="auto"/>
          <w:kern w:val="1"/>
          <w:sz w:val="30"/>
          <w:szCs w:val="30"/>
        </w:rPr>
        <w:t>处理。</w:t>
      </w:r>
    </w:p>
    <w:p w14:paraId="710A2B41">
      <w:pPr>
        <w:adjustRightInd w:val="0"/>
        <w:snapToGrid w:val="0"/>
        <w:spacing w:line="600" w:lineRule="exact"/>
        <w:ind w:firstLine="600" w:firstLineChars="200"/>
        <w:jc w:val="left"/>
        <w:rPr>
          <w:rFonts w:hint="default" w:ascii="仿宋" w:hAnsi="仿宋" w:eastAsia="仿宋" w:cs="仿宋"/>
          <w:bCs/>
          <w:color w:val="auto"/>
          <w:kern w:val="1"/>
          <w:sz w:val="30"/>
          <w:szCs w:val="30"/>
          <w:lang w:val="en-US" w:eastAsia="zh-CN"/>
        </w:rPr>
      </w:pPr>
      <w:r>
        <w:rPr>
          <w:rFonts w:hint="eastAsia" w:ascii="仿宋" w:hAnsi="仿宋" w:eastAsia="仿宋" w:cs="仿宋"/>
          <w:bCs/>
          <w:color w:val="auto"/>
          <w:kern w:val="1"/>
          <w:sz w:val="30"/>
          <w:szCs w:val="30"/>
          <w:lang w:val="en-US" w:eastAsia="zh-CN"/>
        </w:rPr>
        <w:t>2.报价人应如实提供符合市场规律和自身成本的合理报价。如果报价人的报价与市场价格明显偏离并因此影响了采购活动的公正合理性，损害了采购人的正当利益，经采购人评审小组评定，可作无效报价处理。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B500182">
      <w:pPr>
        <w:numPr>
          <w:ilvl w:val="0"/>
          <w:numId w:val="0"/>
        </w:numPr>
        <w:adjustRightInd w:val="0"/>
        <w:snapToGrid w:val="0"/>
        <w:spacing w:line="600" w:lineRule="exact"/>
        <w:ind w:firstLine="602" w:firstLineChars="200"/>
        <w:jc w:val="left"/>
        <w:rPr>
          <w:rFonts w:hint="eastAsia"/>
          <w:color w:val="auto"/>
          <w:sz w:val="30"/>
          <w:szCs w:val="30"/>
        </w:rPr>
      </w:pPr>
      <w:r>
        <w:rPr>
          <w:rFonts w:hint="eastAsia" w:ascii="仿宋" w:hAnsi="仿宋" w:eastAsia="仿宋" w:cs="仿宋"/>
          <w:b/>
          <w:color w:val="auto"/>
          <w:kern w:val="1"/>
          <w:sz w:val="30"/>
          <w:szCs w:val="30"/>
          <w:lang w:val="en-US" w:eastAsia="zh-CN"/>
        </w:rPr>
        <w:t>七、</w:t>
      </w:r>
      <w:r>
        <w:rPr>
          <w:rFonts w:hint="eastAsia" w:ascii="仿宋" w:hAnsi="仿宋" w:eastAsia="仿宋" w:cs="仿宋"/>
          <w:b/>
          <w:color w:val="auto"/>
          <w:kern w:val="1"/>
          <w:sz w:val="30"/>
          <w:szCs w:val="30"/>
        </w:rPr>
        <w:t>其他注意事项：</w:t>
      </w:r>
      <w:r>
        <w:rPr>
          <w:rFonts w:hint="eastAsia"/>
          <w:color w:val="auto"/>
          <w:sz w:val="30"/>
          <w:szCs w:val="30"/>
        </w:rPr>
        <w:t>　　</w:t>
      </w:r>
    </w:p>
    <w:p w14:paraId="02C0A988">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（一）违约责任：</w:t>
      </w:r>
    </w:p>
    <w:p w14:paraId="7E0AE66B">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如</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没有按照规定的时间交货或提供服务，</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将支付违约金，违约金应从</w:t>
      </w:r>
      <w:r>
        <w:rPr>
          <w:rFonts w:hint="eastAsia" w:ascii="仿宋" w:hAnsi="仿宋" w:eastAsia="仿宋" w:cs="仿宋"/>
          <w:bCs/>
          <w:color w:val="auto"/>
          <w:kern w:val="1"/>
          <w:sz w:val="30"/>
          <w:szCs w:val="30"/>
          <w:lang w:val="en-US" w:eastAsia="zh-CN"/>
        </w:rPr>
        <w:t>服务金</w:t>
      </w:r>
      <w:r>
        <w:rPr>
          <w:rFonts w:hint="eastAsia" w:ascii="仿宋" w:hAnsi="仿宋" w:eastAsia="仿宋" w:cs="仿宋"/>
          <w:bCs/>
          <w:color w:val="auto"/>
          <w:kern w:val="1"/>
          <w:sz w:val="30"/>
          <w:szCs w:val="30"/>
        </w:rPr>
        <w:t>中扣除，未提供服务的违约金逾期每日应按合同总金额的1%计收。但未提供服务超过20日，</w:t>
      </w:r>
      <w:r>
        <w:rPr>
          <w:rFonts w:hint="eastAsia" w:ascii="仿宋" w:hAnsi="仿宋" w:eastAsia="仿宋" w:cs="仿宋"/>
          <w:bCs/>
          <w:color w:val="auto"/>
          <w:kern w:val="1"/>
          <w:sz w:val="30"/>
          <w:szCs w:val="30"/>
          <w:lang w:val="en-US" w:eastAsia="zh-CN"/>
        </w:rPr>
        <w:t>采购人</w:t>
      </w:r>
      <w:r>
        <w:rPr>
          <w:rFonts w:hint="eastAsia" w:ascii="仿宋" w:hAnsi="仿宋" w:eastAsia="仿宋" w:cs="仿宋"/>
          <w:bCs/>
          <w:color w:val="auto"/>
          <w:kern w:val="1"/>
          <w:sz w:val="30"/>
          <w:szCs w:val="30"/>
        </w:rPr>
        <w:t>有权解除合同,要求</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五个工作日内返还</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合同货款并按合同总额20%追究</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违约责任。</w:t>
      </w:r>
    </w:p>
    <w:p w14:paraId="6EA5FE7F">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（二）</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应严格按照</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约定与</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方签</w:t>
      </w:r>
      <w:r>
        <w:rPr>
          <w:rFonts w:hint="eastAsia" w:ascii="仿宋" w:hAnsi="仿宋" w:eastAsia="仿宋" w:cs="仿宋"/>
          <w:bCs/>
          <w:color w:val="auto"/>
          <w:kern w:val="1"/>
          <w:sz w:val="30"/>
          <w:szCs w:val="30"/>
          <w:lang w:val="en-US" w:eastAsia="zh-CN"/>
        </w:rPr>
        <w:t>订</w:t>
      </w:r>
      <w:r>
        <w:rPr>
          <w:rFonts w:hint="eastAsia" w:ascii="仿宋" w:hAnsi="仿宋" w:eastAsia="仿宋" w:cs="仿宋"/>
          <w:bCs/>
          <w:color w:val="auto"/>
          <w:kern w:val="1"/>
          <w:sz w:val="30"/>
          <w:szCs w:val="30"/>
        </w:rPr>
        <w:t>供需合同，并按合同约定做好物资供应和服务工作。对</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人所有违背</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及合同约定的行为，</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人均可持续保留与</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中止合作的一切权利。　</w:t>
      </w:r>
    </w:p>
    <w:p w14:paraId="597A9D58">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三</w:t>
      </w:r>
      <w:r>
        <w:rPr>
          <w:rFonts w:hint="eastAsia" w:ascii="仿宋" w:hAnsi="仿宋" w:eastAsia="仿宋" w:cs="仿宋"/>
          <w:bCs/>
          <w:color w:val="auto"/>
          <w:kern w:val="1"/>
          <w:sz w:val="30"/>
          <w:szCs w:val="30"/>
        </w:rPr>
        <w:t>）如因</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不能正常履约，如严重影响</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人生产经营活动的，</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人将依法追究</w:t>
      </w:r>
      <w:r>
        <w:rPr>
          <w:rFonts w:hint="eastAsia" w:ascii="仿宋" w:hAnsi="仿宋" w:eastAsia="仿宋" w:cs="仿宋"/>
          <w:bCs/>
          <w:color w:val="auto"/>
          <w:kern w:val="1"/>
          <w:sz w:val="30"/>
          <w:szCs w:val="30"/>
          <w:lang w:eastAsia="zh-CN"/>
        </w:rPr>
        <w:t>报价方</w:t>
      </w:r>
      <w:r>
        <w:rPr>
          <w:rFonts w:hint="eastAsia" w:ascii="仿宋" w:hAnsi="仿宋" w:eastAsia="仿宋" w:cs="仿宋"/>
          <w:bCs/>
          <w:color w:val="auto"/>
          <w:kern w:val="1"/>
          <w:sz w:val="30"/>
          <w:szCs w:val="30"/>
        </w:rPr>
        <w:t>法律责任。</w:t>
      </w:r>
    </w:p>
    <w:p w14:paraId="691F41C2">
      <w:pPr>
        <w:adjustRightInd w:val="0"/>
        <w:snapToGrid w:val="0"/>
        <w:spacing w:line="600" w:lineRule="exact"/>
        <w:ind w:firstLine="600" w:firstLineChars="200"/>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四</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在无正当理由不与</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人签订合同的，将承担违约责任，列入</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人供应商负面清单。</w:t>
      </w:r>
    </w:p>
    <w:p w14:paraId="2E78C2B8">
      <w:pPr>
        <w:adjustRightInd w:val="0"/>
        <w:snapToGrid w:val="0"/>
        <w:spacing w:line="600" w:lineRule="exact"/>
        <w:ind w:firstLine="600" w:firstLineChars="200"/>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五</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报价人</w:t>
      </w:r>
      <w:r>
        <w:rPr>
          <w:rFonts w:hint="eastAsia" w:ascii="仿宋" w:hAnsi="仿宋" w:eastAsia="仿宋" w:cs="仿宋"/>
          <w:bCs/>
          <w:color w:val="auto"/>
          <w:kern w:val="1"/>
          <w:sz w:val="30"/>
          <w:szCs w:val="30"/>
        </w:rPr>
        <w:t>应详细阅读本</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书，参与报价</w:t>
      </w:r>
      <w:r>
        <w:rPr>
          <w:rFonts w:hint="eastAsia" w:ascii="仿宋" w:hAnsi="仿宋" w:eastAsia="仿宋" w:cs="仿宋"/>
          <w:bCs/>
          <w:color w:val="auto"/>
          <w:kern w:val="1"/>
          <w:sz w:val="30"/>
          <w:szCs w:val="30"/>
          <w:lang w:eastAsia="zh-CN"/>
        </w:rPr>
        <w:t>报价</w:t>
      </w:r>
      <w:r>
        <w:rPr>
          <w:rFonts w:hint="eastAsia" w:ascii="仿宋" w:hAnsi="仿宋" w:eastAsia="仿宋" w:cs="仿宋"/>
          <w:bCs/>
          <w:color w:val="auto"/>
          <w:kern w:val="1"/>
          <w:sz w:val="30"/>
          <w:szCs w:val="30"/>
        </w:rPr>
        <w:t>即视为对本</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书所列之条款均表示接受。</w:t>
      </w:r>
    </w:p>
    <w:p w14:paraId="6364B69E">
      <w:pPr>
        <w:adjustRightInd w:val="0"/>
        <w:snapToGrid w:val="0"/>
        <w:spacing w:line="600" w:lineRule="exact"/>
        <w:ind w:firstLine="600" w:firstLineChars="200"/>
        <w:rPr>
          <w:rFonts w:hint="default" w:ascii="仿宋" w:hAnsi="仿宋" w:eastAsia="仿宋" w:cs="仿宋"/>
          <w:bCs/>
          <w:color w:val="auto"/>
          <w:kern w:val="2"/>
          <w:sz w:val="30"/>
          <w:szCs w:val="30"/>
          <w:lang w:val="en-US"/>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六</w:t>
      </w:r>
      <w:r>
        <w:rPr>
          <w:rFonts w:hint="eastAsia" w:ascii="仿宋" w:hAnsi="仿宋" w:eastAsia="仿宋" w:cs="仿宋"/>
          <w:bCs/>
          <w:color w:val="auto"/>
          <w:kern w:val="1"/>
          <w:sz w:val="30"/>
          <w:szCs w:val="30"/>
        </w:rPr>
        <w:t>）本次</w:t>
      </w:r>
      <w:r>
        <w:rPr>
          <w:rFonts w:hint="eastAsia" w:ascii="仿宋" w:hAnsi="仿宋" w:eastAsia="仿宋" w:cs="仿宋"/>
          <w:bCs/>
          <w:color w:val="auto"/>
          <w:kern w:val="1"/>
          <w:sz w:val="30"/>
          <w:szCs w:val="30"/>
          <w:lang w:eastAsia="zh-CN"/>
        </w:rPr>
        <w:t>采购</w:t>
      </w:r>
      <w:r>
        <w:rPr>
          <w:rFonts w:hint="eastAsia" w:ascii="仿宋" w:hAnsi="仿宋" w:eastAsia="仿宋" w:cs="仿宋"/>
          <w:bCs/>
          <w:color w:val="auto"/>
          <w:kern w:val="1"/>
          <w:sz w:val="30"/>
          <w:szCs w:val="30"/>
        </w:rPr>
        <w:t>解释权归</w:t>
      </w:r>
      <w:r>
        <w:rPr>
          <w:rFonts w:hint="eastAsia" w:ascii="仿宋" w:hAnsi="仿宋" w:eastAsia="仿宋" w:cs="仿宋"/>
          <w:bCs/>
          <w:color w:val="auto"/>
          <w:sz w:val="30"/>
          <w:szCs w:val="30"/>
        </w:rPr>
        <w:t>醋酸乙烯及 EVA 一体化项目（一期工程）</w:t>
      </w:r>
      <w:r>
        <w:rPr>
          <w:rFonts w:hint="eastAsia" w:ascii="仿宋" w:hAnsi="仿宋" w:eastAsia="仿宋" w:cs="仿宋"/>
          <w:bCs/>
          <w:color w:val="auto"/>
          <w:sz w:val="30"/>
          <w:szCs w:val="30"/>
          <w:lang w:val="en-US" w:eastAsia="zh-CN"/>
        </w:rPr>
        <w:t>项目组</w:t>
      </w:r>
      <w:r>
        <w:rPr>
          <w:rFonts w:hint="eastAsia" w:ascii="仿宋" w:hAnsi="仿宋" w:eastAsia="仿宋" w:cs="仿宋"/>
          <w:bCs/>
          <w:color w:val="auto"/>
          <w:kern w:val="2"/>
          <w:sz w:val="30"/>
          <w:szCs w:val="30"/>
        </w:rPr>
        <w:t>；</w:t>
      </w:r>
      <w:r>
        <w:rPr>
          <w:rFonts w:hint="eastAsia" w:ascii="仿宋" w:hAnsi="仿宋" w:eastAsia="仿宋" w:cs="仿宋"/>
          <w:bCs/>
          <w:color w:val="auto"/>
          <w:kern w:val="2"/>
          <w:sz w:val="30"/>
          <w:szCs w:val="30"/>
          <w:lang w:eastAsia="zh-CN"/>
        </w:rPr>
        <w:t>采购</w:t>
      </w:r>
      <w:r>
        <w:rPr>
          <w:rFonts w:hint="eastAsia" w:ascii="仿宋" w:hAnsi="仿宋" w:eastAsia="仿宋" w:cs="仿宋"/>
          <w:bCs/>
          <w:color w:val="auto"/>
          <w:kern w:val="2"/>
          <w:sz w:val="30"/>
          <w:szCs w:val="30"/>
        </w:rPr>
        <w:t>业务监督电话：0511-889951</w:t>
      </w:r>
      <w:r>
        <w:rPr>
          <w:rFonts w:hint="eastAsia" w:ascii="仿宋" w:hAnsi="仿宋" w:eastAsia="仿宋" w:cs="仿宋"/>
          <w:bCs/>
          <w:color w:val="auto"/>
          <w:kern w:val="2"/>
          <w:sz w:val="30"/>
          <w:szCs w:val="30"/>
          <w:lang w:val="en-US" w:eastAsia="zh-CN"/>
        </w:rPr>
        <w:t>05.</w:t>
      </w:r>
    </w:p>
    <w:p w14:paraId="27E0B442">
      <w:pPr>
        <w:numPr>
          <w:ilvl w:val="0"/>
          <w:numId w:val="0"/>
        </w:numPr>
        <w:adjustRightInd w:val="0"/>
        <w:snapToGrid w:val="0"/>
        <w:spacing w:line="600" w:lineRule="exact"/>
        <w:ind w:firstLine="602" w:firstLineChars="200"/>
        <w:jc w:val="left"/>
        <w:rPr>
          <w:rFonts w:hint="eastAsia" w:ascii="仿宋" w:hAnsi="仿宋" w:eastAsia="仿宋" w:cs="仿宋"/>
          <w:b/>
          <w:color w:val="auto"/>
          <w:kern w:val="1"/>
          <w:sz w:val="30"/>
          <w:szCs w:val="30"/>
          <w:lang w:val="en-US" w:eastAsia="zh-CN"/>
        </w:rPr>
      </w:pPr>
      <w:r>
        <w:rPr>
          <w:rFonts w:hint="eastAsia" w:ascii="仿宋" w:hAnsi="仿宋" w:eastAsia="仿宋" w:cs="仿宋"/>
          <w:b/>
          <w:color w:val="auto"/>
          <w:kern w:val="1"/>
          <w:sz w:val="30"/>
          <w:szCs w:val="30"/>
          <w:lang w:val="en-US" w:eastAsia="zh-CN"/>
        </w:rPr>
        <w:t>八、</w:t>
      </w:r>
      <w:r>
        <w:rPr>
          <w:rFonts w:hint="eastAsia" w:ascii="仿宋" w:hAnsi="仿宋" w:eastAsia="仿宋" w:cs="仿宋"/>
          <w:b/>
          <w:color w:val="auto"/>
          <w:kern w:val="1"/>
          <w:sz w:val="30"/>
          <w:szCs w:val="30"/>
        </w:rPr>
        <w:t>其他注意事项</w:t>
      </w:r>
      <w:r>
        <w:rPr>
          <w:rFonts w:hint="eastAsia" w:ascii="仿宋" w:hAnsi="仿宋" w:eastAsia="仿宋" w:cs="仿宋"/>
          <w:b/>
          <w:color w:val="auto"/>
          <w:kern w:val="1"/>
          <w:sz w:val="30"/>
          <w:szCs w:val="30"/>
          <w:lang w:val="en-US" w:eastAsia="zh-CN"/>
        </w:rPr>
        <w:t>及附件</w:t>
      </w:r>
    </w:p>
    <w:p w14:paraId="3A037EF0">
      <w:pPr>
        <w:numPr>
          <w:ilvl w:val="0"/>
          <w:numId w:val="0"/>
        </w:numPr>
        <w:adjustRightInd w:val="0"/>
        <w:snapToGrid w:val="0"/>
        <w:spacing w:line="600" w:lineRule="exact"/>
        <w:ind w:firstLine="602" w:firstLineChars="200"/>
        <w:jc w:val="left"/>
        <w:rPr>
          <w:rFonts w:hint="eastAsia" w:ascii="仿宋" w:hAnsi="仿宋" w:eastAsia="仿宋" w:cs="仿宋"/>
          <w:b/>
          <w:color w:val="auto"/>
          <w:kern w:val="1"/>
          <w:sz w:val="30"/>
          <w:szCs w:val="30"/>
          <w:lang w:val="en-US" w:eastAsia="zh-CN"/>
        </w:rPr>
      </w:pPr>
      <w:r>
        <w:rPr>
          <w:rFonts w:hint="eastAsia" w:ascii="仿宋" w:hAnsi="仿宋" w:eastAsia="仿宋" w:cs="仿宋"/>
          <w:b/>
          <w:color w:val="auto"/>
          <w:kern w:val="1"/>
          <w:sz w:val="30"/>
          <w:szCs w:val="30"/>
          <w:lang w:val="en-US" w:eastAsia="zh-CN"/>
        </w:rPr>
        <w:t>附件：1.供电公司供电方案答复函</w:t>
      </w:r>
    </w:p>
    <w:p w14:paraId="12FDF382">
      <w:pPr>
        <w:numPr>
          <w:ilvl w:val="0"/>
          <w:numId w:val="0"/>
        </w:numPr>
        <w:adjustRightInd w:val="0"/>
        <w:snapToGrid w:val="0"/>
        <w:spacing w:line="600" w:lineRule="exact"/>
        <w:ind w:firstLine="602" w:firstLineChars="200"/>
        <w:jc w:val="left"/>
        <w:rPr>
          <w:rFonts w:hint="default" w:ascii="仿宋" w:hAnsi="仿宋" w:eastAsia="仿宋" w:cs="仿宋"/>
          <w:b/>
          <w:color w:val="auto"/>
          <w:kern w:val="1"/>
          <w:sz w:val="30"/>
          <w:szCs w:val="30"/>
          <w:lang w:val="en-US" w:eastAsia="zh-CN"/>
        </w:rPr>
      </w:pPr>
      <w:r>
        <w:rPr>
          <w:rFonts w:hint="eastAsia" w:ascii="仿宋" w:hAnsi="仿宋" w:eastAsia="仿宋" w:cs="仿宋"/>
          <w:b/>
          <w:color w:val="auto"/>
          <w:kern w:val="1"/>
          <w:sz w:val="30"/>
          <w:szCs w:val="30"/>
          <w:lang w:val="en-US" w:eastAsia="zh-CN"/>
        </w:rPr>
        <w:t xml:space="preserve">      2.醋酸乙烯项目动力设备清单</w:t>
      </w:r>
    </w:p>
    <w:p w14:paraId="2C8D3273">
      <w:pPr>
        <w:numPr>
          <w:ilvl w:val="0"/>
          <w:numId w:val="0"/>
        </w:numPr>
        <w:adjustRightInd w:val="0"/>
        <w:snapToGrid w:val="0"/>
        <w:spacing w:line="600" w:lineRule="exact"/>
        <w:ind w:firstLine="600" w:firstLineChars="200"/>
        <w:jc w:val="left"/>
        <w:rPr>
          <w:rFonts w:hint="eastAsia"/>
          <w:color w:val="auto"/>
          <w:sz w:val="30"/>
          <w:szCs w:val="30"/>
        </w:rPr>
      </w:pPr>
    </w:p>
    <w:p w14:paraId="58F330EF">
      <w:pPr>
        <w:adjustRightInd w:val="0"/>
        <w:snapToGrid w:val="0"/>
        <w:spacing w:line="600" w:lineRule="exact"/>
        <w:ind w:firstLine="480" w:firstLineChars="200"/>
        <w:jc w:val="left"/>
        <w:rPr>
          <w:rFonts w:hint="eastAsia" w:ascii="仿宋_GB2312" w:eastAsia="仿宋_GB2312" w:cs="‹ÎSå"/>
          <w:bCs/>
          <w:color w:val="auto"/>
          <w:kern w:val="1"/>
          <w:sz w:val="24"/>
        </w:rPr>
      </w:pPr>
    </w:p>
    <w:p w14:paraId="32B2BAE9">
      <w:pPr>
        <w:spacing w:line="600" w:lineRule="exact"/>
        <w:ind w:left="480"/>
        <w:jc w:val="left"/>
        <w:rPr>
          <w:rFonts w:hint="eastAsia" w:ascii="仿宋_GB2312" w:eastAsia="仿宋_GB2312" w:cs="‹ÎSå"/>
          <w:bCs/>
          <w:color w:val="auto"/>
          <w:kern w:val="1"/>
          <w:sz w:val="52"/>
          <w:szCs w:val="52"/>
        </w:rPr>
      </w:pPr>
    </w:p>
    <w:p w14:paraId="1ABCF833">
      <w:pPr>
        <w:spacing w:line="600" w:lineRule="exact"/>
        <w:ind w:left="480"/>
        <w:jc w:val="left"/>
        <w:rPr>
          <w:rFonts w:hint="eastAsia" w:ascii="仿宋_GB2312" w:eastAsia="仿宋_GB2312" w:cs="‹ÎSå"/>
          <w:bCs/>
          <w:color w:val="auto"/>
          <w:kern w:val="1"/>
          <w:sz w:val="52"/>
          <w:szCs w:val="52"/>
        </w:rPr>
      </w:pPr>
    </w:p>
    <w:p w14:paraId="69E40C89">
      <w:pPr>
        <w:spacing w:line="600" w:lineRule="exact"/>
        <w:ind w:left="480"/>
        <w:jc w:val="left"/>
        <w:rPr>
          <w:rFonts w:hint="eastAsia" w:ascii="仿宋_GB2312" w:eastAsia="仿宋_GB2312" w:cs="‹ÎSå"/>
          <w:bCs/>
          <w:color w:val="auto"/>
          <w:kern w:val="1"/>
          <w:sz w:val="52"/>
          <w:szCs w:val="52"/>
        </w:rPr>
      </w:pPr>
    </w:p>
    <w:p w14:paraId="129D034F">
      <w:pPr>
        <w:spacing w:line="600" w:lineRule="exact"/>
        <w:ind w:left="480"/>
        <w:jc w:val="left"/>
        <w:rPr>
          <w:rFonts w:hint="eastAsia" w:ascii="仿宋_GB2312" w:eastAsia="仿宋_GB2312" w:cs="‹ÎSå"/>
          <w:bCs/>
          <w:color w:val="auto"/>
          <w:kern w:val="1"/>
          <w:sz w:val="52"/>
          <w:szCs w:val="52"/>
        </w:rPr>
      </w:pPr>
    </w:p>
    <w:p w14:paraId="3E77BA56">
      <w:pPr>
        <w:pStyle w:val="2"/>
        <w:pageBreakBefore/>
        <w:widowControl w:val="0"/>
        <w:kinsoku/>
        <w:wordWrap/>
        <w:overflowPunct/>
        <w:topLinePunct w:val="0"/>
        <w:autoSpaceDE/>
        <w:autoSpaceDN/>
        <w:bidi w:val="0"/>
        <w:adjustRightInd/>
        <w:snapToGrid/>
        <w:spacing w:line="540" w:lineRule="exact"/>
        <w:jc w:val="center"/>
        <w:textAlignment w:val="auto"/>
        <w:rPr>
          <w:rFonts w:hint="eastAsia" w:ascii="方正小标宋简体" w:hAnsi="黑体" w:eastAsia="方正小标宋简体" w:cs="黑体"/>
          <w:color w:val="auto"/>
          <w:sz w:val="30"/>
          <w:szCs w:val="30"/>
        </w:rPr>
      </w:pPr>
      <w:r>
        <w:rPr>
          <w:rFonts w:hint="eastAsia" w:ascii="方正小标宋简体" w:hAnsi="黑体" w:eastAsia="方正小标宋简体" w:cs="黑体"/>
          <w:color w:val="auto"/>
          <w:sz w:val="30"/>
          <w:szCs w:val="30"/>
        </w:rPr>
        <w:t>报价函</w:t>
      </w:r>
    </w:p>
    <w:p w14:paraId="4CB90AC5">
      <w:pPr>
        <w:keepNext w:val="0"/>
        <w:keepLines w:val="0"/>
        <w:pageBreakBefore w:val="0"/>
        <w:widowControl w:val="0"/>
        <w:tabs>
          <w:tab w:val="left" w:pos="180"/>
        </w:tabs>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江苏索普新材料科技有限公司：</w:t>
      </w:r>
    </w:p>
    <w:p w14:paraId="1A141C49">
      <w:pPr>
        <w:keepNext w:val="0"/>
        <w:keepLines w:val="0"/>
        <w:pageBreakBefore w:val="0"/>
        <w:widowControl w:val="0"/>
        <w:kinsoku/>
        <w:wordWrap/>
        <w:overflowPunct/>
        <w:topLinePunct w:val="0"/>
        <w:autoSpaceDE/>
        <w:autoSpaceDN/>
        <w:bidi w:val="0"/>
        <w:adjustRightInd/>
        <w:snapToGrid/>
        <w:spacing w:line="540" w:lineRule="exact"/>
        <w:ind w:firstLine="600" w:firstLineChars="200"/>
        <w:jc w:val="left"/>
        <w:textAlignment w:val="auto"/>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u w:val="single"/>
        </w:rPr>
        <w:t>(</w:t>
      </w:r>
      <w:r>
        <w:rPr>
          <w:rFonts w:hint="eastAsia" w:ascii="仿宋_GB2312" w:hAnsi="仿宋_GB2312" w:eastAsia="仿宋_GB2312" w:cs="仿宋_GB2312"/>
          <w:color w:val="auto"/>
          <w:kern w:val="1"/>
          <w:sz w:val="30"/>
          <w:szCs w:val="30"/>
          <w:u w:val="single"/>
          <w:lang w:eastAsia="zh-CN"/>
        </w:rPr>
        <w:t>报价</w:t>
      </w:r>
      <w:r>
        <w:rPr>
          <w:rFonts w:hint="eastAsia" w:ascii="仿宋_GB2312" w:hAnsi="仿宋_GB2312" w:eastAsia="仿宋_GB2312" w:cs="仿宋_GB2312"/>
          <w:color w:val="auto"/>
          <w:kern w:val="1"/>
          <w:sz w:val="30"/>
          <w:szCs w:val="30"/>
          <w:u w:val="single"/>
        </w:rPr>
        <w:t>单位全称)</w:t>
      </w:r>
      <w:r>
        <w:rPr>
          <w:rFonts w:hint="eastAsia" w:ascii="仿宋_GB2312" w:hAnsi="仿宋_GB2312" w:eastAsia="仿宋_GB2312" w:cs="仿宋_GB2312"/>
          <w:color w:val="auto"/>
          <w:kern w:val="1"/>
          <w:sz w:val="30"/>
          <w:szCs w:val="30"/>
        </w:rPr>
        <w:t>授权</w:t>
      </w:r>
      <w:r>
        <w:rPr>
          <w:rFonts w:hint="eastAsia" w:ascii="仿宋_GB2312" w:hAnsi="仿宋_GB2312" w:eastAsia="仿宋_GB2312" w:cs="仿宋_GB2312"/>
          <w:color w:val="auto"/>
          <w:kern w:val="1"/>
          <w:sz w:val="30"/>
          <w:szCs w:val="30"/>
          <w:u w:val="single"/>
        </w:rPr>
        <w:t>(全权代表姓名)(职务、职称)</w:t>
      </w:r>
      <w:r>
        <w:rPr>
          <w:rFonts w:hint="eastAsia" w:ascii="仿宋_GB2312" w:hAnsi="仿宋_GB2312" w:eastAsia="仿宋_GB2312" w:cs="仿宋_GB2312"/>
          <w:color w:val="auto"/>
          <w:kern w:val="1"/>
          <w:sz w:val="30"/>
          <w:szCs w:val="30"/>
        </w:rPr>
        <w:t>为全权代表，参加贵方组织的自主公开</w:t>
      </w:r>
      <w:r>
        <w:rPr>
          <w:rFonts w:hint="eastAsia" w:ascii="仿宋_GB2312" w:hAnsi="仿宋_GB2312" w:eastAsia="仿宋_GB2312" w:cs="仿宋_GB2312"/>
          <w:color w:val="auto"/>
          <w:kern w:val="1"/>
          <w:sz w:val="30"/>
          <w:szCs w:val="30"/>
          <w:lang w:eastAsia="zh-CN"/>
        </w:rPr>
        <w:t>采购</w:t>
      </w:r>
      <w:r>
        <w:rPr>
          <w:rFonts w:hint="eastAsia" w:ascii="仿宋_GB2312" w:hAnsi="仿宋_GB2312" w:eastAsia="仿宋_GB2312" w:cs="仿宋_GB2312"/>
          <w:color w:val="auto"/>
          <w:kern w:val="1"/>
          <w:sz w:val="30"/>
          <w:szCs w:val="30"/>
        </w:rPr>
        <w:t>有关活动，并对该项目进行报价。</w:t>
      </w:r>
    </w:p>
    <w:p w14:paraId="4C274BDF">
      <w:pPr>
        <w:keepNext w:val="0"/>
        <w:keepLines w:val="0"/>
        <w:pageBreakBefore w:val="0"/>
        <w:widowControl w:val="0"/>
        <w:numPr>
          <w:ilvl w:val="0"/>
          <w:numId w:val="5"/>
        </w:numPr>
        <w:kinsoku/>
        <w:wordWrap/>
        <w:overflowPunct/>
        <w:topLinePunct w:val="0"/>
        <w:autoSpaceDE/>
        <w:autoSpaceDN/>
        <w:bidi w:val="0"/>
        <w:adjustRightInd/>
        <w:snapToGrid/>
        <w:spacing w:line="540" w:lineRule="exact"/>
        <w:ind w:firstLine="600" w:firstLineChars="200"/>
        <w:jc w:val="left"/>
        <w:textAlignment w:val="auto"/>
        <w:rPr>
          <w:rFonts w:hint="eastAsia" w:ascii="仿宋_GB2312" w:hAnsi="宋体" w:eastAsia="仿宋_GB2312"/>
          <w:sz w:val="30"/>
          <w:szCs w:val="30"/>
          <w:u w:val="single"/>
        </w:rPr>
      </w:pPr>
      <w:r>
        <w:rPr>
          <w:rFonts w:hint="eastAsia" w:ascii="仿宋_GB2312" w:hAnsi="宋体" w:eastAsia="仿宋_GB2312"/>
          <w:sz w:val="30"/>
          <w:szCs w:val="30"/>
        </w:rPr>
        <w:t>据已收到的</w:t>
      </w:r>
      <w:r>
        <w:rPr>
          <w:rFonts w:hint="eastAsia" w:ascii="仿宋_GB2312" w:hAnsi="宋体" w:eastAsia="仿宋_GB2312"/>
          <w:b/>
          <w:sz w:val="30"/>
          <w:szCs w:val="30"/>
          <w:u w:val="single"/>
        </w:rPr>
        <w:t xml:space="preserve">            </w:t>
      </w:r>
      <w:r>
        <w:rPr>
          <w:rFonts w:hint="eastAsia" w:ascii="仿宋_GB2312" w:hAnsi="宋体" w:eastAsia="仿宋_GB2312"/>
          <w:sz w:val="30"/>
          <w:szCs w:val="30"/>
        </w:rPr>
        <w:t>的</w:t>
      </w:r>
      <w:r>
        <w:rPr>
          <w:rFonts w:hint="eastAsia" w:ascii="仿宋_GB2312" w:hAnsi="宋体" w:eastAsia="仿宋_GB2312"/>
          <w:sz w:val="30"/>
          <w:szCs w:val="30"/>
          <w:lang w:eastAsia="zh-CN"/>
        </w:rPr>
        <w:t>采购</w:t>
      </w:r>
      <w:r>
        <w:rPr>
          <w:rFonts w:hint="eastAsia" w:ascii="仿宋_GB2312" w:hAnsi="宋体" w:eastAsia="仿宋_GB2312"/>
          <w:sz w:val="30"/>
          <w:szCs w:val="30"/>
        </w:rPr>
        <w:t>文件，我单位经研究</w:t>
      </w:r>
      <w:r>
        <w:rPr>
          <w:rFonts w:hint="eastAsia" w:ascii="仿宋_GB2312" w:hAnsi="宋体" w:eastAsia="仿宋_GB2312"/>
          <w:sz w:val="30"/>
          <w:szCs w:val="30"/>
          <w:lang w:eastAsia="zh-CN"/>
        </w:rPr>
        <w:t>采购</w:t>
      </w:r>
      <w:r>
        <w:rPr>
          <w:rFonts w:hint="eastAsia" w:ascii="仿宋_GB2312" w:hAnsi="宋体" w:eastAsia="仿宋_GB2312"/>
          <w:sz w:val="30"/>
          <w:szCs w:val="30"/>
        </w:rPr>
        <w:t>文件和有关资料后，</w:t>
      </w:r>
      <w:r>
        <w:rPr>
          <w:rFonts w:hint="eastAsia" w:ascii="仿宋_GB2312" w:hAnsi="宋体" w:eastAsia="仿宋_GB2312"/>
          <w:sz w:val="30"/>
          <w:szCs w:val="30"/>
          <w:highlight w:val="none"/>
        </w:rPr>
        <w:t>醋酸乙烯及 EVA 一体化项目（一期工程）</w:t>
      </w:r>
      <w:r>
        <w:rPr>
          <w:rFonts w:hint="eastAsia" w:ascii="仿宋_GB2312" w:hAnsi="宋体" w:eastAsia="仿宋_GB2312" w:cs="Times New Roman"/>
          <w:sz w:val="30"/>
          <w:szCs w:val="30"/>
          <w:highlight w:val="none"/>
          <w:lang w:val="en-US" w:eastAsia="zh-CN"/>
        </w:rPr>
        <w:t>电能质量评估报告</w:t>
      </w:r>
      <w:r>
        <w:rPr>
          <w:rFonts w:hint="eastAsia" w:ascii="仿宋_GB2312" w:hAnsi="宋体" w:eastAsia="仿宋_GB2312"/>
          <w:sz w:val="30"/>
          <w:szCs w:val="30"/>
          <w:highlight w:val="none"/>
        </w:rPr>
        <w:t>服务</w:t>
      </w:r>
      <w:r>
        <w:rPr>
          <w:rFonts w:hint="eastAsia" w:ascii="仿宋_GB2312" w:hAnsi="宋体" w:eastAsia="仿宋_GB2312"/>
          <w:sz w:val="30"/>
          <w:szCs w:val="30"/>
          <w:highlight w:val="none"/>
          <w:lang w:val="en-US" w:eastAsia="zh-CN"/>
        </w:rPr>
        <w:t>报价为</w:t>
      </w:r>
      <w:r>
        <w:rPr>
          <w:rFonts w:hint="eastAsia" w:ascii="仿宋_GB2312" w:hAnsi="宋体" w:eastAsia="仿宋_GB2312"/>
          <w:sz w:val="30"/>
          <w:szCs w:val="30"/>
          <w:lang w:val="en-US" w:eastAsia="zh-CN"/>
        </w:rPr>
        <w:t>：</w:t>
      </w:r>
      <w:r>
        <w:rPr>
          <w:rFonts w:hint="eastAsia" w:ascii="仿宋_GB2312" w:hAnsi="宋体" w:eastAsia="仿宋_GB2312"/>
          <w:sz w:val="30"/>
          <w:szCs w:val="30"/>
          <w:u w:val="single"/>
          <w:lang w:val="en-US" w:eastAsia="zh-CN"/>
        </w:rPr>
        <w:t xml:space="preserve">       元</w:t>
      </w:r>
      <w:r>
        <w:rPr>
          <w:rFonts w:hint="eastAsia" w:ascii="仿宋_GB2312" w:hAnsi="宋体" w:eastAsia="仿宋_GB2312"/>
          <w:sz w:val="30"/>
          <w:szCs w:val="30"/>
          <w:u w:val="none"/>
          <w:lang w:val="en-US" w:eastAsia="zh-CN"/>
        </w:rPr>
        <w:t>。大写：</w:t>
      </w:r>
      <w:r>
        <w:rPr>
          <w:rFonts w:hint="eastAsia" w:ascii="仿宋_GB2312" w:hAnsi="宋体" w:eastAsia="仿宋_GB2312"/>
          <w:sz w:val="30"/>
          <w:szCs w:val="30"/>
          <w:u w:val="single"/>
          <w:lang w:val="en-US" w:eastAsia="zh-CN"/>
        </w:rPr>
        <w:t xml:space="preserve">           （元）</w:t>
      </w:r>
      <w:r>
        <w:rPr>
          <w:rFonts w:hint="eastAsia" w:ascii="仿宋_GB2312" w:hAnsi="宋体" w:eastAsia="仿宋_GB2312"/>
          <w:sz w:val="30"/>
          <w:szCs w:val="30"/>
          <w:u w:val="none"/>
          <w:lang w:val="en-US" w:eastAsia="zh-CN"/>
        </w:rPr>
        <w:t>。增值税税率：</w:t>
      </w:r>
      <w:r>
        <w:rPr>
          <w:rFonts w:hint="eastAsia" w:ascii="仿宋_GB2312" w:hAnsi="宋体" w:eastAsia="仿宋_GB2312"/>
          <w:sz w:val="30"/>
          <w:szCs w:val="30"/>
          <w:u w:val="single"/>
          <w:lang w:val="en-US" w:eastAsia="zh-CN"/>
        </w:rPr>
        <w:t xml:space="preserve">        </w:t>
      </w:r>
      <w:r>
        <w:rPr>
          <w:rFonts w:hint="eastAsia" w:ascii="仿宋_GB2312" w:hAnsi="宋体" w:eastAsia="仿宋_GB2312"/>
          <w:sz w:val="30"/>
          <w:szCs w:val="30"/>
          <w:u w:val="none"/>
          <w:lang w:val="en-US" w:eastAsia="zh-CN"/>
        </w:rPr>
        <w:t>。</w:t>
      </w:r>
    </w:p>
    <w:p w14:paraId="6671EBB6">
      <w:pPr>
        <w:keepNext w:val="0"/>
        <w:keepLines w:val="0"/>
        <w:pageBreakBefore w:val="0"/>
        <w:widowControl w:val="0"/>
        <w:numPr>
          <w:ilvl w:val="0"/>
          <w:numId w:val="5"/>
        </w:numPr>
        <w:kinsoku/>
        <w:wordWrap/>
        <w:overflowPunct/>
        <w:topLinePunct w:val="0"/>
        <w:autoSpaceDE/>
        <w:autoSpaceDN/>
        <w:bidi w:val="0"/>
        <w:adjustRightInd/>
        <w:snapToGrid/>
        <w:spacing w:line="540" w:lineRule="exact"/>
        <w:ind w:firstLine="600" w:firstLineChars="200"/>
        <w:textAlignment w:val="auto"/>
        <w:rPr>
          <w:rFonts w:hint="eastAsia" w:ascii="仿宋_GB2312" w:hAnsi="宋体" w:eastAsia="仿宋_GB2312" w:cs="Times New Roman"/>
          <w:kern w:val="2"/>
          <w:sz w:val="30"/>
          <w:szCs w:val="30"/>
          <w:lang w:val="en-US" w:eastAsia="zh-CN" w:bidi="ar-SA"/>
        </w:rPr>
      </w:pPr>
      <w:r>
        <w:rPr>
          <w:rFonts w:hint="eastAsia" w:ascii="仿宋_GB2312" w:hAnsi="宋体" w:eastAsia="仿宋_GB2312" w:cs="Times New Roman"/>
          <w:kern w:val="2"/>
          <w:sz w:val="30"/>
          <w:szCs w:val="30"/>
          <w:lang w:val="en-US" w:eastAsia="zh-CN" w:bidi="ar-SA"/>
        </w:rPr>
        <w:t>我单位选派的项目负责人：</w:t>
      </w:r>
    </w:p>
    <w:p w14:paraId="2D762A82">
      <w:pPr>
        <w:pStyle w:val="5"/>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hAnsi="仿宋_GB2312" w:eastAsia="仿宋_GB2312" w:cs="仿宋_GB2312"/>
          <w:color w:val="auto"/>
          <w:kern w:val="1"/>
          <w:sz w:val="30"/>
          <w:szCs w:val="30"/>
        </w:rPr>
      </w:pPr>
      <w:r>
        <w:rPr>
          <w:rFonts w:hint="eastAsia" w:ascii="仿宋_GB2312" w:hAnsi="宋体" w:eastAsia="仿宋_GB2312" w:cs="Times New Roman"/>
          <w:kern w:val="2"/>
          <w:sz w:val="30"/>
          <w:szCs w:val="30"/>
          <w:lang w:val="en-US" w:eastAsia="zh-CN" w:bidi="ar-SA"/>
        </w:rPr>
        <w:t>姓名</w:t>
      </w:r>
      <w:r>
        <w:rPr>
          <w:rFonts w:hint="eastAsia" w:hAnsi="宋体" w:cs="Times New Roman"/>
          <w:kern w:val="2"/>
          <w:sz w:val="30"/>
          <w:szCs w:val="30"/>
          <w:lang w:val="en-US" w:eastAsia="zh-CN" w:bidi="ar-SA"/>
        </w:rPr>
        <w:t>：</w:t>
      </w:r>
      <w:r>
        <w:rPr>
          <w:rFonts w:hint="eastAsia" w:ascii="仿宋_GB2312" w:hAnsi="宋体" w:eastAsia="仿宋_GB2312"/>
          <w:sz w:val="30"/>
          <w:szCs w:val="30"/>
          <w:u w:val="single"/>
        </w:rPr>
        <w:t xml:space="preserve">      </w:t>
      </w:r>
      <w:r>
        <w:rPr>
          <w:rFonts w:hint="eastAsia" w:ascii="仿宋_GB2312" w:hAnsi="宋体" w:eastAsia="仿宋_GB2312" w:cs="Times New Roman"/>
          <w:kern w:val="2"/>
          <w:sz w:val="30"/>
          <w:szCs w:val="30"/>
          <w:lang w:val="en-US" w:eastAsia="zh-CN" w:bidi="ar-SA"/>
        </w:rPr>
        <w:t>身份证号</w:t>
      </w:r>
      <w:r>
        <w:rPr>
          <w:rFonts w:hint="eastAsia" w:hAnsi="宋体" w:cs="Times New Roman"/>
          <w:kern w:val="2"/>
          <w:sz w:val="30"/>
          <w:szCs w:val="30"/>
          <w:lang w:val="en-US" w:eastAsia="zh-CN" w:bidi="ar-SA"/>
        </w:rPr>
        <w:t>：</w:t>
      </w:r>
      <w:r>
        <w:rPr>
          <w:rFonts w:hint="eastAsia" w:ascii="仿宋_GB2312" w:hAnsi="宋体" w:eastAsia="仿宋_GB2312"/>
          <w:sz w:val="30"/>
          <w:szCs w:val="30"/>
          <w:u w:val="single"/>
        </w:rPr>
        <w:t xml:space="preserve">         </w:t>
      </w:r>
      <w:r>
        <w:rPr>
          <w:rFonts w:hint="eastAsia" w:ascii="仿宋_GB2312" w:hAnsi="宋体" w:eastAsia="仿宋_GB2312" w:cs="Times New Roman"/>
          <w:kern w:val="2"/>
          <w:sz w:val="30"/>
          <w:szCs w:val="30"/>
          <w:lang w:val="en-US" w:eastAsia="zh-CN" w:bidi="ar-SA"/>
        </w:rPr>
        <w:t>联系方式</w:t>
      </w:r>
      <w:r>
        <w:rPr>
          <w:rFonts w:hint="eastAsia" w:hAnsi="宋体" w:cs="Times New Roman"/>
          <w:kern w:val="2"/>
          <w:sz w:val="30"/>
          <w:szCs w:val="30"/>
          <w:lang w:val="en-US" w:eastAsia="zh-CN" w:bidi="ar-SA"/>
        </w:rPr>
        <w:t>：</w:t>
      </w:r>
      <w:r>
        <w:rPr>
          <w:rFonts w:hint="eastAsia" w:ascii="仿宋_GB2312" w:hAnsi="宋体" w:eastAsia="仿宋_GB2312"/>
          <w:sz w:val="30"/>
          <w:szCs w:val="30"/>
          <w:u w:val="single"/>
        </w:rPr>
        <w:t xml:space="preserve"> </w:t>
      </w:r>
      <w:r>
        <w:rPr>
          <w:rFonts w:ascii="仿宋_GB2312" w:hAnsi="宋体" w:eastAsia="仿宋_GB2312"/>
          <w:sz w:val="30"/>
          <w:szCs w:val="30"/>
          <w:u w:val="single"/>
        </w:rPr>
        <w:t xml:space="preserve">        </w:t>
      </w:r>
      <w:r>
        <w:rPr>
          <w:rFonts w:hint="eastAsia" w:hAnsi="宋体"/>
          <w:sz w:val="30"/>
          <w:szCs w:val="30"/>
          <w:u w:val="none"/>
          <w:lang w:eastAsia="zh-CN"/>
        </w:rPr>
        <w:t>。</w:t>
      </w:r>
      <w:r>
        <w:rPr>
          <w:rFonts w:ascii="仿宋_GB2312" w:hAnsi="宋体" w:eastAsia="仿宋_GB2312"/>
          <w:sz w:val="30"/>
          <w:szCs w:val="30"/>
          <w:u w:val="none"/>
        </w:rPr>
        <w:t xml:space="preserve"> </w:t>
      </w:r>
    </w:p>
    <w:p w14:paraId="1FB09F11">
      <w:pPr>
        <w:keepNext w:val="0"/>
        <w:keepLines w:val="0"/>
        <w:pageBreakBefore w:val="0"/>
        <w:widowControl w:val="0"/>
        <w:kinsoku/>
        <w:wordWrap/>
        <w:overflowPunct/>
        <w:topLinePunct w:val="0"/>
        <w:autoSpaceDE/>
        <w:autoSpaceDN/>
        <w:bidi w:val="0"/>
        <w:adjustRightInd/>
        <w:snapToGrid/>
        <w:spacing w:line="540" w:lineRule="exact"/>
        <w:ind w:firstLine="600" w:firstLineChars="200"/>
        <w:jc w:val="left"/>
        <w:textAlignment w:val="auto"/>
        <w:rPr>
          <w:rFonts w:ascii="仿宋_GB2312" w:hAnsi="仿宋_GB2312" w:eastAsia="仿宋_GB2312" w:cs="仿宋_GB2312"/>
          <w:bCs/>
          <w:color w:val="auto"/>
          <w:kern w:val="1"/>
          <w:sz w:val="30"/>
          <w:szCs w:val="30"/>
        </w:rPr>
      </w:pPr>
      <w:r>
        <w:rPr>
          <w:rFonts w:hint="eastAsia" w:ascii="仿宋_GB2312" w:hAnsi="仿宋_GB2312" w:eastAsia="仿宋_GB2312" w:cs="仿宋_GB2312"/>
          <w:color w:val="auto"/>
          <w:sz w:val="30"/>
          <w:szCs w:val="30"/>
          <w:shd w:val="clear" w:color="auto" w:fill="FFFFFF"/>
        </w:rPr>
        <w:t>3、我公司已详细审查全部自主公开</w:t>
      </w:r>
      <w:r>
        <w:rPr>
          <w:rFonts w:hint="eastAsia" w:ascii="仿宋_GB2312" w:hAnsi="仿宋_GB2312" w:eastAsia="仿宋_GB2312" w:cs="仿宋_GB2312"/>
          <w:color w:val="auto"/>
          <w:sz w:val="30"/>
          <w:szCs w:val="30"/>
          <w:shd w:val="clear" w:color="auto" w:fill="FFFFFF"/>
          <w:lang w:eastAsia="zh-CN"/>
        </w:rPr>
        <w:t>采购</w:t>
      </w:r>
      <w:r>
        <w:rPr>
          <w:rFonts w:hint="eastAsia" w:ascii="仿宋_GB2312" w:hAnsi="仿宋_GB2312" w:eastAsia="仿宋_GB2312" w:cs="仿宋_GB2312"/>
          <w:color w:val="auto"/>
          <w:sz w:val="30"/>
          <w:szCs w:val="30"/>
          <w:shd w:val="clear" w:color="auto" w:fill="FFFFFF"/>
        </w:rPr>
        <w:t>文件，包括补充文件（如有）。我公司完全理解并同意放弃对这方面有不明及误解的权力，同时完全接受自主公开</w:t>
      </w:r>
      <w:r>
        <w:rPr>
          <w:rFonts w:hint="eastAsia" w:ascii="仿宋_GB2312" w:hAnsi="仿宋_GB2312" w:eastAsia="仿宋_GB2312" w:cs="仿宋_GB2312"/>
          <w:color w:val="auto"/>
          <w:sz w:val="30"/>
          <w:szCs w:val="30"/>
          <w:shd w:val="clear" w:color="auto" w:fill="FFFFFF"/>
          <w:lang w:eastAsia="zh-CN"/>
        </w:rPr>
        <w:t>采购</w:t>
      </w:r>
      <w:r>
        <w:rPr>
          <w:rFonts w:hint="eastAsia" w:ascii="仿宋_GB2312" w:hAnsi="仿宋_GB2312" w:eastAsia="仿宋_GB2312" w:cs="仿宋_GB2312"/>
          <w:color w:val="auto"/>
          <w:sz w:val="30"/>
          <w:szCs w:val="30"/>
          <w:shd w:val="clear" w:color="auto" w:fill="FFFFFF"/>
        </w:rPr>
        <w:t>文件所有条款。如果自主公开</w:t>
      </w:r>
      <w:r>
        <w:rPr>
          <w:rFonts w:hint="eastAsia" w:ascii="仿宋_GB2312" w:hAnsi="仿宋_GB2312" w:eastAsia="仿宋_GB2312" w:cs="仿宋_GB2312"/>
          <w:color w:val="auto"/>
          <w:sz w:val="30"/>
          <w:szCs w:val="30"/>
          <w:shd w:val="clear" w:color="auto" w:fill="FFFFFF"/>
          <w:lang w:eastAsia="zh-CN"/>
        </w:rPr>
        <w:t>采购</w:t>
      </w:r>
      <w:r>
        <w:rPr>
          <w:rFonts w:hint="eastAsia" w:ascii="仿宋_GB2312" w:hAnsi="仿宋_GB2312" w:eastAsia="仿宋_GB2312" w:cs="仿宋_GB2312"/>
          <w:color w:val="auto"/>
          <w:sz w:val="30"/>
          <w:szCs w:val="30"/>
          <w:shd w:val="clear" w:color="auto" w:fill="FFFFFF"/>
        </w:rPr>
        <w:t>文件有相互矛盾之处，我公司同意按贵方的解释处理；</w:t>
      </w:r>
    </w:p>
    <w:p w14:paraId="6083B0CD">
      <w:pPr>
        <w:keepNext w:val="0"/>
        <w:keepLines w:val="0"/>
        <w:pageBreakBefore w:val="0"/>
        <w:widowControl w:val="0"/>
        <w:kinsoku/>
        <w:wordWrap/>
        <w:overflowPunct/>
        <w:topLinePunct w:val="0"/>
        <w:autoSpaceDE/>
        <w:autoSpaceDN/>
        <w:bidi w:val="0"/>
        <w:adjustRightInd/>
        <w:snapToGrid/>
        <w:spacing w:line="540" w:lineRule="exact"/>
        <w:ind w:firstLine="600" w:firstLineChars="200"/>
        <w:jc w:val="left"/>
        <w:textAlignment w:val="auto"/>
        <w:rPr>
          <w:rFonts w:hint="eastAsia" w:ascii="仿宋_GB2312" w:hAnsi="仿宋_GB2312" w:eastAsia="仿宋_GB2312" w:cs="仿宋_GB2312"/>
          <w:color w:val="auto"/>
          <w:sz w:val="30"/>
          <w:szCs w:val="30"/>
          <w:shd w:val="clear" w:color="auto" w:fill="FFFFFF"/>
        </w:rPr>
      </w:pPr>
      <w:r>
        <w:rPr>
          <w:rFonts w:hint="eastAsia" w:ascii="仿宋_GB2312" w:hAnsi="仿宋_GB2312" w:eastAsia="仿宋_GB2312" w:cs="仿宋_GB2312"/>
          <w:bCs/>
          <w:color w:val="auto"/>
          <w:kern w:val="1"/>
          <w:sz w:val="30"/>
          <w:szCs w:val="30"/>
        </w:rPr>
        <w:t>4、我公司愿意向</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提供任何与该项报价有关的数据、情况和技术资料，</w:t>
      </w:r>
      <w:r>
        <w:rPr>
          <w:rFonts w:hint="eastAsia" w:ascii="仿宋_GB2312" w:hAnsi="仿宋_GB2312" w:eastAsia="仿宋_GB2312" w:cs="仿宋_GB2312"/>
          <w:color w:val="auto"/>
          <w:sz w:val="30"/>
          <w:szCs w:val="30"/>
          <w:shd w:val="clear" w:color="auto" w:fill="FFFFFF"/>
        </w:rPr>
        <w:t>完全理解贵方不一定接受最低价的报价或收到的任何报价；</w:t>
      </w:r>
    </w:p>
    <w:p w14:paraId="555CE4E3">
      <w:pPr>
        <w:pStyle w:val="5"/>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hAnsi="仿宋_GB2312" w:eastAsia="仿宋_GB2312" w:cs="仿宋_GB2312"/>
          <w:color w:val="auto"/>
          <w:kern w:val="1"/>
          <w:sz w:val="30"/>
          <w:szCs w:val="30"/>
          <w:u w:val="single"/>
        </w:rPr>
      </w:pPr>
      <w:r>
        <w:rPr>
          <w:rFonts w:hint="eastAsia" w:ascii="仿宋_GB2312" w:hAnsi="仿宋_GB2312" w:eastAsia="仿宋_GB2312" w:cs="仿宋_GB2312"/>
          <w:bCs/>
          <w:color w:val="auto"/>
          <w:kern w:val="1"/>
          <w:sz w:val="30"/>
          <w:szCs w:val="30"/>
        </w:rPr>
        <w:t>5、对</w:t>
      </w:r>
      <w:r>
        <w:rPr>
          <w:rFonts w:hint="eastAsia" w:ascii="仿宋_GB2312" w:hAnsi="仿宋_GB2312" w:eastAsia="仿宋_GB2312" w:cs="仿宋_GB2312"/>
          <w:color w:val="auto"/>
          <w:sz w:val="30"/>
          <w:szCs w:val="30"/>
          <w:shd w:val="clear" w:color="auto" w:fill="FFFFFF"/>
        </w:rPr>
        <w:t>自主公开</w:t>
      </w:r>
      <w:r>
        <w:rPr>
          <w:rFonts w:hint="eastAsia" w:hAnsi="仿宋_GB2312" w:cs="仿宋_GB2312"/>
          <w:color w:val="auto"/>
          <w:sz w:val="30"/>
          <w:szCs w:val="30"/>
          <w:shd w:val="clear" w:color="auto" w:fill="FFFFFF"/>
          <w:lang w:eastAsia="zh-CN"/>
        </w:rPr>
        <w:t>采购</w:t>
      </w:r>
      <w:r>
        <w:rPr>
          <w:rFonts w:hint="eastAsia" w:ascii="仿宋_GB2312" w:hAnsi="仿宋_GB2312" w:eastAsia="仿宋_GB2312" w:cs="仿宋_GB2312"/>
          <w:color w:val="auto"/>
          <w:sz w:val="30"/>
          <w:szCs w:val="30"/>
          <w:shd w:val="clear" w:color="auto" w:fill="FFFFFF"/>
        </w:rPr>
        <w:t>文件</w:t>
      </w:r>
      <w:r>
        <w:rPr>
          <w:rFonts w:hint="eastAsia" w:ascii="仿宋_GB2312" w:hAnsi="仿宋_GB2312" w:eastAsia="仿宋_GB2312" w:cs="仿宋_GB2312"/>
          <w:bCs/>
          <w:color w:val="auto"/>
          <w:kern w:val="1"/>
          <w:sz w:val="30"/>
          <w:szCs w:val="30"/>
        </w:rPr>
        <w:t>的不接受项：</w:t>
      </w:r>
      <w:r>
        <w:rPr>
          <w:rFonts w:hint="eastAsia" w:ascii="仿宋_GB2312" w:hAnsi="仿宋_GB2312" w:eastAsia="仿宋_GB2312" w:cs="仿宋_GB2312"/>
          <w:color w:val="auto"/>
          <w:kern w:val="1"/>
          <w:sz w:val="30"/>
          <w:szCs w:val="30"/>
          <w:u w:val="single"/>
        </w:rPr>
        <w:t xml:space="preserve">                                              </w:t>
      </w:r>
    </w:p>
    <w:p w14:paraId="22FD1193">
      <w:pPr>
        <w:pStyle w:val="5"/>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Cs/>
          <w:color w:val="auto"/>
          <w:kern w:val="1"/>
          <w:sz w:val="30"/>
          <w:szCs w:val="30"/>
        </w:rPr>
      </w:pPr>
      <w:r>
        <w:rPr>
          <w:rFonts w:hint="eastAsia" w:ascii="仿宋_GB2312" w:hAnsi="仿宋_GB2312" w:eastAsia="仿宋_GB2312" w:cs="仿宋_GB2312"/>
          <w:color w:val="auto"/>
          <w:kern w:val="1"/>
          <w:sz w:val="30"/>
          <w:szCs w:val="30"/>
          <w:u w:val="single"/>
        </w:rPr>
        <w:t xml:space="preserve">                                                              </w:t>
      </w:r>
    </w:p>
    <w:p w14:paraId="79C4E927">
      <w:pPr>
        <w:widowControl w:val="0"/>
        <w:kinsoku/>
        <w:wordWrap/>
        <w:overflowPunct/>
        <w:topLinePunct w:val="0"/>
        <w:autoSpaceDE/>
        <w:autoSpaceDN/>
        <w:bidi w:val="0"/>
        <w:adjustRightInd/>
        <w:snapToGrid/>
        <w:spacing w:line="540" w:lineRule="exact"/>
        <w:ind w:firstLine="600" w:firstLineChars="200"/>
        <w:jc w:val="left"/>
        <w:textAlignment w:val="auto"/>
        <w:rPr>
          <w:rFonts w:hint="eastAsia" w:ascii="仿宋_GB2312" w:hAnsi="仿宋_GB2312" w:eastAsia="仿宋_GB2312" w:cs="仿宋_GB2312"/>
          <w:bCs/>
          <w:color w:val="auto"/>
          <w:kern w:val="1"/>
          <w:sz w:val="30"/>
          <w:szCs w:val="30"/>
        </w:rPr>
      </w:pPr>
      <w:r>
        <w:rPr>
          <w:rFonts w:hint="eastAsia" w:ascii="仿宋_GB2312" w:hAnsi="仿宋_GB2312" w:eastAsia="仿宋_GB2312" w:cs="仿宋_GB2312"/>
          <w:bCs/>
          <w:color w:val="auto"/>
          <w:kern w:val="1"/>
          <w:sz w:val="30"/>
          <w:szCs w:val="30"/>
        </w:rPr>
        <w:t>我公司郑重承诺：</w:t>
      </w:r>
      <w:r>
        <w:rPr>
          <w:rFonts w:hint="eastAsia" w:ascii="仿宋_GB2312" w:hAnsi="仿宋_GB2312" w:eastAsia="仿宋_GB2312" w:cs="仿宋_GB2312"/>
          <w:color w:val="auto"/>
          <w:kern w:val="1"/>
          <w:sz w:val="30"/>
          <w:szCs w:val="30"/>
        </w:rPr>
        <w:t>遵守江苏索普新材料科技有限公司</w:t>
      </w:r>
      <w:r>
        <w:rPr>
          <w:rFonts w:hint="eastAsia" w:ascii="仿宋_GB2312" w:hAnsi="仿宋_GB2312" w:eastAsia="仿宋_GB2312" w:cs="仿宋_GB2312"/>
          <w:color w:val="auto"/>
          <w:sz w:val="30"/>
          <w:szCs w:val="30"/>
          <w:shd w:val="clear" w:color="auto" w:fill="FFFFFF"/>
        </w:rPr>
        <w:t>自主公开</w:t>
      </w:r>
      <w:r>
        <w:rPr>
          <w:rFonts w:hint="eastAsia" w:ascii="仿宋_GB2312" w:hAnsi="仿宋_GB2312" w:eastAsia="仿宋_GB2312" w:cs="仿宋_GB2312"/>
          <w:color w:val="auto"/>
          <w:sz w:val="30"/>
          <w:szCs w:val="30"/>
          <w:shd w:val="clear" w:color="auto" w:fill="FFFFFF"/>
          <w:lang w:eastAsia="zh-CN"/>
        </w:rPr>
        <w:t>采购</w:t>
      </w:r>
      <w:r>
        <w:rPr>
          <w:rFonts w:hint="eastAsia" w:ascii="仿宋_GB2312" w:hAnsi="仿宋_GB2312" w:eastAsia="仿宋_GB2312" w:cs="仿宋_GB2312"/>
          <w:color w:val="auto"/>
          <w:sz w:val="30"/>
          <w:szCs w:val="30"/>
          <w:shd w:val="clear" w:color="auto" w:fill="FFFFFF"/>
        </w:rPr>
        <w:t>文件</w:t>
      </w:r>
      <w:r>
        <w:rPr>
          <w:rFonts w:hint="eastAsia" w:ascii="仿宋_GB2312" w:hAnsi="仿宋_GB2312" w:eastAsia="仿宋_GB2312" w:cs="仿宋_GB2312"/>
          <w:color w:val="auto"/>
          <w:kern w:val="1"/>
          <w:sz w:val="30"/>
          <w:szCs w:val="30"/>
        </w:rPr>
        <w:t>中的全部规定，</w:t>
      </w:r>
      <w:r>
        <w:rPr>
          <w:rFonts w:hint="eastAsia" w:ascii="仿宋_GB2312" w:hAnsi="仿宋_GB2312" w:eastAsia="仿宋_GB2312" w:cs="仿宋_GB2312"/>
          <w:bCs/>
          <w:color w:val="auto"/>
          <w:kern w:val="1"/>
          <w:sz w:val="30"/>
          <w:szCs w:val="30"/>
        </w:rPr>
        <w:t>及时签订合同,并承担合同规定的责任和义务；在报价过程中将严格遵守</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自主公开</w:t>
      </w:r>
      <w:r>
        <w:rPr>
          <w:rFonts w:hint="eastAsia" w:ascii="仿宋_GB2312" w:hAnsi="仿宋_GB2312" w:eastAsia="仿宋_GB2312" w:cs="仿宋_GB2312"/>
          <w:bCs/>
          <w:color w:val="auto"/>
          <w:kern w:val="1"/>
          <w:sz w:val="30"/>
          <w:szCs w:val="30"/>
          <w:lang w:eastAsia="zh-CN"/>
        </w:rPr>
        <w:t>采购</w:t>
      </w:r>
      <w:r>
        <w:rPr>
          <w:rFonts w:hint="eastAsia" w:ascii="仿宋_GB2312" w:hAnsi="仿宋_GB2312" w:eastAsia="仿宋_GB2312" w:cs="仿宋_GB2312"/>
          <w:bCs/>
          <w:color w:val="auto"/>
          <w:kern w:val="1"/>
          <w:sz w:val="30"/>
          <w:szCs w:val="30"/>
        </w:rPr>
        <w:t>的各项管理要求；不发生与关联公司共同参与报价竞争情况，不发生</w:t>
      </w:r>
      <w:r>
        <w:rPr>
          <w:rFonts w:hint="eastAsia" w:ascii="仿宋_GB2312" w:hAnsi="仿宋_GB2312" w:eastAsia="仿宋_GB2312" w:cs="仿宋_GB2312"/>
          <w:bCs/>
          <w:color w:val="auto"/>
          <w:kern w:val="1"/>
          <w:sz w:val="30"/>
          <w:szCs w:val="30"/>
          <w:lang w:val="en-US" w:eastAsia="zh-CN"/>
        </w:rPr>
        <w:t>串通报价</w:t>
      </w:r>
      <w:r>
        <w:rPr>
          <w:rFonts w:hint="eastAsia" w:ascii="仿宋_GB2312" w:hAnsi="仿宋_GB2312" w:eastAsia="仿宋_GB2312" w:cs="仿宋_GB2312"/>
          <w:bCs/>
          <w:color w:val="auto"/>
          <w:kern w:val="1"/>
          <w:sz w:val="30"/>
          <w:szCs w:val="30"/>
        </w:rPr>
        <w:t>情况；所提供信息真实、准确、合法、有效，不存在为规避</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有关要求采取的变通行为。上述信息如有虚假我公司将承担法律责任，同意按</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相关管理规定接受处理。我公司将严格遵守</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对供应商管理的要求，无条件接受和配合</w:t>
      </w:r>
      <w:r>
        <w:rPr>
          <w:rFonts w:hint="eastAsia" w:ascii="仿宋_GB2312" w:hAnsi="仿宋_GB2312" w:eastAsia="仿宋_GB2312" w:cs="仿宋_GB2312"/>
          <w:color w:val="auto"/>
          <w:kern w:val="1"/>
          <w:sz w:val="30"/>
          <w:szCs w:val="30"/>
        </w:rPr>
        <w:t>江苏索普新材料科技有限公司</w:t>
      </w:r>
      <w:r>
        <w:rPr>
          <w:rFonts w:hint="eastAsia" w:ascii="仿宋_GB2312" w:hAnsi="仿宋_GB2312" w:eastAsia="仿宋_GB2312" w:cs="仿宋_GB2312"/>
          <w:bCs/>
          <w:color w:val="auto"/>
          <w:kern w:val="1"/>
          <w:sz w:val="30"/>
          <w:szCs w:val="30"/>
        </w:rPr>
        <w:t>或其委托的有关机构进行的与上述内容相关的核查与审计。</w:t>
      </w:r>
    </w:p>
    <w:p w14:paraId="392F4F7C">
      <w:pPr>
        <w:widowControl w:val="0"/>
        <w:kinsoku/>
        <w:wordWrap/>
        <w:overflowPunct/>
        <w:topLinePunct w:val="0"/>
        <w:autoSpaceDE/>
        <w:autoSpaceDN/>
        <w:bidi w:val="0"/>
        <w:adjustRightInd/>
        <w:snapToGrid/>
        <w:spacing w:before="156" w:beforeLines="50" w:line="540" w:lineRule="exact"/>
        <w:jc w:val="left"/>
        <w:textAlignment w:val="auto"/>
        <w:rPr>
          <w:rFonts w:hint="eastAsia" w:ascii="仿宋_GB2312" w:hAnsi="仿宋_GB2312" w:eastAsia="仿宋_GB2312" w:cs="仿宋_GB2312"/>
          <w:color w:val="auto"/>
          <w:kern w:val="1"/>
          <w:sz w:val="30"/>
          <w:szCs w:val="30"/>
        </w:rPr>
      </w:pPr>
    </w:p>
    <w:p w14:paraId="3EBC9E93">
      <w:pPr>
        <w:widowControl w:val="0"/>
        <w:kinsoku/>
        <w:wordWrap/>
        <w:overflowPunct/>
        <w:topLinePunct w:val="0"/>
        <w:autoSpaceDE/>
        <w:autoSpaceDN/>
        <w:bidi w:val="0"/>
        <w:adjustRightInd/>
        <w:snapToGrid/>
        <w:spacing w:before="156" w:beforeLines="50" w:line="540" w:lineRule="exact"/>
        <w:jc w:val="left"/>
        <w:textAlignment w:val="auto"/>
        <w:rPr>
          <w:rFonts w:hint="eastAsia"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全权代表（签字）：</w:t>
      </w:r>
    </w:p>
    <w:p w14:paraId="0482AF4B">
      <w:pPr>
        <w:widowControl w:val="0"/>
        <w:kinsoku/>
        <w:wordWrap/>
        <w:overflowPunct/>
        <w:topLinePunct w:val="0"/>
        <w:autoSpaceDE/>
        <w:autoSpaceDN/>
        <w:bidi w:val="0"/>
        <w:adjustRightInd/>
        <w:snapToGrid/>
        <w:spacing w:before="156" w:beforeLines="50" w:line="540" w:lineRule="exact"/>
        <w:jc w:val="left"/>
        <w:textAlignment w:val="auto"/>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联系电话：</w:t>
      </w:r>
    </w:p>
    <w:p w14:paraId="7265C947">
      <w:pPr>
        <w:widowControl w:val="0"/>
        <w:kinsoku/>
        <w:wordWrap/>
        <w:overflowPunct/>
        <w:topLinePunct w:val="0"/>
        <w:autoSpaceDE/>
        <w:autoSpaceDN/>
        <w:bidi w:val="0"/>
        <w:adjustRightInd/>
        <w:snapToGrid/>
        <w:spacing w:before="156" w:beforeLines="50" w:line="540" w:lineRule="exact"/>
        <w:jc w:val="left"/>
        <w:textAlignment w:val="auto"/>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报价单位（盖章）：</w:t>
      </w:r>
    </w:p>
    <w:p w14:paraId="024C611E">
      <w:pPr>
        <w:widowControl w:val="0"/>
        <w:kinsoku/>
        <w:wordWrap/>
        <w:overflowPunct/>
        <w:topLinePunct w:val="0"/>
        <w:autoSpaceDE/>
        <w:autoSpaceDN/>
        <w:bidi w:val="0"/>
        <w:adjustRightInd/>
        <w:snapToGrid/>
        <w:spacing w:before="156" w:beforeLines="50" w:line="540" w:lineRule="exact"/>
        <w:jc w:val="left"/>
        <w:textAlignment w:val="auto"/>
        <w:rPr>
          <w:rFonts w:ascii="仿宋_GB2312" w:hAnsi="仿宋_GB2312" w:eastAsia="仿宋_GB2312" w:cs="仿宋_GB2312"/>
          <w:bCs/>
          <w:color w:val="auto"/>
          <w:kern w:val="1"/>
          <w:sz w:val="30"/>
          <w:szCs w:val="30"/>
        </w:rPr>
      </w:pPr>
      <w:r>
        <w:rPr>
          <w:rFonts w:hint="eastAsia" w:ascii="仿宋_GB2312" w:hAnsi="仿宋_GB2312" w:eastAsia="仿宋_GB2312" w:cs="仿宋_GB2312"/>
          <w:color w:val="auto"/>
          <w:kern w:val="1"/>
          <w:sz w:val="30"/>
          <w:szCs w:val="30"/>
        </w:rPr>
        <w:t>日期：</w:t>
      </w:r>
    </w:p>
    <w:p w14:paraId="729357B7">
      <w:pPr>
        <w:widowControl w:val="0"/>
        <w:tabs>
          <w:tab w:val="left" w:pos="2565"/>
        </w:tabs>
        <w:kinsoku/>
        <w:wordWrap/>
        <w:overflowPunct/>
        <w:topLinePunct w:val="0"/>
        <w:autoSpaceDE/>
        <w:autoSpaceDN/>
        <w:bidi w:val="0"/>
        <w:adjustRightInd/>
        <w:snapToGrid/>
        <w:spacing w:line="540" w:lineRule="exact"/>
        <w:jc w:val="left"/>
        <w:textAlignment w:val="auto"/>
        <w:rPr>
          <w:rFonts w:hint="eastAsia" w:ascii="仿宋_GB2312" w:eastAsia="仿宋_GB2312" w:cs="‹ÎSå"/>
          <w:bCs/>
          <w:kern w:val="1"/>
          <w:sz w:val="30"/>
          <w:szCs w:val="30"/>
        </w:rPr>
      </w:pPr>
      <w:r>
        <w:rPr>
          <w:rFonts w:hint="eastAsia" w:ascii="仿宋_GB2312" w:eastAsia="仿宋_GB2312" w:cs="‹ÎSå"/>
          <w:bCs/>
          <w:kern w:val="1"/>
          <w:sz w:val="30"/>
          <w:szCs w:val="30"/>
        </w:rPr>
        <w:t>附件：</w:t>
      </w:r>
    </w:p>
    <w:p w14:paraId="72AA5F18">
      <w:pPr>
        <w:tabs>
          <w:tab w:val="left" w:pos="2565"/>
        </w:tabs>
        <w:spacing w:line="600" w:lineRule="exact"/>
        <w:jc w:val="left"/>
        <w:rPr>
          <w:rFonts w:hint="eastAsia" w:ascii="仿宋_GB2312" w:eastAsia="仿宋_GB2312" w:cs="‹ÎSå"/>
          <w:bCs/>
          <w:kern w:val="1"/>
          <w:sz w:val="30"/>
          <w:szCs w:val="30"/>
        </w:rPr>
      </w:pPr>
    </w:p>
    <w:p w14:paraId="2D1C39C7">
      <w:pPr>
        <w:tabs>
          <w:tab w:val="left" w:pos="2565"/>
        </w:tabs>
        <w:spacing w:line="600" w:lineRule="exact"/>
        <w:jc w:val="left"/>
        <w:rPr>
          <w:rFonts w:hint="eastAsia" w:ascii="仿宋_GB2312" w:eastAsia="仿宋_GB2312" w:cs="‹ÎSå"/>
          <w:bCs/>
          <w:kern w:val="1"/>
          <w:sz w:val="30"/>
          <w:szCs w:val="30"/>
        </w:rPr>
      </w:pPr>
    </w:p>
    <w:p w14:paraId="0AFE8729">
      <w:pPr>
        <w:tabs>
          <w:tab w:val="left" w:pos="2565"/>
        </w:tabs>
        <w:spacing w:line="600" w:lineRule="exact"/>
        <w:jc w:val="left"/>
        <w:rPr>
          <w:rFonts w:hint="eastAsia" w:ascii="仿宋_GB2312" w:eastAsia="仿宋_GB2312" w:cs="‹ÎSå"/>
          <w:bCs/>
          <w:kern w:val="1"/>
          <w:sz w:val="30"/>
          <w:szCs w:val="30"/>
        </w:rPr>
      </w:pPr>
    </w:p>
    <w:p w14:paraId="56E13CD2">
      <w:pPr>
        <w:tabs>
          <w:tab w:val="left" w:pos="2565"/>
        </w:tabs>
        <w:spacing w:line="600" w:lineRule="exact"/>
        <w:jc w:val="left"/>
        <w:rPr>
          <w:rFonts w:hint="eastAsia" w:ascii="仿宋_GB2312" w:eastAsia="仿宋_GB2312" w:cs="‹ÎSå"/>
          <w:bCs/>
          <w:kern w:val="1"/>
          <w:sz w:val="30"/>
          <w:szCs w:val="30"/>
        </w:rPr>
      </w:pPr>
    </w:p>
    <w:p w14:paraId="420862E9">
      <w:pPr>
        <w:tabs>
          <w:tab w:val="left" w:pos="2565"/>
        </w:tabs>
        <w:spacing w:line="600" w:lineRule="exact"/>
        <w:jc w:val="left"/>
        <w:rPr>
          <w:rFonts w:hint="eastAsia" w:ascii="仿宋_GB2312" w:eastAsia="仿宋_GB2312" w:cs="‹ÎSå"/>
          <w:bCs/>
          <w:kern w:val="1"/>
          <w:sz w:val="30"/>
          <w:szCs w:val="30"/>
        </w:rPr>
      </w:pPr>
    </w:p>
    <w:p w14:paraId="52AB7E5F">
      <w:pPr>
        <w:pStyle w:val="3"/>
        <w:rPr>
          <w:rFonts w:hint="eastAsia" w:ascii="仿宋_GB2312" w:eastAsia="仿宋_GB2312"/>
          <w:b w:val="0"/>
          <w:bCs/>
          <w:color w:val="auto"/>
          <w:sz w:val="34"/>
          <w:szCs w:val="34"/>
        </w:rPr>
      </w:pPr>
      <w:r>
        <w:rPr>
          <w:rFonts w:hint="eastAsia" w:ascii="仿宋_GB2312" w:eastAsia="仿宋_GB2312" w:cs="‹ÎSå"/>
          <w:kern w:val="1"/>
          <w:sz w:val="24"/>
        </w:rPr>
        <w:t xml:space="preserve">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ÎSå">
    <w:altName w:val="Arial"/>
    <w:panose1 w:val="00000000000000000000"/>
    <w:charset w:val="00"/>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2F7EF">
    <w:pPr>
      <w:pStyle w:val="10"/>
      <w:ind w:right="480" w:rightChars="200"/>
      <w:jc w:val="center"/>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1</w:t>
    </w:r>
    <w:r>
      <w:rPr>
        <w:rFonts w:ascii="宋体" w:hAnsi="宋体"/>
        <w:kern w:val="0"/>
        <w:sz w:val="28"/>
        <w:szCs w:val="28"/>
      </w:rPr>
      <w:fldChar w:fldCharType="end"/>
    </w:r>
    <w:r>
      <w:rPr>
        <w:rFonts w:ascii="宋体" w:hAnsi="宋体"/>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FA0C6">
    <w:pPr>
      <w:pStyle w:val="11"/>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A4D01"/>
    <w:multiLevelType w:val="singleLevel"/>
    <w:tmpl w:val="C75A4D01"/>
    <w:lvl w:ilvl="0" w:tentative="0">
      <w:start w:val="1"/>
      <w:numFmt w:val="decimal"/>
      <w:suff w:val="nothing"/>
      <w:lvlText w:val="%1、"/>
      <w:lvlJc w:val="left"/>
    </w:lvl>
  </w:abstractNum>
  <w:abstractNum w:abstractNumId="1">
    <w:nsid w:val="C9DF7FFA"/>
    <w:multiLevelType w:val="singleLevel"/>
    <w:tmpl w:val="C9DF7FFA"/>
    <w:lvl w:ilvl="0" w:tentative="0">
      <w:start w:val="1"/>
      <w:numFmt w:val="chineseCounting"/>
      <w:suff w:val="nothing"/>
      <w:lvlText w:val="（%1）"/>
      <w:lvlJc w:val="left"/>
      <w:rPr>
        <w:rFonts w:hint="eastAsia"/>
      </w:rPr>
    </w:lvl>
  </w:abstractNum>
  <w:abstractNum w:abstractNumId="2">
    <w:nsid w:val="D32D0E48"/>
    <w:multiLevelType w:val="singleLevel"/>
    <w:tmpl w:val="D32D0E48"/>
    <w:lvl w:ilvl="0" w:tentative="0">
      <w:start w:val="4"/>
      <w:numFmt w:val="chineseCounting"/>
      <w:suff w:val="nothing"/>
      <w:lvlText w:val="%1、"/>
      <w:lvlJc w:val="left"/>
      <w:rPr>
        <w:rFonts w:hint="eastAsia"/>
      </w:rPr>
    </w:lvl>
  </w:abstractNum>
  <w:abstractNum w:abstractNumId="3">
    <w:nsid w:val="7217430D"/>
    <w:multiLevelType w:val="singleLevel"/>
    <w:tmpl w:val="7217430D"/>
    <w:lvl w:ilvl="0" w:tentative="0">
      <w:start w:val="2"/>
      <w:numFmt w:val="chineseCounting"/>
      <w:suff w:val="nothing"/>
      <w:lvlText w:val="（%1）"/>
      <w:lvlJc w:val="left"/>
      <w:rPr>
        <w:rFonts w:hint="eastAsia"/>
        <w:strike w:val="0"/>
        <w:dstrike w:val="0"/>
      </w:rPr>
    </w:lvl>
  </w:abstractNum>
  <w:abstractNum w:abstractNumId="4">
    <w:nsid w:val="7809A01E"/>
    <w:multiLevelType w:val="singleLevel"/>
    <w:tmpl w:val="7809A01E"/>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C6151"/>
    <w:rsid w:val="029C3B08"/>
    <w:rsid w:val="02D2752A"/>
    <w:rsid w:val="06344594"/>
    <w:rsid w:val="063908B8"/>
    <w:rsid w:val="08B163C0"/>
    <w:rsid w:val="08E25E9D"/>
    <w:rsid w:val="09815214"/>
    <w:rsid w:val="0A54652A"/>
    <w:rsid w:val="125E4936"/>
    <w:rsid w:val="13F53A95"/>
    <w:rsid w:val="14544376"/>
    <w:rsid w:val="149D21D0"/>
    <w:rsid w:val="164F1590"/>
    <w:rsid w:val="171635F1"/>
    <w:rsid w:val="18897E07"/>
    <w:rsid w:val="1D220702"/>
    <w:rsid w:val="1F770DE5"/>
    <w:rsid w:val="27321F52"/>
    <w:rsid w:val="2AF26F65"/>
    <w:rsid w:val="2C0C4FAB"/>
    <w:rsid w:val="2D665318"/>
    <w:rsid w:val="2F1E127D"/>
    <w:rsid w:val="31456F95"/>
    <w:rsid w:val="338813BB"/>
    <w:rsid w:val="33BF2903"/>
    <w:rsid w:val="3500081C"/>
    <w:rsid w:val="38C904AC"/>
    <w:rsid w:val="3F7C21D4"/>
    <w:rsid w:val="40DE2E71"/>
    <w:rsid w:val="471274C2"/>
    <w:rsid w:val="50BC224C"/>
    <w:rsid w:val="5371532B"/>
    <w:rsid w:val="550C6151"/>
    <w:rsid w:val="583F5C3D"/>
    <w:rsid w:val="595930FB"/>
    <w:rsid w:val="5A2636CF"/>
    <w:rsid w:val="5B812593"/>
    <w:rsid w:val="5BE35F38"/>
    <w:rsid w:val="5D25261E"/>
    <w:rsid w:val="5F7A0282"/>
    <w:rsid w:val="614D13CA"/>
    <w:rsid w:val="6760098A"/>
    <w:rsid w:val="68813EC0"/>
    <w:rsid w:val="698A4AA9"/>
    <w:rsid w:val="6A263FB4"/>
    <w:rsid w:val="7A5145B5"/>
    <w:rsid w:val="7B5B5AC3"/>
    <w:rsid w:val="7DEC38C1"/>
    <w:rsid w:val="7FA41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4"/>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next w:val="6"/>
    <w:qFormat/>
    <w:uiPriority w:val="0"/>
    <w:rPr>
      <w:rFonts w:ascii="仿宋_GB2312" w:eastAsia="仿宋_GB2312"/>
      <w:sz w:val="28"/>
    </w:rPr>
  </w:style>
  <w:style w:type="paragraph" w:customStyle="1" w:styleId="6">
    <w:name w:val="xl86"/>
    <w:basedOn w:val="1"/>
    <w:next w:val="7"/>
    <w:qFormat/>
    <w:uiPriority w:val="0"/>
    <w:pPr>
      <w:widowControl/>
      <w:spacing w:before="280" w:after="280"/>
      <w:jc w:val="center"/>
    </w:pPr>
    <w:rPr>
      <w:rFonts w:ascii="仿宋" w:eastAsia="仿宋"/>
      <w:sz w:val="24"/>
    </w:rPr>
  </w:style>
  <w:style w:type="paragraph" w:customStyle="1" w:styleId="7">
    <w:name w:val="xl82"/>
    <w:basedOn w:val="1"/>
    <w:next w:val="1"/>
    <w:qFormat/>
    <w:uiPriority w:val="0"/>
    <w:pPr>
      <w:widowControl/>
      <w:spacing w:before="280" w:after="280"/>
      <w:jc w:val="center"/>
    </w:pPr>
    <w:rPr>
      <w:rFonts w:ascii="仿宋" w:eastAsia="仿宋"/>
      <w:sz w:val="24"/>
    </w:rPr>
  </w:style>
  <w:style w:type="paragraph" w:styleId="8">
    <w:name w:val="toc 3"/>
    <w:basedOn w:val="1"/>
    <w:next w:val="1"/>
    <w:qFormat/>
    <w:uiPriority w:val="39"/>
    <w:pPr>
      <w:ind w:left="210"/>
      <w:jc w:val="left"/>
    </w:pPr>
    <w:rPr>
      <w:sz w:val="20"/>
    </w:rPr>
  </w:style>
  <w:style w:type="paragraph" w:styleId="9">
    <w:name w:val="Plain Text"/>
    <w:basedOn w:val="1"/>
    <w:qFormat/>
    <w:uiPriority w:val="0"/>
    <w:rPr>
      <w:rFonts w:ascii="宋体" w:hAnsi="Courier New"/>
      <w:szCs w:val="21"/>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before="360" w:beforeLines="0" w:beforeAutospacing="0"/>
      <w:jc w:val="left"/>
    </w:pPr>
    <w:rPr>
      <w:rFonts w:ascii="Arial" w:hAnsi="Arial"/>
      <w:b/>
      <w:caps/>
      <w:sz w:val="24"/>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paragraph" w:customStyle="1" w:styleId="18">
    <w:name w:val="列出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946</Words>
  <Characters>995</Characters>
  <Lines>0</Lines>
  <Paragraphs>0</Paragraphs>
  <TotalTime>3</TotalTime>
  <ScaleCrop>false</ScaleCrop>
  <LinksUpToDate>false</LinksUpToDate>
  <CharactersWithSpaces>1026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2025-12-12T00:53:00Z</dcterms:created>
  <dc:creator>admin</dc:creator>
  <cp:lastModifiedBy>启航2016</cp:lastModifiedBy>
  <dcterms:modified xsi:type="dcterms:W3CDTF">2026-08-31T08:08:43Z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00FF020BBF2B4960B61FCE8F4985E640_11</vt:lpwstr>
  </property>
  <property fmtid="{D5CDD505-2E9C-101B-9397-08002B2CF9AE}" pid="4" name="KSOTemplateDocerSaveRecord">
    <vt:lpwstr>eyJoZGlkIjoiMTExNzYzOTExMmFmM2UwMGEyMTA2ZmI2NTBjMjViZDciLCJ1c2VySWQiOiI1Mzc0Mjc1MTYifQ==</vt:lpwstr>
  </property>
</Properties>
</file>