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A0D28">
      <w:pPr>
        <w:pStyle w:val="4"/>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47A66D">
      <w:pPr>
        <w:pStyle w:val="4"/>
        <w:rPr>
          <w:rFonts w:ascii="方正小标宋简体" w:eastAsia="方正小标宋简体" w:cs="宋体"/>
        </w:rPr>
      </w:pPr>
      <w:r>
        <w:rPr>
          <w:rFonts w:hint="eastAsia" w:ascii="方正小标宋简体" w:hAnsi="宋体" w:eastAsia="方正小标宋简体" w:cs="宋体"/>
        </w:rPr>
        <w:t>比选文书</w:t>
      </w:r>
    </w:p>
    <w:p w14:paraId="48C876D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4D840EBD">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采购</w:t>
      </w:r>
      <w:r>
        <w:rPr>
          <w:rFonts w:hint="eastAsia" w:ascii="方正黑体_GBK" w:hAnsi="方正黑体_GBK" w:eastAsia="方正黑体_GBK" w:cs="方正黑体_GBK"/>
          <w:sz w:val="32"/>
          <w:szCs w:val="32"/>
        </w:rPr>
        <w:t>概况</w:t>
      </w:r>
    </w:p>
    <w:p w14:paraId="5E36536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HNC202501V5201醋酸储罐重建与设施升级项目工艺材料阀门、视盅、过滤器采购</w:t>
      </w:r>
      <w:r>
        <w:rPr>
          <w:rFonts w:hint="eastAsia" w:ascii="方正仿宋简体" w:hAnsi="方正仿宋简体" w:eastAsia="方正仿宋简体" w:cs="方正仿宋简体"/>
          <w:bCs/>
          <w:sz w:val="32"/>
          <w:szCs w:val="32"/>
        </w:rPr>
        <w:t>；</w:t>
      </w:r>
    </w:p>
    <w:p w14:paraId="652B9CF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报价方</w:t>
      </w:r>
      <w:r>
        <w:rPr>
          <w:rFonts w:hint="eastAsia" w:ascii="方正仿宋简体" w:hAnsi="方正仿宋简体" w:eastAsia="方正仿宋简体" w:cs="方正仿宋简体"/>
          <w:color w:val="FF0000"/>
          <w:sz w:val="30"/>
          <w:szCs w:val="30"/>
        </w:rPr>
        <w:t>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530BEAA">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w:t>
      </w:r>
      <w:r>
        <w:rPr>
          <w:rFonts w:hint="eastAsia" w:ascii="方正仿宋简体" w:hAnsi="方正仿宋简体" w:eastAsia="方正仿宋简体" w:cs="方正仿宋简体"/>
          <w:sz w:val="32"/>
          <w:szCs w:val="32"/>
          <w:u w:val="single"/>
          <w:lang w:val="en-US" w:eastAsia="zh-CN"/>
        </w:rPr>
        <w:t>港口现场</w:t>
      </w:r>
      <w:r>
        <w:rPr>
          <w:rFonts w:hint="eastAsia" w:ascii="方正仿宋简体" w:hAnsi="方正仿宋简体" w:eastAsia="方正仿宋简体" w:cs="方正仿宋简体"/>
          <w:sz w:val="32"/>
          <w:szCs w:val="32"/>
        </w:rPr>
        <w:t>；</w:t>
      </w:r>
    </w:p>
    <w:p w14:paraId="4A0F55E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2026年9月8日下午14:20</w:t>
      </w:r>
      <w:r>
        <w:rPr>
          <w:rFonts w:hint="eastAsia" w:ascii="方正仿宋简体" w:hAnsi="方正仿宋简体" w:eastAsia="方正仿宋简体" w:cs="方正仿宋简体"/>
          <w:sz w:val="32"/>
          <w:szCs w:val="32"/>
        </w:rPr>
        <w:t>；</w:t>
      </w:r>
    </w:p>
    <w:p w14:paraId="49603A9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2026年9月8日下午14:20</w:t>
      </w:r>
      <w:bookmarkStart w:id="3" w:name="_GoBack"/>
      <w:bookmarkEnd w:id="3"/>
      <w:r>
        <w:rPr>
          <w:rFonts w:hint="eastAsia" w:ascii="方正仿宋简体" w:hAnsi="方正仿宋简体" w:eastAsia="方正仿宋简体" w:cs="方正仿宋简体"/>
          <w:sz w:val="32"/>
          <w:szCs w:val="32"/>
        </w:rPr>
        <w:t>；</w:t>
      </w:r>
    </w:p>
    <w:p w14:paraId="0BB4965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9F929A8">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56BFCA87">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16C9753D">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49A3509E">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F82025D">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w:t>
      </w:r>
      <w:r>
        <w:rPr>
          <w:rFonts w:hint="eastAsia" w:ascii="方正仿宋简体" w:hAnsi="方正仿宋简体" w:eastAsia="方正仿宋简体" w:cs="方正仿宋简体"/>
          <w:kern w:val="1"/>
          <w:sz w:val="32"/>
          <w:szCs w:val="32"/>
          <w:lang w:val="en-US" w:eastAsia="zh-CN"/>
        </w:rPr>
        <w:t>以</w:t>
      </w:r>
      <w:r>
        <w:rPr>
          <w:rFonts w:hint="eastAsia" w:ascii="方正仿宋简体" w:hAnsi="方正仿宋简体" w:eastAsia="方正仿宋简体" w:cs="方正仿宋简体"/>
          <w:sz w:val="32"/>
          <w:szCs w:val="32"/>
          <w:lang w:val="en-US" w:eastAsia="zh-CN"/>
        </w:rPr>
        <w:t>及</w:t>
      </w:r>
      <w:r>
        <w:rPr>
          <w:rFonts w:hint="eastAsia" w:ascii="方正仿宋简体" w:hAnsi="方正仿宋简体" w:eastAsia="方正仿宋简体" w:cs="方正仿宋简体"/>
          <w:b/>
          <w:color w:val="FF0000"/>
          <w:sz w:val="32"/>
          <w:szCs w:val="32"/>
          <w:highlight w:val="yellow"/>
        </w:rPr>
        <w:t>化工部技术标准</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kern w:val="1"/>
          <w:sz w:val="32"/>
          <w:szCs w:val="32"/>
        </w:rPr>
        <w:t>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78B4398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330BD574">
      <w:pPr>
        <w:wordWrap w:val="0"/>
        <w:ind w:firstLine="640" w:firstLineChars="200"/>
        <w:jc w:val="left"/>
        <w:rPr>
          <w:rFonts w:hint="eastAsia" w:ascii="方正仿宋简体" w:hAnsi="方正仿宋简体" w:eastAsia="方正仿宋简体" w:cs="方正仿宋简体"/>
          <w:kern w:val="1"/>
          <w:sz w:val="32"/>
          <w:szCs w:val="32"/>
          <w:highlight w:val="yellow"/>
          <w:lang w:val="en-US" w:eastAsia="zh-CN"/>
        </w:rPr>
      </w:pP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rPr>
        <w:t>产品出厂</w:t>
      </w:r>
      <w:r>
        <w:rPr>
          <w:rFonts w:hint="eastAsia" w:ascii="方正仿宋简体" w:hAnsi="方正仿宋简体" w:eastAsia="方正仿宋简体" w:cs="方正仿宋简体"/>
          <w:color w:val="FF0000"/>
          <w:kern w:val="1"/>
          <w:sz w:val="32"/>
          <w:szCs w:val="32"/>
          <w:highlight w:val="yellow"/>
        </w:rPr>
        <w:t>前</w:t>
      </w:r>
      <w:r>
        <w:rPr>
          <w:rFonts w:hint="eastAsia" w:ascii="方正仿宋简体" w:hAnsi="方正仿宋简体" w:eastAsia="方正仿宋简体" w:cs="方正仿宋简体"/>
          <w:kern w:val="1"/>
          <w:sz w:val="32"/>
          <w:szCs w:val="32"/>
          <w:highlight w:val="yellow"/>
          <w:lang w:val="en-US" w:eastAsia="zh-CN"/>
        </w:rPr>
        <w:t>通知采购方</w:t>
      </w:r>
      <w:r>
        <w:rPr>
          <w:rFonts w:hint="eastAsia" w:ascii="方正仿宋简体" w:hAnsi="方正仿宋简体" w:eastAsia="方正仿宋简体" w:cs="方正仿宋简体"/>
          <w:kern w:val="1"/>
          <w:sz w:val="32"/>
          <w:szCs w:val="32"/>
          <w:highlight w:val="yellow"/>
        </w:rPr>
        <w:t>进行</w:t>
      </w:r>
      <w:r>
        <w:rPr>
          <w:rFonts w:hint="eastAsia" w:ascii="方正仿宋简体" w:hAnsi="方正仿宋简体" w:eastAsia="方正仿宋简体" w:cs="方正仿宋简体"/>
          <w:b/>
          <w:bCs/>
          <w:color w:val="FF0000"/>
          <w:kern w:val="1"/>
          <w:sz w:val="32"/>
          <w:szCs w:val="32"/>
          <w:highlight w:val="yellow"/>
        </w:rPr>
        <w:t>工厂验收</w:t>
      </w:r>
      <w:r>
        <w:rPr>
          <w:rFonts w:hint="eastAsia" w:ascii="方正仿宋简体" w:hAnsi="方正仿宋简体" w:eastAsia="方正仿宋简体" w:cs="方正仿宋简体"/>
          <w:kern w:val="1"/>
          <w:sz w:val="32"/>
          <w:szCs w:val="32"/>
          <w:highlight w:val="yellow"/>
        </w:rPr>
        <w:t>（密封试验、耐压试验等），</w:t>
      </w:r>
      <w:r>
        <w:rPr>
          <w:rFonts w:hint="eastAsia" w:ascii="方正仿宋简体" w:hAnsi="方正仿宋简体" w:eastAsia="方正仿宋简体" w:cs="方正仿宋简体"/>
          <w:kern w:val="1"/>
          <w:sz w:val="32"/>
          <w:szCs w:val="32"/>
          <w:highlight w:val="yellow"/>
          <w:lang w:val="en-US" w:eastAsia="zh-CN"/>
        </w:rPr>
        <w:t>成交</w:t>
      </w:r>
      <w:r>
        <w:rPr>
          <w:rFonts w:hint="eastAsia" w:ascii="方正仿宋简体" w:hAnsi="方正仿宋简体" w:eastAsia="方正仿宋简体" w:cs="方正仿宋简体"/>
          <w:kern w:val="1"/>
          <w:sz w:val="32"/>
          <w:szCs w:val="32"/>
          <w:highlight w:val="yellow"/>
        </w:rPr>
        <w:t>方须配合</w:t>
      </w:r>
      <w:r>
        <w:rPr>
          <w:rFonts w:hint="eastAsia" w:ascii="方正仿宋简体" w:hAnsi="方正仿宋简体" w:eastAsia="方正仿宋简体" w:cs="方正仿宋简体"/>
          <w:kern w:val="1"/>
          <w:sz w:val="32"/>
          <w:szCs w:val="32"/>
          <w:highlight w:val="yellow"/>
          <w:lang w:val="en-US" w:eastAsia="zh-CN"/>
        </w:rPr>
        <w:t>采购方</w:t>
      </w:r>
      <w:r>
        <w:rPr>
          <w:rFonts w:hint="eastAsia" w:ascii="方正仿宋简体" w:hAnsi="方正仿宋简体" w:eastAsia="方正仿宋简体" w:cs="方正仿宋简体"/>
          <w:kern w:val="1"/>
          <w:sz w:val="32"/>
          <w:szCs w:val="32"/>
          <w:highlight w:val="yellow"/>
        </w:rPr>
        <w:t>验收</w:t>
      </w:r>
      <w:r>
        <w:rPr>
          <w:rFonts w:hint="eastAsia" w:ascii="方正仿宋简体" w:hAnsi="方正仿宋简体" w:eastAsia="方正仿宋简体" w:cs="方正仿宋简体"/>
          <w:kern w:val="1"/>
          <w:sz w:val="32"/>
          <w:szCs w:val="32"/>
          <w:lang w:val="en-US" w:eastAsia="zh-CN"/>
        </w:rPr>
        <w:t>；</w:t>
      </w:r>
      <w:r>
        <w:rPr>
          <w:rFonts w:hint="eastAsia" w:ascii="方正仿宋简体" w:hAnsi="方正仿宋简体" w:eastAsia="方正仿宋简体" w:cs="方正仿宋简体"/>
          <w:b/>
          <w:bCs/>
          <w:kern w:val="1"/>
          <w:sz w:val="32"/>
          <w:szCs w:val="32"/>
          <w:highlight w:val="yellow"/>
          <w:lang w:val="en-US" w:eastAsia="zh-CN"/>
        </w:rPr>
        <w:t>采购方到工厂验货，并不代表免除成交供货方后续的质量责任</w:t>
      </w:r>
      <w:r>
        <w:rPr>
          <w:rFonts w:hint="eastAsia" w:ascii="方正仿宋简体" w:hAnsi="方正仿宋简体" w:eastAsia="方正仿宋简体" w:cs="方正仿宋简体"/>
          <w:kern w:val="1"/>
          <w:sz w:val="32"/>
          <w:szCs w:val="32"/>
          <w:highlight w:val="yellow"/>
          <w:lang w:val="en-US" w:eastAsia="zh-CN"/>
        </w:rPr>
        <w:t>。</w:t>
      </w:r>
    </w:p>
    <w:p w14:paraId="07B1D085">
      <w:pPr>
        <w:spacing w:line="360" w:lineRule="auto"/>
        <w:ind w:firstLine="640" w:firstLineChars="200"/>
        <w:jc w:val="left"/>
        <w:rPr>
          <w:rFonts w:hint="default" w:ascii="方正仿宋简体" w:hAnsi="方正仿宋简体" w:eastAsia="方正仿宋简体" w:cs="方正仿宋简体"/>
          <w:kern w:val="1"/>
          <w:sz w:val="32"/>
          <w:szCs w:val="32"/>
          <w:highlight w:val="green"/>
          <w:lang w:val="en-US" w:eastAsia="zh-CN"/>
        </w:rPr>
      </w:pPr>
      <w:r>
        <w:rPr>
          <w:rFonts w:hint="eastAsia" w:ascii="方正仿宋简体" w:hAnsi="方正仿宋简体" w:eastAsia="方正仿宋简体" w:cs="方正仿宋简体"/>
          <w:kern w:val="1"/>
          <w:sz w:val="32"/>
          <w:szCs w:val="32"/>
          <w:highlight w:val="yellow"/>
          <w:lang w:val="en-US" w:eastAsia="zh-CN"/>
        </w:rPr>
        <w:t>4.所有球阀球芯必须是</w:t>
      </w:r>
      <w:r>
        <w:rPr>
          <w:rFonts w:hint="eastAsia" w:ascii="方正仿宋简体" w:hAnsi="方正仿宋简体" w:eastAsia="方正仿宋简体" w:cs="方正仿宋简体"/>
          <w:b/>
          <w:bCs/>
          <w:color w:val="FF0000"/>
          <w:kern w:val="1"/>
          <w:sz w:val="32"/>
          <w:szCs w:val="32"/>
          <w:highlight w:val="yellow"/>
          <w:lang w:val="en-US" w:eastAsia="zh-CN"/>
        </w:rPr>
        <w:t>实芯球</w:t>
      </w:r>
      <w:r>
        <w:rPr>
          <w:rFonts w:hint="eastAsia" w:ascii="方正仿宋简体" w:hAnsi="方正仿宋简体" w:eastAsia="方正仿宋简体" w:cs="方正仿宋简体"/>
          <w:kern w:val="1"/>
          <w:sz w:val="32"/>
          <w:szCs w:val="32"/>
          <w:highlight w:val="yellow"/>
          <w:lang w:val="en-US" w:eastAsia="zh-CN"/>
        </w:rPr>
        <w:t>，不允许使用</w:t>
      </w:r>
      <w:r>
        <w:rPr>
          <w:rFonts w:hint="eastAsia" w:ascii="方正仿宋简体" w:hAnsi="方正仿宋简体" w:eastAsia="方正仿宋简体" w:cs="方正仿宋简体"/>
          <w:b/>
          <w:bCs/>
          <w:kern w:val="1"/>
          <w:sz w:val="32"/>
          <w:szCs w:val="32"/>
          <w:highlight w:val="yellow"/>
          <w:lang w:val="en-US" w:eastAsia="zh-CN"/>
        </w:rPr>
        <w:t>空芯套球</w:t>
      </w:r>
      <w:r>
        <w:rPr>
          <w:rFonts w:hint="eastAsia" w:ascii="方正仿宋简体" w:hAnsi="方正仿宋简体" w:eastAsia="方正仿宋简体" w:cs="方正仿宋简体"/>
          <w:kern w:val="1"/>
          <w:sz w:val="32"/>
          <w:szCs w:val="32"/>
          <w:highlight w:val="yellow"/>
          <w:lang w:val="en-US" w:eastAsia="zh-CN"/>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2"/>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3D1184F1">
      <w:pPr>
        <w:spacing w:line="360" w:lineRule="auto"/>
        <w:ind w:firstLine="640" w:firstLineChars="200"/>
        <w:jc w:val="left"/>
        <w:rPr>
          <w:rFonts w:hint="eastAsia" w:ascii="方正仿宋简体" w:hAnsi="方正仿宋简体" w:eastAsia="方正仿宋简体" w:cs="方正仿宋简体"/>
          <w:kern w:val="1"/>
          <w:sz w:val="32"/>
          <w:szCs w:val="32"/>
          <w:highlight w:val="yellow"/>
          <w:lang w:val="en-US" w:eastAsia="zh-CN"/>
        </w:rPr>
      </w:pPr>
      <w:r>
        <w:rPr>
          <w:rFonts w:hint="eastAsia" w:ascii="方正仿宋简体" w:hAnsi="方正仿宋简体" w:eastAsia="方正仿宋简体" w:cs="方正仿宋简体"/>
          <w:bCs/>
          <w:sz w:val="32"/>
          <w:szCs w:val="32"/>
          <w:lang w:eastAsia="zh-CN"/>
        </w:rPr>
        <w:t>（</w:t>
      </w:r>
      <w:r>
        <w:rPr>
          <w:rFonts w:hint="eastAsia" w:ascii="方正仿宋简体" w:hAnsi="方正仿宋简体" w:eastAsia="方正仿宋简体" w:cs="方正仿宋简体"/>
          <w:bCs/>
          <w:sz w:val="32"/>
          <w:szCs w:val="32"/>
          <w:lang w:val="en-US" w:eastAsia="zh-CN"/>
        </w:rPr>
        <w:t>六）</w:t>
      </w:r>
      <w:r>
        <w:rPr>
          <w:rFonts w:hint="eastAsia" w:ascii="方正仿宋简体" w:hAnsi="方正仿宋简体" w:eastAsia="方正仿宋简体" w:cs="方正仿宋简体"/>
          <w:kern w:val="1"/>
          <w:sz w:val="32"/>
          <w:szCs w:val="32"/>
          <w:highlight w:val="yellow"/>
          <w:lang w:val="en-US" w:eastAsia="zh-CN"/>
        </w:rPr>
        <w:t>报价时</w:t>
      </w:r>
      <w:r>
        <w:rPr>
          <w:rFonts w:hint="eastAsia" w:ascii="方正仿宋简体" w:hAnsi="方正仿宋简体" w:eastAsia="方正仿宋简体" w:cs="方正仿宋简体"/>
          <w:b/>
          <w:bCs/>
          <w:kern w:val="1"/>
          <w:sz w:val="32"/>
          <w:szCs w:val="32"/>
          <w:highlight w:val="yellow"/>
          <w:lang w:val="en-US" w:eastAsia="zh-CN"/>
        </w:rPr>
        <w:t>除</w:t>
      </w:r>
      <w:r>
        <w:rPr>
          <w:rFonts w:hint="eastAsia" w:ascii="方正仿宋简体" w:hAnsi="方正仿宋简体" w:eastAsia="方正仿宋简体" w:cs="方正仿宋简体"/>
          <w:b/>
          <w:bCs/>
          <w:color w:val="FF0000"/>
          <w:kern w:val="1"/>
          <w:sz w:val="32"/>
          <w:szCs w:val="32"/>
          <w:highlight w:val="yellow"/>
          <w:lang w:val="en-US" w:eastAsia="zh-CN"/>
        </w:rPr>
        <w:t>Y型过滤器、视盅、气源球阀和疏水阀</w:t>
      </w:r>
      <w:r>
        <w:rPr>
          <w:rFonts w:hint="eastAsia" w:ascii="方正仿宋简体" w:hAnsi="方正仿宋简体" w:eastAsia="方正仿宋简体" w:cs="方正仿宋简体"/>
          <w:b/>
          <w:bCs/>
          <w:kern w:val="1"/>
          <w:sz w:val="32"/>
          <w:szCs w:val="32"/>
          <w:highlight w:val="yellow"/>
          <w:lang w:val="en-US" w:eastAsia="zh-CN"/>
        </w:rPr>
        <w:t>外</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b/>
          <w:bCs/>
          <w:kern w:val="1"/>
          <w:sz w:val="32"/>
          <w:szCs w:val="32"/>
          <w:highlight w:val="yellow"/>
          <w:lang w:val="en-US" w:eastAsia="zh-CN"/>
        </w:rPr>
        <w:t>其它</w:t>
      </w:r>
      <w:r>
        <w:rPr>
          <w:rFonts w:hint="eastAsia" w:ascii="方正仿宋简体" w:hAnsi="方正仿宋简体" w:eastAsia="方正仿宋简体" w:cs="方正仿宋简体"/>
          <w:b/>
          <w:bCs/>
          <w:color w:val="FF0000"/>
          <w:kern w:val="1"/>
          <w:sz w:val="32"/>
          <w:szCs w:val="32"/>
          <w:highlight w:val="yellow"/>
          <w:lang w:val="en-US" w:eastAsia="zh-CN"/>
        </w:rPr>
        <w:t>阀门</w:t>
      </w:r>
      <w:r>
        <w:rPr>
          <w:rFonts w:hint="eastAsia" w:ascii="方正仿宋简体" w:hAnsi="方正仿宋简体" w:eastAsia="方正仿宋简体" w:cs="方正仿宋简体"/>
          <w:kern w:val="1"/>
          <w:sz w:val="32"/>
          <w:szCs w:val="32"/>
          <w:highlight w:val="yellow"/>
          <w:lang w:val="en-US" w:eastAsia="zh-CN"/>
        </w:rPr>
        <w:t>须提供</w:t>
      </w:r>
      <w:r>
        <w:rPr>
          <w:rFonts w:hint="eastAsia" w:ascii="方正仿宋简体" w:hAnsi="方正仿宋简体" w:eastAsia="方正仿宋简体" w:cs="方正仿宋简体"/>
          <w:b w:val="0"/>
          <w:bCs w:val="0"/>
          <w:kern w:val="1"/>
          <w:sz w:val="32"/>
          <w:szCs w:val="32"/>
          <w:highlight w:val="yellow"/>
          <w:lang w:val="en-US" w:eastAsia="zh-CN"/>
        </w:rPr>
        <w:t>生产制造厂家</w:t>
      </w:r>
      <w:r>
        <w:rPr>
          <w:rFonts w:hint="eastAsia" w:ascii="方正仿宋简体" w:hAnsi="方正仿宋简体" w:eastAsia="方正仿宋简体" w:cs="方正仿宋简体"/>
          <w:kern w:val="1"/>
          <w:sz w:val="32"/>
          <w:szCs w:val="32"/>
          <w:highlight w:val="yellow"/>
          <w:lang w:val="en-US" w:eastAsia="zh-CN"/>
        </w:rPr>
        <w:t>以下相关证书及资料：</w:t>
      </w:r>
      <w:r>
        <w:rPr>
          <w:rFonts w:hint="eastAsia" w:ascii="方正仿宋简体" w:hAnsi="方正仿宋简体" w:eastAsia="方正仿宋简体" w:cs="方正仿宋简体"/>
          <w:b/>
          <w:bCs/>
          <w:kern w:val="1"/>
          <w:sz w:val="32"/>
          <w:szCs w:val="32"/>
          <w:highlight w:val="yellow"/>
          <w:lang w:val="en-US" w:eastAsia="zh-CN"/>
        </w:rPr>
        <w:t>质量管理体系认证证书、职业健康安全管理体系认证证书</w:t>
      </w:r>
      <w:r>
        <w:rPr>
          <w:rFonts w:hint="eastAsia" w:ascii="方正仿宋简体" w:hAnsi="方正仿宋简体" w:eastAsia="方正仿宋简体" w:cs="方正仿宋简体"/>
          <w:kern w:val="1"/>
          <w:sz w:val="32"/>
          <w:szCs w:val="32"/>
          <w:highlight w:val="yellow"/>
          <w:lang w:val="en-US" w:eastAsia="zh-CN"/>
        </w:rPr>
        <w:t>和</w:t>
      </w:r>
      <w:r>
        <w:rPr>
          <w:rFonts w:hint="eastAsia" w:ascii="方正仿宋简体" w:hAnsi="方正仿宋简体" w:eastAsia="方正仿宋简体" w:cs="方正仿宋简体"/>
          <w:b/>
          <w:bCs/>
          <w:kern w:val="1"/>
          <w:sz w:val="32"/>
          <w:szCs w:val="32"/>
          <w:highlight w:val="yellow"/>
          <w:lang w:val="en-US" w:eastAsia="zh-CN"/>
        </w:rPr>
        <w:t>环境管理体系认证证书</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b/>
          <w:bCs/>
          <w:kern w:val="1"/>
          <w:sz w:val="32"/>
          <w:szCs w:val="32"/>
          <w:highlight w:val="yellow"/>
          <w:lang w:val="en-US" w:eastAsia="zh-CN"/>
        </w:rPr>
        <w:t>特种设备制造许可</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b/>
          <w:bCs/>
          <w:color w:val="000000" w:themeColor="text1"/>
          <w:kern w:val="1"/>
          <w:sz w:val="32"/>
          <w:szCs w:val="32"/>
          <w:highlight w:val="yellow"/>
          <w:lang w:val="en-US" w:eastAsia="zh-CN"/>
          <w14:textFill>
            <w14:solidFill>
              <w14:schemeClr w14:val="tx1"/>
            </w14:solidFill>
          </w14:textFill>
        </w:rPr>
        <w:t>TS认证</w:t>
      </w:r>
      <w:r>
        <w:rPr>
          <w:rFonts w:hint="eastAsia" w:ascii="方正仿宋简体" w:hAnsi="方正仿宋简体" w:eastAsia="方正仿宋简体" w:cs="方正仿宋简体"/>
          <w:kern w:val="1"/>
          <w:sz w:val="32"/>
          <w:szCs w:val="32"/>
          <w:highlight w:val="yellow"/>
          <w:lang w:val="en-US" w:eastAsia="zh-CN"/>
        </w:rPr>
        <w:t>）证书。</w:t>
      </w:r>
    </w:p>
    <w:p w14:paraId="3530A72F">
      <w:pPr>
        <w:spacing w:line="360" w:lineRule="auto"/>
        <w:ind w:firstLine="640" w:firstLineChars="200"/>
        <w:rPr>
          <w:rFonts w:hint="eastAsia" w:ascii="方正仿宋简体" w:hAnsi="方正仿宋简体" w:eastAsia="方正仿宋简体" w:cs="方正仿宋简体"/>
          <w:kern w:val="1"/>
          <w:sz w:val="32"/>
          <w:szCs w:val="32"/>
          <w:highlight w:val="yellow"/>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七</w:t>
      </w:r>
      <w:r>
        <w:rPr>
          <w:rFonts w:hint="eastAsia" w:ascii="方正楷体_GBK" w:hAnsi="方正楷体_GBK" w:eastAsia="方正楷体_GBK" w:cs="方正楷体_GBK"/>
          <w:sz w:val="32"/>
          <w:szCs w:val="32"/>
        </w:rPr>
        <w:t>）</w:t>
      </w:r>
      <w:r>
        <w:rPr>
          <w:rFonts w:hint="eastAsia" w:ascii="方正仿宋简体" w:hAnsi="方正仿宋简体" w:eastAsia="方正仿宋简体" w:cs="方正仿宋简体"/>
          <w:b/>
          <w:bCs/>
          <w:kern w:val="1"/>
          <w:sz w:val="32"/>
          <w:szCs w:val="32"/>
          <w:highlight w:val="yellow"/>
          <w:lang w:val="en-US" w:eastAsia="zh-CN"/>
        </w:rPr>
        <w:t>除</w:t>
      </w:r>
      <w:r>
        <w:rPr>
          <w:rFonts w:hint="eastAsia" w:ascii="方正仿宋简体" w:hAnsi="方正仿宋简体" w:eastAsia="方正仿宋简体" w:cs="方正仿宋简体"/>
          <w:b/>
          <w:bCs/>
          <w:color w:val="FF0000"/>
          <w:kern w:val="1"/>
          <w:sz w:val="32"/>
          <w:szCs w:val="32"/>
          <w:highlight w:val="yellow"/>
          <w:lang w:val="en-US" w:eastAsia="zh-CN"/>
        </w:rPr>
        <w:t>Y型过滤器、视盅、气源球阀和疏水阀</w:t>
      </w:r>
      <w:r>
        <w:rPr>
          <w:rFonts w:hint="eastAsia" w:ascii="方正仿宋简体" w:hAnsi="方正仿宋简体" w:eastAsia="方正仿宋简体" w:cs="方正仿宋简体"/>
          <w:b/>
          <w:bCs/>
          <w:kern w:val="1"/>
          <w:sz w:val="32"/>
          <w:szCs w:val="32"/>
          <w:highlight w:val="yellow"/>
          <w:lang w:val="en-US" w:eastAsia="zh-CN"/>
        </w:rPr>
        <w:t>外</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b/>
          <w:bCs/>
          <w:kern w:val="1"/>
          <w:sz w:val="32"/>
          <w:szCs w:val="32"/>
          <w:highlight w:val="yellow"/>
          <w:lang w:val="en-US" w:eastAsia="zh-CN"/>
        </w:rPr>
        <w:t>其它</w:t>
      </w:r>
      <w:r>
        <w:rPr>
          <w:rFonts w:hint="eastAsia" w:ascii="方正仿宋简体" w:hAnsi="方正仿宋简体" w:eastAsia="方正仿宋简体" w:cs="方正仿宋简体"/>
          <w:b/>
          <w:bCs/>
          <w:color w:val="FF0000"/>
          <w:kern w:val="1"/>
          <w:sz w:val="32"/>
          <w:szCs w:val="32"/>
          <w:highlight w:val="yellow"/>
          <w:lang w:val="en-US" w:eastAsia="zh-CN"/>
        </w:rPr>
        <w:t>阀门</w:t>
      </w:r>
      <w:r>
        <w:rPr>
          <w:rFonts w:hint="eastAsia" w:ascii="方正仿宋简体" w:hAnsi="方正仿宋简体" w:eastAsia="方正仿宋简体" w:cs="方正仿宋简体"/>
          <w:bCs/>
          <w:sz w:val="32"/>
          <w:szCs w:val="32"/>
          <w:highlight w:val="yellow"/>
        </w:rPr>
        <w:t>生产厂家（品牌）要求为</w:t>
      </w:r>
      <w:r>
        <w:rPr>
          <w:rFonts w:hint="eastAsia" w:ascii="方正仿宋简体" w:hAnsi="方正仿宋简体" w:eastAsia="方正仿宋简体" w:cs="方正仿宋简体"/>
          <w:bCs/>
          <w:sz w:val="32"/>
          <w:szCs w:val="32"/>
          <w:highlight w:val="yellow"/>
          <w:lang w:eastAsia="zh-CN"/>
        </w:rPr>
        <w:t>：</w:t>
      </w:r>
      <w:r>
        <w:rPr>
          <w:rFonts w:hint="eastAsia" w:ascii="方正仿宋简体" w:hAnsi="方正仿宋简体" w:eastAsia="方正仿宋简体" w:cs="方正仿宋简体"/>
          <w:b/>
          <w:bCs w:val="0"/>
          <w:kern w:val="2"/>
          <w:sz w:val="32"/>
          <w:szCs w:val="32"/>
          <w:highlight w:val="yellow"/>
          <w:lang w:val="en-US" w:eastAsia="zh-CN"/>
        </w:rPr>
        <w:t>江苏友拓精密科技有限公司、上海上州阀门制造有限公司、江苏亿阀股份有限公司、江苏苏盐阀门机械有限公司、浙江三方控制阀股份有限公司、杭州佳能阀门有限公司</w:t>
      </w:r>
      <w:r>
        <w:rPr>
          <w:rFonts w:hint="eastAsia" w:ascii="方正仿宋简体" w:hAnsi="方正仿宋简体" w:eastAsia="方正仿宋简体" w:cs="方正仿宋简体"/>
          <w:b w:val="0"/>
          <w:bCs/>
          <w:kern w:val="2"/>
          <w:sz w:val="32"/>
          <w:szCs w:val="32"/>
          <w:highlight w:val="yellow"/>
          <w:lang w:val="en-US" w:eastAsia="zh-CN"/>
        </w:rPr>
        <w:t>和</w:t>
      </w:r>
      <w:r>
        <w:rPr>
          <w:rFonts w:hint="eastAsia" w:ascii="方正仿宋简体" w:hAnsi="方正仿宋简体" w:eastAsia="方正仿宋简体" w:cs="方正仿宋简体"/>
          <w:b/>
          <w:bCs w:val="0"/>
          <w:kern w:val="2"/>
          <w:sz w:val="32"/>
          <w:szCs w:val="32"/>
          <w:highlight w:val="yellow"/>
          <w:lang w:val="en-US" w:eastAsia="zh-CN"/>
        </w:rPr>
        <w:t>弗莱戈阀门有限公司</w:t>
      </w:r>
      <w:r>
        <w:rPr>
          <w:rFonts w:hint="eastAsia" w:ascii="方正仿宋简体" w:hAnsi="方正仿宋简体" w:eastAsia="方正仿宋简体" w:cs="方正仿宋简体"/>
          <w:bCs/>
          <w:sz w:val="32"/>
          <w:szCs w:val="32"/>
          <w:highlight w:val="yellow"/>
          <w:lang w:val="en-US" w:eastAsia="zh-CN"/>
        </w:rPr>
        <w:t>报价</w:t>
      </w:r>
      <w:r>
        <w:rPr>
          <w:rFonts w:hint="eastAsia" w:ascii="方正仿宋简体" w:hAnsi="方正仿宋简体" w:eastAsia="方正仿宋简体" w:cs="方正仿宋简体"/>
          <w:bCs/>
          <w:sz w:val="32"/>
          <w:szCs w:val="32"/>
          <w:highlight w:val="yellow"/>
        </w:rPr>
        <w:t>人必须注明所供产品的生产厂家（品牌），</w:t>
      </w:r>
      <w:r>
        <w:rPr>
          <w:rFonts w:hint="eastAsia" w:ascii="方正仿宋简体" w:hAnsi="方正仿宋简体" w:eastAsia="方正仿宋简体" w:cs="方正仿宋简体"/>
          <w:bCs/>
          <w:color w:val="FF0000"/>
          <w:sz w:val="32"/>
          <w:szCs w:val="32"/>
          <w:highlight w:val="yellow"/>
        </w:rPr>
        <w:t>未注明生</w:t>
      </w:r>
      <w:r>
        <w:rPr>
          <w:rFonts w:hint="eastAsia" w:ascii="方正仿宋简体" w:hAnsi="方正仿宋简体" w:eastAsia="方正仿宋简体" w:cs="方正仿宋简体"/>
          <w:color w:val="auto"/>
          <w:sz w:val="32"/>
          <w:szCs w:val="32"/>
          <w:highlight w:val="yellow"/>
        </w:rPr>
        <w:t>产厂家（品牌）</w:t>
      </w:r>
      <w:r>
        <w:rPr>
          <w:rFonts w:hint="eastAsia" w:ascii="方正仿宋简体" w:hAnsi="方正仿宋简体" w:eastAsia="方正仿宋简体" w:cs="方正仿宋简体"/>
          <w:color w:val="auto"/>
          <w:sz w:val="32"/>
          <w:szCs w:val="32"/>
          <w:highlight w:val="yellow"/>
          <w:lang w:val="en-US" w:eastAsia="zh-CN"/>
        </w:rPr>
        <w:t>评审小组可</w:t>
      </w:r>
      <w:r>
        <w:rPr>
          <w:rFonts w:hint="eastAsia" w:ascii="方正仿宋简体" w:hAnsi="方正仿宋简体" w:eastAsia="方正仿宋简体" w:cs="方正仿宋简体"/>
          <w:color w:val="auto"/>
          <w:sz w:val="32"/>
          <w:szCs w:val="32"/>
          <w:highlight w:val="yellow"/>
        </w:rPr>
        <w:t>按</w:t>
      </w:r>
      <w:r>
        <w:rPr>
          <w:rFonts w:hint="eastAsia" w:ascii="方正仿宋简体" w:hAnsi="方正仿宋简体" w:eastAsia="方正仿宋简体" w:cs="方正仿宋简体"/>
          <w:b/>
          <w:bCs/>
          <w:color w:val="FF0000"/>
          <w:sz w:val="32"/>
          <w:szCs w:val="32"/>
          <w:highlight w:val="yellow"/>
          <w:lang w:val="en-US" w:eastAsia="zh-CN"/>
        </w:rPr>
        <w:t>无效报价</w:t>
      </w:r>
      <w:r>
        <w:rPr>
          <w:rFonts w:hint="eastAsia" w:ascii="方正仿宋简体" w:hAnsi="方正仿宋简体" w:eastAsia="方正仿宋简体" w:cs="方正仿宋简体"/>
          <w:color w:val="auto"/>
          <w:sz w:val="32"/>
          <w:szCs w:val="32"/>
          <w:highlight w:val="yellow"/>
        </w:rPr>
        <w:t>处理</w:t>
      </w:r>
      <w:r>
        <w:rPr>
          <w:rFonts w:hint="eastAsia" w:ascii="方正仿宋简体" w:hAnsi="方正仿宋简体" w:eastAsia="方正仿宋简体" w:cs="方正仿宋简体"/>
          <w:sz w:val="32"/>
          <w:szCs w:val="32"/>
          <w:highlight w:val="none"/>
        </w:rPr>
        <w:t>。</w:t>
      </w:r>
    </w:p>
    <w:p w14:paraId="1FCF8C57">
      <w:pPr>
        <w:pStyle w:val="3"/>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3"/>
        <w:spacing w:line="600" w:lineRule="exact"/>
        <w:ind w:firstLine="640" w:firstLineChars="200"/>
        <w:rPr>
          <w:rFonts w:hint="eastAsia" w:ascii="方正仿宋简体" w:hAnsi="方正仿宋简体" w:eastAsia="方正仿宋简体" w:cs="方正仿宋简体"/>
          <w:bCs/>
          <w:color w:val="auto"/>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color w:val="auto"/>
          <w:sz w:val="32"/>
          <w:szCs w:val="32"/>
          <w:lang w:eastAsia="zh-CN"/>
        </w:rPr>
        <w:t>。</w:t>
      </w:r>
    </w:p>
    <w:p w14:paraId="73DDA880">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楷体_GBK" w:hAnsi="方正楷体_GBK" w:eastAsia="方正楷体_GBK" w:cs="方正楷体_GBK"/>
          <w:bCs/>
          <w:color w:val="auto"/>
          <w:kern w:val="1"/>
          <w:sz w:val="32"/>
          <w:szCs w:val="32"/>
        </w:rPr>
        <w:t>（二）</w:t>
      </w:r>
      <w:r>
        <w:rPr>
          <w:rFonts w:hint="eastAsia" w:ascii="方正仿宋简体" w:hAnsi="方正仿宋简体" w:eastAsia="方正仿宋简体" w:cs="方正仿宋简体"/>
          <w:bCs/>
          <w:color w:val="auto"/>
          <w:kern w:val="1"/>
          <w:sz w:val="32"/>
          <w:szCs w:val="32"/>
        </w:rPr>
        <w:t>付款方式：</w:t>
      </w:r>
      <w:r>
        <w:rPr>
          <w:rFonts w:hint="eastAsia" w:ascii="方正仿宋简体" w:hAnsi="方正仿宋简体" w:eastAsia="方正仿宋简体" w:cs="方正仿宋简体"/>
          <w:b/>
          <w:bCs/>
          <w:kern w:val="1"/>
          <w:sz w:val="32"/>
          <w:szCs w:val="32"/>
          <w:highlight w:val="yellow"/>
          <w:u w:val="single"/>
          <w:lang w:val="en-US" w:eastAsia="zh-CN"/>
        </w:rPr>
        <w:t>合同签订生效后，货到现场验收合格且收到</w:t>
      </w:r>
      <w:r>
        <w:rPr>
          <w:rFonts w:hint="eastAsia" w:ascii="方正仿宋简体" w:hAnsi="方正仿宋简体" w:eastAsia="方正仿宋简体" w:cs="方正仿宋简体"/>
          <w:b/>
          <w:bCs/>
          <w:color w:val="FF0000"/>
          <w:kern w:val="1"/>
          <w:sz w:val="32"/>
          <w:szCs w:val="32"/>
          <w:highlight w:val="yellow"/>
          <w:u w:val="single"/>
          <w:lang w:val="en-US" w:eastAsia="zh-CN"/>
        </w:rPr>
        <w:t>全额</w:t>
      </w:r>
      <w:r>
        <w:rPr>
          <w:rFonts w:hint="eastAsia" w:ascii="方正仿宋简体" w:hAnsi="方正仿宋简体" w:eastAsia="方正仿宋简体" w:cs="方正仿宋简体"/>
          <w:b/>
          <w:bCs/>
          <w:kern w:val="1"/>
          <w:sz w:val="32"/>
          <w:szCs w:val="32"/>
          <w:highlight w:val="yellow"/>
          <w:u w:val="single"/>
          <w:lang w:val="en-US" w:eastAsia="zh-CN"/>
        </w:rPr>
        <w:t>增值税专用发票后60日内以银行承兑方式支付90%，10%质保金在竣工验收合格后</w:t>
      </w:r>
      <w:r>
        <w:rPr>
          <w:rFonts w:hint="eastAsia" w:ascii="方正仿宋简体" w:hAnsi="方正仿宋简体" w:eastAsia="方正仿宋简体" w:cs="方正仿宋简体"/>
          <w:b/>
          <w:bCs/>
          <w:kern w:val="1"/>
          <w:sz w:val="32"/>
          <w:szCs w:val="32"/>
          <w:highlight w:val="yellow"/>
          <w:u w:val="single"/>
        </w:rPr>
        <w:t>12个月或者货到18个月</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rPr>
        <w:t>先到为准</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lang w:val="en-US" w:eastAsia="zh-CN"/>
        </w:rPr>
        <w:t>，30日内以银行承兑方式一次性付清</w:t>
      </w:r>
      <w:r>
        <w:rPr>
          <w:rFonts w:hint="eastAsia" w:ascii="方正仿宋简体" w:hAnsi="方正仿宋简体" w:eastAsia="方正仿宋简体" w:cs="方正仿宋简体"/>
          <w:b/>
          <w:bCs/>
          <w:kern w:val="1"/>
          <w:sz w:val="32"/>
          <w:szCs w:val="32"/>
          <w:highlight w:val="yellow"/>
          <w:u w:val="single"/>
        </w:rPr>
        <w:t>。</w:t>
      </w:r>
      <w:r>
        <w:rPr>
          <w:rFonts w:hint="eastAsia" w:ascii="方正仿宋简体" w:hAnsi="方正仿宋简体" w:eastAsia="方正仿宋简体" w:cs="方正仿宋简体"/>
          <w:bCs/>
          <w:kern w:val="1"/>
          <w:sz w:val="32"/>
          <w:szCs w:val="32"/>
          <w:lang w:val="en-US" w:eastAsia="zh-CN"/>
        </w:rPr>
        <w:t xml:space="preserve"> </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2"/>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2"/>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5F989638">
      <w:pPr>
        <w:pStyle w:val="3"/>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7BC7B9EE">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3834ECA0">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616698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37E43A70">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49A29D00">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E6DD952">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57371433">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70EDA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0FE6B7EC">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212A936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965B8DF">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E7236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EAC3C3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08E2415">
      <w:pPr>
        <w:pStyle w:val="3"/>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680AEBE7">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0608F88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134134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采购人应及时通知成交人，如有异议双方可协商解决；如需仲裁应按合同约定在规定时间内按《产品质量仲裁检验和产品质量鉴定管理办法》执行。仲裁期间成交人应保证采购人供应，不影响采购人正常生产运行。否则由此产生的营运损失由成交人承担。</w:t>
      </w:r>
    </w:p>
    <w:p w14:paraId="65D4BE1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成交人不能正常履约，对采购人生产经营活动造成影响的，采购人可向大企汇公司投诉；如严重影响采购人生产经营活动的，因成交人违约给采购人造成的损失由成交人承担合同价款20%的违约金，违约金不足以弥补相应损失的，由成交人另行补足。</w:t>
      </w:r>
    </w:p>
    <w:p w14:paraId="2D8D921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2B2B0B8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报价人应详细阅读本比选文书，参与报价即视为对本比选文书所列之条款均表示接受。</w:t>
      </w:r>
    </w:p>
    <w:p w14:paraId="2D65D4D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rPr>
        <w:t>采购人对违反约定的报价人或成交人将按《镇江海纳川采购管理规定》中供应商管理对报价人进行管理考核（详见附件1）。</w:t>
      </w:r>
    </w:p>
    <w:p w14:paraId="36A4238A">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外协作业人员需先进行安全教育培训并经考核合格，否则不得进入本公司工作场所。</w:t>
      </w:r>
    </w:p>
    <w:p w14:paraId="51F42545">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本次采购为企业自主公开采购，属生产经营性商务行为，解释权归镇江海纳川物流产业发展有限责任公司所有。</w:t>
      </w:r>
    </w:p>
    <w:p w14:paraId="1E46B47D">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1986F2E2">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692088E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2031576B">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1FF3789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6"/>
        <w:tblW w:w="5969" w:type="pct"/>
        <w:tblInd w:w="-9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400"/>
        <w:gridCol w:w="2255"/>
        <w:gridCol w:w="1669"/>
        <w:gridCol w:w="543"/>
        <w:gridCol w:w="646"/>
        <w:gridCol w:w="1086"/>
        <w:gridCol w:w="976"/>
        <w:gridCol w:w="887"/>
      </w:tblGrid>
      <w:tr w14:paraId="34A8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350" w:type="pct"/>
            <w:vAlign w:val="center"/>
          </w:tcPr>
          <w:p w14:paraId="5A670995">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687" w:type="pct"/>
            <w:vAlign w:val="center"/>
          </w:tcPr>
          <w:p w14:paraId="3DE77E35">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108" w:type="pct"/>
            <w:vAlign w:val="center"/>
          </w:tcPr>
          <w:p w14:paraId="74E1925D">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规格</w:t>
            </w:r>
          </w:p>
        </w:tc>
        <w:tc>
          <w:tcPr>
            <w:tcW w:w="820" w:type="pct"/>
            <w:vAlign w:val="center"/>
          </w:tcPr>
          <w:p w14:paraId="0CB8F532">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型号</w:t>
            </w:r>
          </w:p>
        </w:tc>
        <w:tc>
          <w:tcPr>
            <w:tcW w:w="266" w:type="pct"/>
            <w:vAlign w:val="center"/>
          </w:tcPr>
          <w:p w14:paraId="2EA338EF">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317" w:type="pct"/>
            <w:vAlign w:val="center"/>
          </w:tcPr>
          <w:p w14:paraId="46CC046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533" w:type="pct"/>
            <w:vAlign w:val="center"/>
          </w:tcPr>
          <w:p w14:paraId="1BD12275">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79" w:type="pct"/>
            <w:vAlign w:val="center"/>
          </w:tcPr>
          <w:p w14:paraId="4123A9D6">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35" w:type="pct"/>
            <w:vAlign w:val="center"/>
          </w:tcPr>
          <w:p w14:paraId="10374D96">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07E1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2EECEC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687" w:type="pct"/>
            <w:vAlign w:val="center"/>
          </w:tcPr>
          <w:p w14:paraId="3C4BEA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Y型过滤器</w:t>
            </w:r>
          </w:p>
        </w:tc>
        <w:tc>
          <w:tcPr>
            <w:tcW w:w="1108" w:type="pct"/>
            <w:vAlign w:val="center"/>
          </w:tcPr>
          <w:p w14:paraId="150A1F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150lb  RF  碳钢</w:t>
            </w:r>
          </w:p>
        </w:tc>
        <w:tc>
          <w:tcPr>
            <w:tcW w:w="820" w:type="pct"/>
            <w:vAlign w:val="center"/>
          </w:tcPr>
          <w:p w14:paraId="56A0181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66" w:type="pct"/>
            <w:vAlign w:val="center"/>
          </w:tcPr>
          <w:p w14:paraId="703CA4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02139B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0886C57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1E0732A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075667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F2C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60D6B6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687" w:type="pct"/>
            <w:vAlign w:val="center"/>
          </w:tcPr>
          <w:p w14:paraId="7B67AA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视盅</w:t>
            </w:r>
          </w:p>
        </w:tc>
        <w:tc>
          <w:tcPr>
            <w:tcW w:w="1108" w:type="pct"/>
            <w:vAlign w:val="center"/>
          </w:tcPr>
          <w:p w14:paraId="478B36A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RF  304L</w:t>
            </w:r>
          </w:p>
        </w:tc>
        <w:tc>
          <w:tcPr>
            <w:tcW w:w="820" w:type="pct"/>
            <w:vAlign w:val="center"/>
          </w:tcPr>
          <w:p w14:paraId="35B5404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66" w:type="pct"/>
            <w:vAlign w:val="center"/>
          </w:tcPr>
          <w:p w14:paraId="14CCEF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套</w:t>
            </w:r>
          </w:p>
        </w:tc>
        <w:tc>
          <w:tcPr>
            <w:tcW w:w="317" w:type="pct"/>
            <w:vAlign w:val="center"/>
          </w:tcPr>
          <w:p w14:paraId="49CBAC5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65F74F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135459C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3575B77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07E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hRule="atLeast"/>
        </w:trPr>
        <w:tc>
          <w:tcPr>
            <w:tcW w:w="350" w:type="pct"/>
            <w:vAlign w:val="center"/>
          </w:tcPr>
          <w:p w14:paraId="7AD597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687" w:type="pct"/>
            <w:vAlign w:val="center"/>
          </w:tcPr>
          <w:p w14:paraId="4BB175C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视盅</w:t>
            </w:r>
          </w:p>
        </w:tc>
        <w:tc>
          <w:tcPr>
            <w:tcW w:w="1108" w:type="pct"/>
            <w:vAlign w:val="center"/>
          </w:tcPr>
          <w:p w14:paraId="225F25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RF  316L</w:t>
            </w:r>
          </w:p>
        </w:tc>
        <w:tc>
          <w:tcPr>
            <w:tcW w:w="820" w:type="pct"/>
            <w:vAlign w:val="center"/>
          </w:tcPr>
          <w:p w14:paraId="24FE804D">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66" w:type="pct"/>
            <w:vAlign w:val="center"/>
          </w:tcPr>
          <w:p w14:paraId="042D9E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套</w:t>
            </w:r>
          </w:p>
        </w:tc>
        <w:tc>
          <w:tcPr>
            <w:tcW w:w="317" w:type="pct"/>
            <w:vAlign w:val="center"/>
          </w:tcPr>
          <w:p w14:paraId="7BD998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60E24F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4EA7060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128A1F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DF0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3C4339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687" w:type="pct"/>
            <w:vAlign w:val="center"/>
          </w:tcPr>
          <w:p w14:paraId="3221C27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视盅</w:t>
            </w:r>
          </w:p>
        </w:tc>
        <w:tc>
          <w:tcPr>
            <w:tcW w:w="1108" w:type="pct"/>
            <w:vAlign w:val="center"/>
          </w:tcPr>
          <w:p w14:paraId="01FD3A3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RF  316L</w:t>
            </w:r>
          </w:p>
        </w:tc>
        <w:tc>
          <w:tcPr>
            <w:tcW w:w="820" w:type="pct"/>
            <w:vAlign w:val="center"/>
          </w:tcPr>
          <w:p w14:paraId="1B05005A">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66" w:type="pct"/>
            <w:vAlign w:val="center"/>
          </w:tcPr>
          <w:p w14:paraId="713B38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套</w:t>
            </w:r>
          </w:p>
        </w:tc>
        <w:tc>
          <w:tcPr>
            <w:tcW w:w="317" w:type="pct"/>
            <w:vAlign w:val="center"/>
          </w:tcPr>
          <w:p w14:paraId="205071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4B11FFE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07FE35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684D005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385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350" w:type="pct"/>
            <w:vAlign w:val="center"/>
          </w:tcPr>
          <w:p w14:paraId="73C3A3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687" w:type="pct"/>
            <w:vAlign w:val="center"/>
          </w:tcPr>
          <w:p w14:paraId="1A0432C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气源球阀</w:t>
            </w:r>
          </w:p>
        </w:tc>
        <w:tc>
          <w:tcPr>
            <w:tcW w:w="1108" w:type="pct"/>
            <w:vAlign w:val="center"/>
          </w:tcPr>
          <w:p w14:paraId="6B8AD9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DN25(配转φ12卡套接头） Q41F-16P 304</w:t>
            </w:r>
          </w:p>
        </w:tc>
        <w:tc>
          <w:tcPr>
            <w:tcW w:w="820" w:type="pct"/>
            <w:vAlign w:val="center"/>
          </w:tcPr>
          <w:p w14:paraId="02CCCF5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66" w:type="pct"/>
            <w:vAlign w:val="center"/>
          </w:tcPr>
          <w:p w14:paraId="247F4E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17" w:type="pct"/>
            <w:vAlign w:val="center"/>
          </w:tcPr>
          <w:p w14:paraId="5EA09A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533" w:type="pct"/>
            <w:vAlign w:val="center"/>
          </w:tcPr>
          <w:p w14:paraId="29199FA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5735D2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9F5CB6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F6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47180C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687" w:type="pct"/>
            <w:vAlign w:val="center"/>
          </w:tcPr>
          <w:p w14:paraId="6B4152C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疏水阀</w:t>
            </w:r>
          </w:p>
        </w:tc>
        <w:tc>
          <w:tcPr>
            <w:tcW w:w="1108" w:type="pct"/>
            <w:vAlign w:val="center"/>
          </w:tcPr>
          <w:p w14:paraId="112687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150lb  RF  碳钢</w:t>
            </w:r>
          </w:p>
        </w:tc>
        <w:tc>
          <w:tcPr>
            <w:tcW w:w="820" w:type="pct"/>
            <w:vAlign w:val="center"/>
          </w:tcPr>
          <w:p w14:paraId="203AEA0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S41H</w:t>
            </w:r>
          </w:p>
        </w:tc>
        <w:tc>
          <w:tcPr>
            <w:tcW w:w="266" w:type="pct"/>
            <w:vAlign w:val="center"/>
          </w:tcPr>
          <w:p w14:paraId="2C93298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602B3C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4A23A23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4A1848C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2B1F63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2A2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6AC120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w:t>
            </w:r>
          </w:p>
        </w:tc>
        <w:tc>
          <w:tcPr>
            <w:tcW w:w="687" w:type="pct"/>
            <w:vAlign w:val="center"/>
          </w:tcPr>
          <w:p w14:paraId="28AE9F7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2A67086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0.5"  150LB  RF  316L</w:t>
            </w:r>
          </w:p>
        </w:tc>
        <w:tc>
          <w:tcPr>
            <w:tcW w:w="820" w:type="pct"/>
            <w:vAlign w:val="center"/>
          </w:tcPr>
          <w:p w14:paraId="3614D63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Q316API</w:t>
            </w:r>
          </w:p>
        </w:tc>
        <w:tc>
          <w:tcPr>
            <w:tcW w:w="266" w:type="pct"/>
            <w:vAlign w:val="center"/>
          </w:tcPr>
          <w:p w14:paraId="45D7A2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245BBA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1CE632E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79B6F29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63CDEF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19F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37F0F6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w:t>
            </w:r>
          </w:p>
        </w:tc>
        <w:tc>
          <w:tcPr>
            <w:tcW w:w="687" w:type="pct"/>
            <w:vAlign w:val="center"/>
          </w:tcPr>
          <w:p w14:paraId="6AE5E4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10F12E6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150LB  RF  316L</w:t>
            </w:r>
          </w:p>
        </w:tc>
        <w:tc>
          <w:tcPr>
            <w:tcW w:w="820" w:type="pct"/>
            <w:vAlign w:val="center"/>
          </w:tcPr>
          <w:p w14:paraId="58B4247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Q316API</w:t>
            </w:r>
          </w:p>
        </w:tc>
        <w:tc>
          <w:tcPr>
            <w:tcW w:w="266" w:type="pct"/>
            <w:vAlign w:val="center"/>
          </w:tcPr>
          <w:p w14:paraId="55926B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76F899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2E9E680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4B3134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621B0CD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D3A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6D8DFF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687" w:type="pct"/>
            <w:vAlign w:val="center"/>
          </w:tcPr>
          <w:p w14:paraId="2FC6575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24CEC42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150LB  RF  316L</w:t>
            </w:r>
          </w:p>
        </w:tc>
        <w:tc>
          <w:tcPr>
            <w:tcW w:w="820" w:type="pct"/>
            <w:vAlign w:val="center"/>
          </w:tcPr>
          <w:p w14:paraId="29605A2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Q316API</w:t>
            </w:r>
          </w:p>
        </w:tc>
        <w:tc>
          <w:tcPr>
            <w:tcW w:w="266" w:type="pct"/>
            <w:vAlign w:val="center"/>
          </w:tcPr>
          <w:p w14:paraId="079CD58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566CCE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0599DE7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04229AE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67AF5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024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678A0A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687" w:type="pct"/>
            <w:vAlign w:val="center"/>
          </w:tcPr>
          <w:p w14:paraId="1946B52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715EEBB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150LB  RF  316L</w:t>
            </w:r>
          </w:p>
        </w:tc>
        <w:tc>
          <w:tcPr>
            <w:tcW w:w="820" w:type="pct"/>
            <w:vAlign w:val="center"/>
          </w:tcPr>
          <w:p w14:paraId="5828D35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Q316API</w:t>
            </w:r>
          </w:p>
        </w:tc>
        <w:tc>
          <w:tcPr>
            <w:tcW w:w="266" w:type="pct"/>
            <w:vAlign w:val="center"/>
          </w:tcPr>
          <w:p w14:paraId="3FBEB3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0AA5AB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533" w:type="pct"/>
            <w:vAlign w:val="center"/>
          </w:tcPr>
          <w:p w14:paraId="44EC4E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61E8666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6E5542C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CA6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0C3EE7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11</w:t>
            </w:r>
          </w:p>
        </w:tc>
        <w:tc>
          <w:tcPr>
            <w:tcW w:w="687" w:type="pct"/>
            <w:vAlign w:val="center"/>
          </w:tcPr>
          <w:p w14:paraId="56ADB3F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79ECA50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150LB  RF  316L</w:t>
            </w:r>
          </w:p>
        </w:tc>
        <w:tc>
          <w:tcPr>
            <w:tcW w:w="820" w:type="pct"/>
            <w:vAlign w:val="center"/>
          </w:tcPr>
          <w:p w14:paraId="58B0CD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Q316API</w:t>
            </w:r>
          </w:p>
        </w:tc>
        <w:tc>
          <w:tcPr>
            <w:tcW w:w="266" w:type="pct"/>
            <w:vAlign w:val="center"/>
          </w:tcPr>
          <w:p w14:paraId="1AC9232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131767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4865E75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31F068D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9FB69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818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56EFE5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687" w:type="pct"/>
            <w:vAlign w:val="center"/>
          </w:tcPr>
          <w:p w14:paraId="4521C93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053C154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0.5" 150LB   RF  304L</w:t>
            </w:r>
          </w:p>
        </w:tc>
        <w:tc>
          <w:tcPr>
            <w:tcW w:w="820" w:type="pct"/>
            <w:vAlign w:val="center"/>
          </w:tcPr>
          <w:p w14:paraId="249F29B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432713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0AA014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181F79F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627DCC2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3ADCA8B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497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5C7123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w:t>
            </w:r>
          </w:p>
        </w:tc>
        <w:tc>
          <w:tcPr>
            <w:tcW w:w="687" w:type="pct"/>
            <w:vAlign w:val="center"/>
          </w:tcPr>
          <w:p w14:paraId="7E1D9E0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01BD946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150LB   RF  304L</w:t>
            </w:r>
          </w:p>
        </w:tc>
        <w:tc>
          <w:tcPr>
            <w:tcW w:w="820" w:type="pct"/>
            <w:vAlign w:val="center"/>
          </w:tcPr>
          <w:p w14:paraId="5993722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350BBA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721069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1CA16F7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622A1DC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3E002A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B48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36B212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14</w:t>
            </w:r>
          </w:p>
        </w:tc>
        <w:tc>
          <w:tcPr>
            <w:tcW w:w="687" w:type="pct"/>
            <w:vAlign w:val="center"/>
          </w:tcPr>
          <w:p w14:paraId="6FF6B5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567D21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150LB   RF  304L</w:t>
            </w:r>
          </w:p>
        </w:tc>
        <w:tc>
          <w:tcPr>
            <w:tcW w:w="820" w:type="pct"/>
            <w:vAlign w:val="center"/>
          </w:tcPr>
          <w:p w14:paraId="716D6E2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7CAFC34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120FB1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533" w:type="pct"/>
            <w:vAlign w:val="center"/>
          </w:tcPr>
          <w:p w14:paraId="4ABBCDD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38D4FF7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5616B8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767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hRule="atLeast"/>
        </w:trPr>
        <w:tc>
          <w:tcPr>
            <w:tcW w:w="350" w:type="pct"/>
            <w:vAlign w:val="center"/>
          </w:tcPr>
          <w:p w14:paraId="6302B4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w:t>
            </w:r>
          </w:p>
        </w:tc>
        <w:tc>
          <w:tcPr>
            <w:tcW w:w="687" w:type="pct"/>
            <w:vAlign w:val="center"/>
          </w:tcPr>
          <w:p w14:paraId="1F26978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143C808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150LB   RF  304L</w:t>
            </w:r>
          </w:p>
        </w:tc>
        <w:tc>
          <w:tcPr>
            <w:tcW w:w="820" w:type="pct"/>
            <w:vAlign w:val="center"/>
          </w:tcPr>
          <w:p w14:paraId="0EB73F2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6E572C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74C04E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185F90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0D60AC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18086AF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56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0E2DD29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687" w:type="pct"/>
            <w:vAlign w:val="center"/>
          </w:tcPr>
          <w:p w14:paraId="354F81A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6AE2AF1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  150LB   RF  304L</w:t>
            </w:r>
          </w:p>
        </w:tc>
        <w:tc>
          <w:tcPr>
            <w:tcW w:w="820" w:type="pct"/>
            <w:vAlign w:val="center"/>
          </w:tcPr>
          <w:p w14:paraId="53DF96B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2F091B7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25B489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w:t>
            </w:r>
          </w:p>
        </w:tc>
        <w:tc>
          <w:tcPr>
            <w:tcW w:w="533" w:type="pct"/>
            <w:vAlign w:val="center"/>
          </w:tcPr>
          <w:p w14:paraId="138D31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4AC2C9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F9EAB6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14B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7A289E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687" w:type="pct"/>
            <w:vAlign w:val="center"/>
          </w:tcPr>
          <w:p w14:paraId="3372C44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球阀</w:t>
            </w:r>
          </w:p>
        </w:tc>
        <w:tc>
          <w:tcPr>
            <w:tcW w:w="1108" w:type="pct"/>
            <w:vAlign w:val="center"/>
          </w:tcPr>
          <w:p w14:paraId="5B640F0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  150LB   RF  304L</w:t>
            </w:r>
          </w:p>
        </w:tc>
        <w:tc>
          <w:tcPr>
            <w:tcW w:w="820" w:type="pct"/>
            <w:vAlign w:val="center"/>
          </w:tcPr>
          <w:p w14:paraId="382EA9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Q304API</w:t>
            </w:r>
          </w:p>
        </w:tc>
        <w:tc>
          <w:tcPr>
            <w:tcW w:w="266" w:type="pct"/>
            <w:vAlign w:val="center"/>
          </w:tcPr>
          <w:p w14:paraId="55E9DE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26B1F9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65B2A9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746AF41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127F05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D01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4B536CC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687" w:type="pct"/>
            <w:vAlign w:val="center"/>
          </w:tcPr>
          <w:p w14:paraId="3B76752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止回阀</w:t>
            </w:r>
          </w:p>
        </w:tc>
        <w:tc>
          <w:tcPr>
            <w:tcW w:w="1108" w:type="pct"/>
            <w:vAlign w:val="center"/>
          </w:tcPr>
          <w:p w14:paraId="0489833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  150LB  RF  304L</w:t>
            </w:r>
          </w:p>
        </w:tc>
        <w:tc>
          <w:tcPr>
            <w:tcW w:w="820" w:type="pct"/>
            <w:vAlign w:val="center"/>
          </w:tcPr>
          <w:p w14:paraId="672977A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H44H</w:t>
            </w:r>
          </w:p>
        </w:tc>
        <w:tc>
          <w:tcPr>
            <w:tcW w:w="266" w:type="pct"/>
            <w:vAlign w:val="center"/>
          </w:tcPr>
          <w:p w14:paraId="591EE2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08C171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248406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01B7A70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3DFB09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8B1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7E299D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687" w:type="pct"/>
            <w:vAlign w:val="center"/>
          </w:tcPr>
          <w:p w14:paraId="22F7D4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截止阀</w:t>
            </w:r>
          </w:p>
        </w:tc>
        <w:tc>
          <w:tcPr>
            <w:tcW w:w="1108" w:type="pct"/>
            <w:vAlign w:val="center"/>
          </w:tcPr>
          <w:p w14:paraId="0E5DA34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0.5"  150LB  RF  碳钢</w:t>
            </w:r>
          </w:p>
        </w:tc>
        <w:tc>
          <w:tcPr>
            <w:tcW w:w="820" w:type="pct"/>
            <w:vAlign w:val="center"/>
          </w:tcPr>
          <w:p w14:paraId="674E536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JWCBAPI</w:t>
            </w:r>
          </w:p>
        </w:tc>
        <w:tc>
          <w:tcPr>
            <w:tcW w:w="266" w:type="pct"/>
            <w:vAlign w:val="center"/>
          </w:tcPr>
          <w:p w14:paraId="1C47C69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7BC64D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313B5BD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6F594E4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69413C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2EA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49589F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687" w:type="pct"/>
            <w:vAlign w:val="center"/>
          </w:tcPr>
          <w:p w14:paraId="32D1E3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截止阀</w:t>
            </w:r>
          </w:p>
        </w:tc>
        <w:tc>
          <w:tcPr>
            <w:tcW w:w="1108" w:type="pct"/>
            <w:vAlign w:val="center"/>
          </w:tcPr>
          <w:p w14:paraId="50C4CAA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  150LB  RF  碳钢</w:t>
            </w:r>
          </w:p>
        </w:tc>
        <w:tc>
          <w:tcPr>
            <w:tcW w:w="820" w:type="pct"/>
            <w:vAlign w:val="center"/>
          </w:tcPr>
          <w:p w14:paraId="37B4DE3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JWCBAPI</w:t>
            </w:r>
          </w:p>
        </w:tc>
        <w:tc>
          <w:tcPr>
            <w:tcW w:w="266" w:type="pct"/>
            <w:vAlign w:val="center"/>
          </w:tcPr>
          <w:p w14:paraId="4539E9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5116B3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533" w:type="pct"/>
            <w:vAlign w:val="center"/>
          </w:tcPr>
          <w:p w14:paraId="343D954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6829FC1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01083A6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60A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6A20561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687" w:type="pct"/>
            <w:vAlign w:val="center"/>
          </w:tcPr>
          <w:p w14:paraId="45E2055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截止阀</w:t>
            </w:r>
          </w:p>
        </w:tc>
        <w:tc>
          <w:tcPr>
            <w:tcW w:w="1108" w:type="pct"/>
            <w:vAlign w:val="center"/>
          </w:tcPr>
          <w:p w14:paraId="4C2E209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  150LB  RF  碳钢</w:t>
            </w:r>
          </w:p>
        </w:tc>
        <w:tc>
          <w:tcPr>
            <w:tcW w:w="820" w:type="pct"/>
            <w:vAlign w:val="center"/>
          </w:tcPr>
          <w:p w14:paraId="13623E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JWCBAPI</w:t>
            </w:r>
          </w:p>
        </w:tc>
        <w:tc>
          <w:tcPr>
            <w:tcW w:w="266" w:type="pct"/>
            <w:vAlign w:val="center"/>
          </w:tcPr>
          <w:p w14:paraId="09A3D5F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7F8749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46B42FE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56F47B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D5D367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754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52F92B5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687" w:type="pct"/>
            <w:vAlign w:val="center"/>
          </w:tcPr>
          <w:p w14:paraId="623B00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截止阀</w:t>
            </w:r>
          </w:p>
        </w:tc>
        <w:tc>
          <w:tcPr>
            <w:tcW w:w="1108" w:type="pct"/>
            <w:vAlign w:val="center"/>
          </w:tcPr>
          <w:p w14:paraId="34E783D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0.5"  150LB  RF  304L</w:t>
            </w:r>
          </w:p>
        </w:tc>
        <w:tc>
          <w:tcPr>
            <w:tcW w:w="820" w:type="pct"/>
            <w:vAlign w:val="center"/>
          </w:tcPr>
          <w:p w14:paraId="0533EB2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J304API</w:t>
            </w:r>
          </w:p>
        </w:tc>
        <w:tc>
          <w:tcPr>
            <w:tcW w:w="266" w:type="pct"/>
            <w:vAlign w:val="center"/>
          </w:tcPr>
          <w:p w14:paraId="70E433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13BC48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533" w:type="pct"/>
            <w:vAlign w:val="center"/>
          </w:tcPr>
          <w:p w14:paraId="0DB792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069197B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401E7D0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2D9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350" w:type="pct"/>
            <w:vAlign w:val="center"/>
          </w:tcPr>
          <w:p w14:paraId="76547DC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687" w:type="pct"/>
            <w:vAlign w:val="center"/>
          </w:tcPr>
          <w:p w14:paraId="38EDCE3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截止阀</w:t>
            </w:r>
          </w:p>
        </w:tc>
        <w:tc>
          <w:tcPr>
            <w:tcW w:w="1108" w:type="pct"/>
            <w:vAlign w:val="center"/>
          </w:tcPr>
          <w:p w14:paraId="7DA776F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  150LB  RF  304L</w:t>
            </w:r>
          </w:p>
        </w:tc>
        <w:tc>
          <w:tcPr>
            <w:tcW w:w="820" w:type="pct"/>
            <w:vAlign w:val="center"/>
          </w:tcPr>
          <w:p w14:paraId="5B8392E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J304API</w:t>
            </w:r>
          </w:p>
        </w:tc>
        <w:tc>
          <w:tcPr>
            <w:tcW w:w="266" w:type="pct"/>
            <w:vAlign w:val="center"/>
          </w:tcPr>
          <w:p w14:paraId="6D3566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317" w:type="pct"/>
            <w:vAlign w:val="center"/>
          </w:tcPr>
          <w:p w14:paraId="12436D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533" w:type="pct"/>
            <w:vAlign w:val="center"/>
          </w:tcPr>
          <w:p w14:paraId="00E986A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79" w:type="pct"/>
            <w:vAlign w:val="center"/>
          </w:tcPr>
          <w:p w14:paraId="779762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5" w:type="pct"/>
            <w:vAlign w:val="center"/>
          </w:tcPr>
          <w:p w14:paraId="297BAF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A82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000" w:type="pct"/>
            <w:gridSpan w:val="9"/>
            <w:vAlign w:val="center"/>
          </w:tcPr>
          <w:p w14:paraId="37DDFEC0">
            <w:pPr>
              <w:keepNext w:val="0"/>
              <w:keepLines w:val="0"/>
              <w:pageBreakBefore w:val="0"/>
              <w:widowControl/>
              <w:kinsoku/>
              <w:wordWrap/>
              <w:overflowPunct/>
              <w:topLinePunct w:val="0"/>
              <w:autoSpaceDE/>
              <w:autoSpaceDN/>
              <w:bidi w:val="0"/>
              <w:adjustRightInd/>
              <w:snapToGrid/>
              <w:spacing w:line="0" w:lineRule="atLeast"/>
              <w:jc w:val="left"/>
              <w:rPr>
                <w:rFonts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以上合计总价（小写）：</w:t>
            </w:r>
          </w:p>
        </w:tc>
      </w:tr>
    </w:tbl>
    <w:p w14:paraId="66C370A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2C5EF97">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2E8558C9">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4CABE445">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79610F51">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1B9597FB">
      <w:pPr>
        <w:pStyle w:val="2"/>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54F42DE8">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369200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1A1E024A">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0C4A83F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334CC3C6">
      <w:pPr>
        <w:tabs>
          <w:tab w:val="left" w:pos="2565"/>
        </w:tabs>
        <w:spacing w:line="600" w:lineRule="exact"/>
        <w:rPr>
          <w:rFonts w:hint="eastAsia" w:ascii="方正仿宋简体" w:hAnsi="方正仿宋简体" w:eastAsia="方正仿宋简体" w:cs="方正仿宋简体"/>
          <w:sz w:val="32"/>
          <w:szCs w:val="32"/>
        </w:rPr>
      </w:pPr>
    </w:p>
    <w:p w14:paraId="5B99B39A">
      <w:pPr>
        <w:pStyle w:val="2"/>
        <w:rPr>
          <w:rFonts w:hint="eastAsia" w:ascii="方正仿宋简体" w:hAnsi="方正仿宋简体" w:eastAsia="方正仿宋简体" w:cs="方正仿宋简体"/>
          <w:sz w:val="32"/>
          <w:szCs w:val="32"/>
        </w:rPr>
      </w:pPr>
    </w:p>
    <w:p w14:paraId="6229BC7E">
      <w:pPr>
        <w:pStyle w:val="3"/>
        <w:rPr>
          <w:rFonts w:hint="eastAsia" w:ascii="方正仿宋简体" w:hAnsi="方正仿宋简体" w:eastAsia="方正仿宋简体" w:cs="方正仿宋简体"/>
          <w:sz w:val="32"/>
          <w:szCs w:val="32"/>
        </w:rPr>
      </w:pPr>
    </w:p>
    <w:p w14:paraId="63288D39">
      <w:pPr>
        <w:pStyle w:val="3"/>
        <w:rPr>
          <w:rFonts w:hint="eastAsia" w:ascii="方正仿宋简体" w:hAnsi="方正仿宋简体" w:eastAsia="方正仿宋简体" w:cs="方正仿宋简体"/>
          <w:sz w:val="32"/>
          <w:szCs w:val="32"/>
        </w:rPr>
      </w:pPr>
    </w:p>
    <w:p w14:paraId="27F4FC22">
      <w:pPr>
        <w:pStyle w:val="3"/>
        <w:rPr>
          <w:rFonts w:hint="eastAsia" w:ascii="方正仿宋简体" w:hAnsi="方正仿宋简体" w:eastAsia="方正仿宋简体" w:cs="方正仿宋简体"/>
          <w:sz w:val="32"/>
          <w:szCs w:val="32"/>
        </w:rPr>
      </w:pPr>
    </w:p>
    <w:p w14:paraId="2EB85960">
      <w:pPr>
        <w:tabs>
          <w:tab w:val="left" w:pos="2565"/>
        </w:tabs>
        <w:spacing w:line="600" w:lineRule="exac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附件1</w:t>
      </w:r>
    </w:p>
    <w:p w14:paraId="714975FD">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A405B0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01F0050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6FFD212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5CED9F9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30FA3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29EEB24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539A94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5020DD91">
      <w:pPr>
        <w:tabs>
          <w:tab w:val="left" w:pos="2565"/>
        </w:tabs>
        <w:spacing w:line="600" w:lineRule="exact"/>
        <w:rPr>
          <w:rFonts w:ascii="方正仿宋简体" w:hAnsi="方正仿宋简体" w:eastAsia="方正仿宋简体" w:cs="方正仿宋简体"/>
          <w:sz w:val="32"/>
          <w:szCs w:val="32"/>
        </w:rPr>
      </w:pPr>
    </w:p>
    <w:p w14:paraId="17E0E16A">
      <w:pPr>
        <w:tabs>
          <w:tab w:val="left" w:pos="2565"/>
        </w:tabs>
        <w:spacing w:line="600" w:lineRule="exact"/>
        <w:rPr>
          <w:rFonts w:ascii="方正仿宋简体" w:hAnsi="方正仿宋简体" w:eastAsia="方正仿宋简体" w:cs="方正仿宋简体"/>
          <w:sz w:val="32"/>
          <w:szCs w:val="32"/>
        </w:rPr>
      </w:pPr>
    </w:p>
    <w:p w14:paraId="29345BE7">
      <w:pPr>
        <w:pStyle w:val="2"/>
      </w:pPr>
    </w:p>
    <w:p w14:paraId="58B66FD4">
      <w:pPr>
        <w:tabs>
          <w:tab w:val="left" w:pos="2565"/>
        </w:tabs>
        <w:spacing w:line="600" w:lineRule="exact"/>
        <w:rPr>
          <w:rFonts w:ascii="方正仿宋简体" w:hAnsi="方正仿宋简体" w:eastAsia="方正仿宋简体" w:cs="方正仿宋简体"/>
          <w:sz w:val="32"/>
          <w:szCs w:val="32"/>
        </w:rPr>
      </w:pPr>
    </w:p>
    <w:p w14:paraId="69ECF9B8">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60288"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33502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63B38F5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A8EF22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58ED353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F2021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EC266D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2F08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05CE7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573A52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737CE04E">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B5F3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174442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30B0F9B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06999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3E238BA8">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74B1869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9864C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102D6EE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A0332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7C7BC7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4954585">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D98CC9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ECBA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9CC17A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5B417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8EF5A5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6A76C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C5AA33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6C33DA9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56541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6E499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AE17E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7B4F9F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4E5A8A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6983220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BD0B7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6E5C9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DE26D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27CDE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B6E3A1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EB66DA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179A54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BAA7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1A977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61CD0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03EF9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E0C6B5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D7E0A59">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75FBED8">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F2915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61855A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4E99E2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00886B4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0C88D3C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7830F6E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7C9BB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C6EF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638F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8BF22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D6C51A">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5F54299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3ACD94ED">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BD70B9B">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3E52C6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9E51EE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5DF08D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863DFA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A88BE13">
      <w:pPr>
        <w:pStyle w:val="2"/>
      </w:pPr>
    </w:p>
    <w:p w14:paraId="2AF0AAA8">
      <w:pPr>
        <w:spacing w:line="600" w:lineRule="exact"/>
        <w:ind w:firstLine="675"/>
        <w:rPr>
          <w:rFonts w:ascii="方正仿宋简体" w:hAnsi="方正仿宋简体" w:eastAsia="方正仿宋简体" w:cs="方正仿宋简体"/>
          <w:sz w:val="32"/>
          <w:szCs w:val="32"/>
        </w:rPr>
      </w:pPr>
    </w:p>
    <w:p w14:paraId="6DCFBB02">
      <w:pPr>
        <w:spacing w:line="600" w:lineRule="exact"/>
        <w:ind w:firstLine="675"/>
        <w:rPr>
          <w:rFonts w:ascii="方正仿宋简体" w:hAnsi="方正仿宋简体" w:eastAsia="方正仿宋简体" w:cs="方正仿宋简体"/>
          <w:sz w:val="32"/>
          <w:szCs w:val="32"/>
        </w:rPr>
      </w:pPr>
    </w:p>
    <w:p w14:paraId="55461C9C">
      <w:pPr>
        <w:spacing w:line="600" w:lineRule="exact"/>
        <w:ind w:firstLine="675"/>
        <w:rPr>
          <w:rFonts w:ascii="方正仿宋简体" w:hAnsi="方正仿宋简体" w:eastAsia="方正仿宋简体" w:cs="方正仿宋简体"/>
          <w:sz w:val="32"/>
          <w:szCs w:val="32"/>
        </w:rPr>
      </w:pPr>
    </w:p>
    <w:p w14:paraId="7DC46143">
      <w:pPr>
        <w:spacing w:line="600" w:lineRule="exact"/>
        <w:ind w:firstLine="675"/>
        <w:rPr>
          <w:rFonts w:ascii="方正仿宋简体" w:hAnsi="方正仿宋简体" w:eastAsia="方正仿宋简体" w:cs="方正仿宋简体"/>
          <w:sz w:val="32"/>
          <w:szCs w:val="32"/>
        </w:rPr>
      </w:pPr>
    </w:p>
    <w:p w14:paraId="71D44A50">
      <w:pPr>
        <w:pStyle w:val="2"/>
      </w:pPr>
    </w:p>
    <w:p w14:paraId="7833CC61">
      <w:pPr>
        <w:pStyle w:val="3"/>
      </w:pPr>
    </w:p>
    <w:p w14:paraId="7634A609">
      <w:pPr>
        <w:pStyle w:val="3"/>
      </w:pPr>
    </w:p>
    <w:p w14:paraId="5CD2B0C3">
      <w:pPr>
        <w:pStyle w:val="3"/>
      </w:pPr>
    </w:p>
    <w:p w14:paraId="19D40EAC">
      <w:pPr>
        <w:pStyle w:val="3"/>
      </w:pPr>
    </w:p>
    <w:p w14:paraId="77438A30">
      <w:pPr>
        <w:pStyle w:val="3"/>
      </w:pPr>
    </w:p>
    <w:p w14:paraId="75194BFF">
      <w:pPr>
        <w:pStyle w:val="3"/>
      </w:pPr>
    </w:p>
    <w:p w14:paraId="66855984">
      <w:pPr>
        <w:pStyle w:val="3"/>
      </w:pPr>
    </w:p>
    <w:p w14:paraId="24C7FBBD">
      <w:pPr>
        <w:pStyle w:val="3"/>
      </w:pPr>
    </w:p>
    <w:p w14:paraId="271152E2">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5EA57E0B">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0DE152F3">
      <w:pPr>
        <w:spacing w:line="600" w:lineRule="exact"/>
        <w:ind w:firstLine="640" w:firstLineChars="200"/>
        <w:jc w:val="left"/>
        <w:rPr>
          <w:rFonts w:ascii="方正仿宋简体" w:hAnsi="方正仿宋简体" w:eastAsia="方正仿宋简体" w:cs="方正仿宋简体"/>
          <w:sz w:val="32"/>
          <w:szCs w:val="32"/>
        </w:rPr>
      </w:pPr>
    </w:p>
    <w:p w14:paraId="1837FDC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370FC2C4">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560AA5F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718E80E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2"/>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17FB811C">
      <w:pPr>
        <w:spacing w:line="600" w:lineRule="exact"/>
        <w:ind w:firstLine="640" w:firstLineChars="200"/>
        <w:rPr>
          <w:rFonts w:hint="eastAsia" w:ascii="方正仿宋简体" w:hAnsi="方正仿宋简体" w:eastAsia="方正仿宋简体" w:cs="方正仿宋简体"/>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sz w:val="32"/>
          <w:szCs w:val="32"/>
          <w:lang w:val="en-US" w:eastAsia="zh-CN"/>
        </w:rPr>
        <w:t>竣工验收合格后</w:t>
      </w:r>
      <w:r>
        <w:rPr>
          <w:rFonts w:hint="eastAsia" w:ascii="方正仿宋简体" w:hAnsi="方正仿宋简体" w:eastAsia="方正仿宋简体" w:cs="方正仿宋简体"/>
          <w:sz w:val="32"/>
          <w:szCs w:val="32"/>
        </w:rPr>
        <w:t>12个月或者货到18个月</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先到为准</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w:t>
      </w:r>
    </w:p>
    <w:p w14:paraId="0869A251">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75A557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2092B194">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4333AEF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w:t>
      </w:r>
      <w:r>
        <w:rPr>
          <w:rFonts w:hint="eastAsia" w:ascii="方正仿宋简体" w:hAnsi="方正仿宋简体" w:eastAsia="方正仿宋简体" w:cs="方正仿宋简体"/>
          <w:sz w:val="32"/>
          <w:szCs w:val="32"/>
          <w:u w:val="single"/>
        </w:rPr>
        <w:t>海纳川</w:t>
      </w:r>
      <w:r>
        <w:rPr>
          <w:rFonts w:hint="eastAsia" w:ascii="方正仿宋简体" w:hAnsi="方正仿宋简体" w:eastAsia="方正仿宋简体" w:cs="方正仿宋简体"/>
          <w:sz w:val="32"/>
          <w:szCs w:val="32"/>
          <w:u w:val="single"/>
          <w:lang w:val="en-US" w:eastAsia="zh-CN"/>
        </w:rPr>
        <w:t>港口现场</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66246DE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5C1DB95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9750E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合同签订生效后，货到现场验收合格且收到全额增值税专用发票后60日内以银行承兑方式支付90%，10%质保金在竣工验收合格后12个月或者货到18个月（先到为准），30日内以银行承兑方式一次性付清。</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61D87601">
      <w:pPr>
        <w:pStyle w:val="15"/>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5"/>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5"/>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5"/>
        <w:spacing w:line="440" w:lineRule="exact"/>
        <w:jc w:val="center"/>
        <w:rPr>
          <w:rFonts w:ascii="宋体" w:hAnsi="宋体"/>
          <w:szCs w:val="21"/>
        </w:rPr>
      </w:pPr>
    </w:p>
    <w:p w14:paraId="56857FEC">
      <w:pPr>
        <w:pStyle w:val="5"/>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6"/>
      </w:pPr>
    </w:p>
    <w:p w14:paraId="131AD714">
      <w:pPr>
        <w:pStyle w:val="27"/>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7"/>
        <w:ind w:firstLine="560" w:firstLineChars="200"/>
        <w:rPr>
          <w:color w:val="auto"/>
          <w:sz w:val="28"/>
          <w:szCs w:val="28"/>
        </w:rPr>
      </w:pPr>
      <w:r>
        <w:rPr>
          <w:rFonts w:hint="eastAsia"/>
          <w:color w:val="auto"/>
          <w:sz w:val="28"/>
          <w:szCs w:val="28"/>
        </w:rPr>
        <w:t>本授权书于______年____月____日起生效，特此声明。</w:t>
      </w:r>
    </w:p>
    <w:p w14:paraId="19DE24BA">
      <w:pPr>
        <w:pStyle w:val="27"/>
        <w:rPr>
          <w:color w:val="auto"/>
          <w:sz w:val="28"/>
          <w:szCs w:val="28"/>
        </w:rPr>
      </w:pPr>
      <w:r>
        <w:rPr>
          <w:rFonts w:hint="eastAsia"/>
          <w:color w:val="auto"/>
          <w:sz w:val="28"/>
          <w:szCs w:val="28"/>
        </w:rPr>
        <w:t xml:space="preserve">    代理人（被授权人）签字：_______________________</w:t>
      </w:r>
    </w:p>
    <w:p w14:paraId="320ECFD6">
      <w:pPr>
        <w:pStyle w:val="27"/>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7"/>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7"/>
        <w:ind w:firstLine="560" w:firstLineChars="200"/>
        <w:rPr>
          <w:color w:val="auto"/>
          <w:sz w:val="28"/>
          <w:szCs w:val="28"/>
        </w:rPr>
      </w:pPr>
      <w:r>
        <w:rPr>
          <w:rFonts w:hint="eastAsia"/>
          <w:color w:val="auto"/>
          <w:sz w:val="28"/>
          <w:szCs w:val="28"/>
        </w:rPr>
        <w:t>单位名称：_____________________________________</w:t>
      </w:r>
    </w:p>
    <w:p w14:paraId="4497ED6A">
      <w:pPr>
        <w:pStyle w:val="27"/>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7"/>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7"/>
        <w:rPr>
          <w:color w:val="auto"/>
          <w:sz w:val="28"/>
          <w:szCs w:val="28"/>
        </w:rPr>
      </w:pPr>
      <w:r>
        <w:rPr>
          <w:rFonts w:hint="eastAsia"/>
          <w:color w:val="auto"/>
          <w:sz w:val="28"/>
          <w:szCs w:val="28"/>
        </w:rPr>
        <w:t xml:space="preserve">    日期：   年   月   日</w:t>
      </w:r>
    </w:p>
    <w:p w14:paraId="26C26C12">
      <w:pPr>
        <w:pStyle w:val="27"/>
        <w:spacing w:line="440" w:lineRule="exact"/>
        <w:rPr>
          <w:color w:val="auto"/>
          <w:sz w:val="28"/>
          <w:szCs w:val="28"/>
        </w:rPr>
      </w:pPr>
      <w:r>
        <w:rPr>
          <w:rFonts w:hint="eastAsia"/>
          <w:color w:val="auto"/>
          <w:sz w:val="28"/>
          <w:szCs w:val="28"/>
        </w:rPr>
        <w:t xml:space="preserve">                </w:t>
      </w:r>
      <w:bookmarkStart w:id="0" w:name="_Hlt26671380"/>
      <w:bookmarkEnd w:id="0"/>
      <w:bookmarkStart w:id="1" w:name="_格式3__银行出具的资信证明"/>
      <w:bookmarkEnd w:id="1"/>
      <w:bookmarkStart w:id="2" w:name="_Hlt26955070"/>
      <w:bookmarkEnd w:id="2"/>
    </w:p>
    <w:p w14:paraId="0F47A750">
      <w:pPr>
        <w:pStyle w:val="6"/>
        <w:spacing w:line="440" w:lineRule="exact"/>
      </w:pPr>
    </w:p>
    <w:p w14:paraId="0605301D">
      <w:pPr>
        <w:pStyle w:val="6"/>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5"/>
        <w:spacing w:line="440" w:lineRule="exact"/>
        <w:jc w:val="center"/>
        <w:rPr>
          <w:rFonts w:ascii="宋体" w:hAnsi="宋体"/>
          <w:szCs w:val="21"/>
        </w:rPr>
      </w:pPr>
    </w:p>
    <w:p w14:paraId="269934E9">
      <w:pPr>
        <w:pStyle w:val="5"/>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5"/>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6"/>
      </w:pPr>
    </w:p>
    <w:p w14:paraId="436B728F">
      <w:pPr>
        <w:ind w:firstLine="426"/>
        <w:jc w:val="left"/>
      </w:pPr>
    </w:p>
    <w:p w14:paraId="769FC046">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042578B5">
      <w:pPr>
        <w:spacing w:line="600" w:lineRule="exact"/>
        <w:ind w:firstLine="640" w:firstLineChars="200"/>
        <w:rPr>
          <w:rFonts w:ascii="方正仿宋简体" w:hAnsi="方正仿宋简体" w:eastAsia="方正仿宋简体" w:cs="方正仿宋简体"/>
          <w:sz w:val="32"/>
          <w:szCs w:val="32"/>
        </w:rPr>
      </w:pPr>
    </w:p>
    <w:p w14:paraId="2BD48E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35C4B2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000B05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3E10E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1FF890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111938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441EA9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2227A4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07203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256D18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6DCA35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5E4E65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4D944D99">
      <w:pPr>
        <w:ind w:firstLine="426"/>
        <w:jc w:val="left"/>
      </w:pPr>
    </w:p>
    <w:p w14:paraId="5AD521D9"/>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08D5">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CF97490">
                          <w:pPr>
                            <w:pStyle w:val="10"/>
                            <w:jc w:val="center"/>
                          </w:pPr>
                          <w:r>
                            <w:fldChar w:fldCharType="begin"/>
                          </w:r>
                          <w:r>
                            <w:instrText xml:space="preserve"> PAGE  \* MERGEFORMAT </w:instrText>
                          </w:r>
                          <w:r>
                            <w:fldChar w:fldCharType="separate"/>
                          </w:r>
                          <w:r>
                            <w:t>11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VaPg7EAQAAjw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2Sr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BVaPg7EAQAAjwMAAA4AAAAAAAAAAQAgAAAAHwEAAGRycy9lMm9Eb2MueG1s&#10;UEsFBgAAAAAGAAYAWQEAAFUFAAAAAA==&#10;">
              <v:fill on="f" focussize="0,0"/>
              <v:stroke on="f"/>
              <v:imagedata o:title=""/>
              <o:lock v:ext="edit" aspectratio="f"/>
              <v:textbox inset="0mm,0mm,0mm,0mm" style="mso-fit-shape-to-text:t;">
                <w:txbxContent>
                  <w:p w14:paraId="7CF97490">
                    <w:pPr>
                      <w:pStyle w:val="10"/>
                      <w:jc w:val="center"/>
                    </w:pPr>
                    <w:r>
                      <w:fldChar w:fldCharType="begin"/>
                    </w:r>
                    <w:r>
                      <w:instrText xml:space="preserve"> PAGE  \* MERGEFORMAT </w:instrText>
                    </w:r>
                    <w:r>
                      <w:fldChar w:fldCharType="separate"/>
                    </w:r>
                    <w:r>
                      <w:t>11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376E7"/>
    <w:rsid w:val="00061383"/>
    <w:rsid w:val="00063E06"/>
    <w:rsid w:val="000A22DB"/>
    <w:rsid w:val="000B2499"/>
    <w:rsid w:val="000C1845"/>
    <w:rsid w:val="000D348B"/>
    <w:rsid w:val="000D6A23"/>
    <w:rsid w:val="00103A8D"/>
    <w:rsid w:val="00115EEC"/>
    <w:rsid w:val="00123D5D"/>
    <w:rsid w:val="001260B7"/>
    <w:rsid w:val="00136B0D"/>
    <w:rsid w:val="00140869"/>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0F09"/>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00378"/>
    <w:rsid w:val="00806172"/>
    <w:rsid w:val="008127B4"/>
    <w:rsid w:val="00823974"/>
    <w:rsid w:val="0083404A"/>
    <w:rsid w:val="00842B41"/>
    <w:rsid w:val="00856599"/>
    <w:rsid w:val="00882A3F"/>
    <w:rsid w:val="00883E54"/>
    <w:rsid w:val="008A7E03"/>
    <w:rsid w:val="008B33B1"/>
    <w:rsid w:val="008C237E"/>
    <w:rsid w:val="008C785B"/>
    <w:rsid w:val="008D2F65"/>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34AD"/>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3302B"/>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584BC3"/>
    <w:rsid w:val="01D3771A"/>
    <w:rsid w:val="01EC20E2"/>
    <w:rsid w:val="02D22031"/>
    <w:rsid w:val="05CA1940"/>
    <w:rsid w:val="05E10B55"/>
    <w:rsid w:val="06954854"/>
    <w:rsid w:val="085B3B1D"/>
    <w:rsid w:val="08826623"/>
    <w:rsid w:val="09234933"/>
    <w:rsid w:val="09E67744"/>
    <w:rsid w:val="0BAB5E45"/>
    <w:rsid w:val="0CCD460E"/>
    <w:rsid w:val="0D8C7E40"/>
    <w:rsid w:val="0F2E3D3A"/>
    <w:rsid w:val="0FEF2520"/>
    <w:rsid w:val="11E467E9"/>
    <w:rsid w:val="1294247C"/>
    <w:rsid w:val="12B010AA"/>
    <w:rsid w:val="13A43D78"/>
    <w:rsid w:val="1444244B"/>
    <w:rsid w:val="144753D2"/>
    <w:rsid w:val="14EA645D"/>
    <w:rsid w:val="16DA546A"/>
    <w:rsid w:val="17244882"/>
    <w:rsid w:val="18025D64"/>
    <w:rsid w:val="18927BC8"/>
    <w:rsid w:val="19181A3A"/>
    <w:rsid w:val="19D131AD"/>
    <w:rsid w:val="1B253D73"/>
    <w:rsid w:val="1CA4563B"/>
    <w:rsid w:val="1DFD39FD"/>
    <w:rsid w:val="1DFE521F"/>
    <w:rsid w:val="1E6C5CB0"/>
    <w:rsid w:val="203A606B"/>
    <w:rsid w:val="21337E6D"/>
    <w:rsid w:val="214C004F"/>
    <w:rsid w:val="21507B40"/>
    <w:rsid w:val="216E14AA"/>
    <w:rsid w:val="225D796E"/>
    <w:rsid w:val="228A0257"/>
    <w:rsid w:val="22FF4336"/>
    <w:rsid w:val="23AC3027"/>
    <w:rsid w:val="23D06D16"/>
    <w:rsid w:val="24651B54"/>
    <w:rsid w:val="24EC6623"/>
    <w:rsid w:val="258E50DA"/>
    <w:rsid w:val="26DA6AFE"/>
    <w:rsid w:val="27174C5C"/>
    <w:rsid w:val="28317393"/>
    <w:rsid w:val="28355CE1"/>
    <w:rsid w:val="28CB3C3A"/>
    <w:rsid w:val="28E80F83"/>
    <w:rsid w:val="28FD2442"/>
    <w:rsid w:val="29957438"/>
    <w:rsid w:val="2A98798D"/>
    <w:rsid w:val="2B8E5DE7"/>
    <w:rsid w:val="2BBD3669"/>
    <w:rsid w:val="2D892B23"/>
    <w:rsid w:val="2DD51314"/>
    <w:rsid w:val="2E16582B"/>
    <w:rsid w:val="2E4116FA"/>
    <w:rsid w:val="30A87F70"/>
    <w:rsid w:val="30B978AD"/>
    <w:rsid w:val="31262BAF"/>
    <w:rsid w:val="3266422A"/>
    <w:rsid w:val="330F093A"/>
    <w:rsid w:val="34E37CA8"/>
    <w:rsid w:val="359E47FF"/>
    <w:rsid w:val="35B72FCB"/>
    <w:rsid w:val="35DA3E68"/>
    <w:rsid w:val="36E674AE"/>
    <w:rsid w:val="370C4BC0"/>
    <w:rsid w:val="379A3E49"/>
    <w:rsid w:val="391E61C3"/>
    <w:rsid w:val="3A163C70"/>
    <w:rsid w:val="3D2A5291"/>
    <w:rsid w:val="3E311240"/>
    <w:rsid w:val="3EA439F0"/>
    <w:rsid w:val="3F3441A5"/>
    <w:rsid w:val="3F3D735A"/>
    <w:rsid w:val="40D519B8"/>
    <w:rsid w:val="414A4F75"/>
    <w:rsid w:val="416D2207"/>
    <w:rsid w:val="42615B77"/>
    <w:rsid w:val="4300323D"/>
    <w:rsid w:val="43AC625C"/>
    <w:rsid w:val="43EC12FF"/>
    <w:rsid w:val="44366C11"/>
    <w:rsid w:val="44D426B2"/>
    <w:rsid w:val="44E509D4"/>
    <w:rsid w:val="454A5A23"/>
    <w:rsid w:val="45693A5F"/>
    <w:rsid w:val="46641A22"/>
    <w:rsid w:val="46825CD1"/>
    <w:rsid w:val="46AB11F1"/>
    <w:rsid w:val="48243709"/>
    <w:rsid w:val="48F66D24"/>
    <w:rsid w:val="4ADD1BA1"/>
    <w:rsid w:val="4B0853C3"/>
    <w:rsid w:val="4C1B5024"/>
    <w:rsid w:val="4C9D164C"/>
    <w:rsid w:val="4D711CAB"/>
    <w:rsid w:val="4DC0511E"/>
    <w:rsid w:val="4E08517B"/>
    <w:rsid w:val="4F0022F6"/>
    <w:rsid w:val="4FAC5BC3"/>
    <w:rsid w:val="4FC61FF0"/>
    <w:rsid w:val="50506965"/>
    <w:rsid w:val="50846203"/>
    <w:rsid w:val="50D47596"/>
    <w:rsid w:val="51E90CAA"/>
    <w:rsid w:val="52C27FEE"/>
    <w:rsid w:val="53277E51"/>
    <w:rsid w:val="538763B9"/>
    <w:rsid w:val="540463E4"/>
    <w:rsid w:val="54BC60EF"/>
    <w:rsid w:val="55DC546E"/>
    <w:rsid w:val="56C026EC"/>
    <w:rsid w:val="572A194D"/>
    <w:rsid w:val="579C3951"/>
    <w:rsid w:val="57F90679"/>
    <w:rsid w:val="590B7B6A"/>
    <w:rsid w:val="596D6B7C"/>
    <w:rsid w:val="59906E06"/>
    <w:rsid w:val="59CA13D0"/>
    <w:rsid w:val="5A2D7804"/>
    <w:rsid w:val="5C917268"/>
    <w:rsid w:val="5CB112FB"/>
    <w:rsid w:val="5CEC747F"/>
    <w:rsid w:val="5DDA4712"/>
    <w:rsid w:val="5F072ED8"/>
    <w:rsid w:val="6074277F"/>
    <w:rsid w:val="611E533D"/>
    <w:rsid w:val="62BB247B"/>
    <w:rsid w:val="62DB5DD2"/>
    <w:rsid w:val="64B42810"/>
    <w:rsid w:val="65103043"/>
    <w:rsid w:val="65183AA3"/>
    <w:rsid w:val="66202ABE"/>
    <w:rsid w:val="66266ED5"/>
    <w:rsid w:val="66441755"/>
    <w:rsid w:val="66CF713B"/>
    <w:rsid w:val="683F6E19"/>
    <w:rsid w:val="68961ACE"/>
    <w:rsid w:val="68BC1A6D"/>
    <w:rsid w:val="69831495"/>
    <w:rsid w:val="69C166FE"/>
    <w:rsid w:val="6AE467D8"/>
    <w:rsid w:val="6B4B6221"/>
    <w:rsid w:val="6BD22052"/>
    <w:rsid w:val="6C272818"/>
    <w:rsid w:val="6CEC2323"/>
    <w:rsid w:val="6D9745DB"/>
    <w:rsid w:val="6E867C52"/>
    <w:rsid w:val="6E8B5CA1"/>
    <w:rsid w:val="6F5830D1"/>
    <w:rsid w:val="70560679"/>
    <w:rsid w:val="710B29FE"/>
    <w:rsid w:val="712900A2"/>
    <w:rsid w:val="726141AB"/>
    <w:rsid w:val="728370A4"/>
    <w:rsid w:val="729E481F"/>
    <w:rsid w:val="7406451D"/>
    <w:rsid w:val="756A3232"/>
    <w:rsid w:val="75ED4AD2"/>
    <w:rsid w:val="75FE283B"/>
    <w:rsid w:val="77DF544D"/>
    <w:rsid w:val="782F54C8"/>
    <w:rsid w:val="783458C3"/>
    <w:rsid w:val="792B0055"/>
    <w:rsid w:val="7A1E0C67"/>
    <w:rsid w:val="7B044DE1"/>
    <w:rsid w:val="7B336A8D"/>
    <w:rsid w:val="7DAD0939"/>
    <w:rsid w:val="7DC118B5"/>
    <w:rsid w:val="7DD76804"/>
    <w:rsid w:val="7E8A517F"/>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24"/>
    <w:autoRedefine/>
    <w:qFormat/>
    <w:uiPriority w:val="99"/>
    <w:pPr>
      <w:keepNext/>
      <w:keepLines/>
      <w:spacing w:line="600" w:lineRule="exact"/>
      <w:jc w:val="center"/>
      <w:outlineLvl w:val="0"/>
    </w:pPr>
    <w:rPr>
      <w:rFonts w:ascii="Calibri" w:hAnsi="Calibri"/>
      <w:kern w:val="44"/>
      <w:sz w:val="44"/>
    </w:rPr>
  </w:style>
  <w:style w:type="paragraph" w:styleId="5">
    <w:name w:val="heading 3"/>
    <w:next w:val="6"/>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6"/>
    <w:autoRedefine/>
    <w:unhideWhenUsed/>
    <w:qFormat/>
    <w:uiPriority w:val="99"/>
    <w:pPr>
      <w:spacing w:after="120"/>
    </w:pPr>
  </w:style>
  <w:style w:type="paragraph" w:styleId="3">
    <w:name w:val="Plain Text"/>
    <w:basedOn w:val="1"/>
    <w:autoRedefine/>
    <w:unhideWhenUsed/>
    <w:qFormat/>
    <w:uiPriority w:val="99"/>
    <w:rPr>
      <w:rFonts w:ascii="宋体" w:hAnsi="Courier New"/>
      <w:kern w:val="0"/>
      <w:sz w:val="20"/>
    </w:rPr>
  </w:style>
  <w:style w:type="paragraph" w:styleId="6">
    <w:name w:val="Normal Indent"/>
    <w:basedOn w:val="1"/>
    <w:qFormat/>
    <w:uiPriority w:val="0"/>
    <w:pPr>
      <w:ind w:firstLine="420"/>
    </w:pPr>
  </w:style>
  <w:style w:type="paragraph" w:styleId="7">
    <w:name w:val="annotation text"/>
    <w:basedOn w:val="1"/>
    <w:link w:val="23"/>
    <w:autoRedefine/>
    <w:qFormat/>
    <w:uiPriority w:val="0"/>
    <w:pPr>
      <w:jc w:val="left"/>
    </w:pPr>
    <w:rPr>
      <w:rFonts w:ascii="Calibri" w:hAnsi="Calibri"/>
      <w:color w:val="FF000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5"/>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4">
    <w:name w:val="annotation subject"/>
    <w:basedOn w:val="7"/>
    <w:next w:val="7"/>
    <w:link w:val="37"/>
    <w:qFormat/>
    <w:uiPriority w:val="0"/>
    <w:rPr>
      <w:rFonts w:ascii="Times New Roman" w:hAnsi="Times New Roman"/>
      <w:b/>
      <w:bCs/>
    </w:rPr>
  </w:style>
  <w:style w:type="paragraph" w:styleId="15">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qFormat/>
    <w:uiPriority w:val="0"/>
    <w:rPr>
      <w:sz w:val="21"/>
      <w:szCs w:val="21"/>
    </w:rPr>
  </w:style>
  <w:style w:type="paragraph" w:customStyle="1" w:styleId="20">
    <w:name w:val="列出段落11"/>
    <w:basedOn w:val="1"/>
    <w:autoRedefine/>
    <w:qFormat/>
    <w:uiPriority w:val="99"/>
    <w:pPr>
      <w:ind w:firstLine="420" w:firstLineChars="200"/>
    </w:pPr>
  </w:style>
  <w:style w:type="paragraph" w:customStyle="1" w:styleId="21">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2">
    <w:name w:val="列出段落1"/>
    <w:basedOn w:val="1"/>
    <w:autoRedefine/>
    <w:qFormat/>
    <w:uiPriority w:val="34"/>
    <w:pPr>
      <w:ind w:firstLine="420" w:firstLineChars="200"/>
    </w:pPr>
  </w:style>
  <w:style w:type="character" w:customStyle="1" w:styleId="23">
    <w:name w:val="批注文字 字符"/>
    <w:basedOn w:val="18"/>
    <w:link w:val="7"/>
    <w:autoRedefine/>
    <w:qFormat/>
    <w:uiPriority w:val="0"/>
    <w:rPr>
      <w:rFonts w:ascii="Calibri" w:hAnsi="Calibri"/>
      <w:color w:val="FF0000"/>
      <w:kern w:val="2"/>
      <w:sz w:val="21"/>
    </w:rPr>
  </w:style>
  <w:style w:type="character" w:customStyle="1" w:styleId="24">
    <w:name w:val="标题 1 字符"/>
    <w:basedOn w:val="18"/>
    <w:link w:val="4"/>
    <w:autoRedefine/>
    <w:qFormat/>
    <w:uiPriority w:val="99"/>
    <w:rPr>
      <w:rFonts w:cs="Times New Roman"/>
      <w:kern w:val="44"/>
      <w:sz w:val="44"/>
    </w:rPr>
  </w:style>
  <w:style w:type="character" w:customStyle="1" w:styleId="25">
    <w:name w:val="批注框文本 字符"/>
    <w:basedOn w:val="18"/>
    <w:link w:val="9"/>
    <w:autoRedefine/>
    <w:qFormat/>
    <w:uiPriority w:val="0"/>
    <w:rPr>
      <w:rFonts w:ascii="Times New Roman" w:hAnsi="Times New Roman" w:cs="Times New Roman"/>
      <w:kern w:val="2"/>
      <w:sz w:val="18"/>
      <w:szCs w:val="18"/>
    </w:rPr>
  </w:style>
  <w:style w:type="character" w:customStyle="1" w:styleId="26">
    <w:name w:val="正文文本 字符"/>
    <w:basedOn w:val="18"/>
    <w:link w:val="2"/>
    <w:autoRedefine/>
    <w:qFormat/>
    <w:uiPriority w:val="99"/>
    <w:rPr>
      <w:rFonts w:ascii="Times New Roman" w:hAnsi="Times New Roman" w:cs="Times New Roman"/>
      <w:kern w:val="2"/>
      <w:sz w:val="21"/>
    </w:rPr>
  </w:style>
  <w:style w:type="paragraph" w:customStyle="1" w:styleId="27">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8">
    <w:name w:val="font31"/>
    <w:basedOn w:val="18"/>
    <w:qFormat/>
    <w:uiPriority w:val="0"/>
    <w:rPr>
      <w:rFonts w:hint="eastAsia" w:ascii="宋体" w:hAnsi="宋体" w:eastAsia="宋体" w:cs="宋体"/>
      <w:color w:val="FF0000"/>
      <w:sz w:val="16"/>
      <w:szCs w:val="16"/>
      <w:u w:val="none"/>
    </w:rPr>
  </w:style>
  <w:style w:type="character" w:customStyle="1" w:styleId="29">
    <w:name w:val="font21"/>
    <w:basedOn w:val="18"/>
    <w:qFormat/>
    <w:uiPriority w:val="0"/>
    <w:rPr>
      <w:rFonts w:hint="eastAsia" w:ascii="宋体" w:hAnsi="宋体" w:eastAsia="宋体" w:cs="宋体"/>
      <w:color w:val="000000"/>
      <w:sz w:val="16"/>
      <w:szCs w:val="16"/>
      <w:u w:val="none"/>
    </w:rPr>
  </w:style>
  <w:style w:type="character" w:customStyle="1" w:styleId="30">
    <w:name w:val="font01"/>
    <w:basedOn w:val="18"/>
    <w:qFormat/>
    <w:uiPriority w:val="0"/>
    <w:rPr>
      <w:rFonts w:hint="eastAsia" w:ascii="宋体" w:hAnsi="宋体" w:eastAsia="宋体" w:cs="宋体"/>
      <w:color w:val="000000"/>
      <w:sz w:val="24"/>
      <w:szCs w:val="24"/>
      <w:u w:val="none"/>
    </w:rPr>
  </w:style>
  <w:style w:type="character" w:customStyle="1" w:styleId="31">
    <w:name w:val="font61"/>
    <w:basedOn w:val="18"/>
    <w:qFormat/>
    <w:uiPriority w:val="0"/>
    <w:rPr>
      <w:rFonts w:hint="eastAsia" w:ascii="宋体" w:hAnsi="宋体" w:eastAsia="宋体" w:cs="宋体"/>
      <w:color w:val="000000"/>
      <w:sz w:val="20"/>
      <w:szCs w:val="20"/>
      <w:u w:val="none"/>
      <w:vertAlign w:val="superscript"/>
    </w:rPr>
  </w:style>
  <w:style w:type="character" w:customStyle="1" w:styleId="32">
    <w:name w:val="font91"/>
    <w:basedOn w:val="18"/>
    <w:qFormat/>
    <w:uiPriority w:val="0"/>
    <w:rPr>
      <w:rFonts w:hint="default" w:ascii="Times New Roman" w:hAnsi="Times New Roman" w:cs="Times New Roman"/>
      <w:color w:val="000000"/>
      <w:sz w:val="24"/>
      <w:szCs w:val="24"/>
      <w:u w:val="none"/>
    </w:rPr>
  </w:style>
  <w:style w:type="character" w:customStyle="1" w:styleId="33">
    <w:name w:val="font81"/>
    <w:basedOn w:val="18"/>
    <w:qFormat/>
    <w:uiPriority w:val="0"/>
    <w:rPr>
      <w:rFonts w:hint="eastAsia" w:ascii="宋体" w:hAnsi="宋体" w:eastAsia="宋体" w:cs="宋体"/>
      <w:color w:val="000000"/>
      <w:sz w:val="20"/>
      <w:szCs w:val="20"/>
      <w:u w:val="none"/>
      <w:vertAlign w:val="superscript"/>
    </w:rPr>
  </w:style>
  <w:style w:type="character" w:customStyle="1" w:styleId="34">
    <w:name w:val="font101"/>
    <w:basedOn w:val="18"/>
    <w:qFormat/>
    <w:uiPriority w:val="0"/>
    <w:rPr>
      <w:rFonts w:hint="eastAsia" w:ascii="宋体" w:hAnsi="宋体" w:eastAsia="宋体" w:cs="宋体"/>
      <w:color w:val="FF0000"/>
      <w:sz w:val="12"/>
      <w:szCs w:val="12"/>
      <w:u w:val="none"/>
    </w:rPr>
  </w:style>
  <w:style w:type="character" w:customStyle="1" w:styleId="35">
    <w:name w:val="font112"/>
    <w:basedOn w:val="18"/>
    <w:qFormat/>
    <w:uiPriority w:val="0"/>
    <w:rPr>
      <w:rFonts w:hint="eastAsia" w:ascii="宋体" w:hAnsi="宋体" w:eastAsia="宋体" w:cs="宋体"/>
      <w:color w:val="FF0000"/>
      <w:sz w:val="20"/>
      <w:szCs w:val="20"/>
      <w:u w:val="none"/>
    </w:rPr>
  </w:style>
  <w:style w:type="character" w:customStyle="1" w:styleId="36">
    <w:name w:val="font71"/>
    <w:basedOn w:val="18"/>
    <w:qFormat/>
    <w:uiPriority w:val="0"/>
    <w:rPr>
      <w:rFonts w:hint="eastAsia" w:ascii="宋体" w:hAnsi="宋体" w:eastAsia="宋体" w:cs="宋体"/>
      <w:color w:val="3366FF"/>
      <w:sz w:val="20"/>
      <w:szCs w:val="20"/>
      <w:u w:val="none"/>
    </w:rPr>
  </w:style>
  <w:style w:type="character" w:customStyle="1" w:styleId="37">
    <w:name w:val="批注主题 字符"/>
    <w:basedOn w:val="23"/>
    <w:link w:val="14"/>
    <w:qFormat/>
    <w:uiPriority w:val="0"/>
    <w:rPr>
      <w:rFonts w:ascii="Calibri" w:hAnsi="Calibri"/>
      <w:b/>
      <w:bCs/>
      <w:color w:val="FF0000"/>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9D95A-B2FC-45BF-BBAF-FDAB81A2888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8254</Words>
  <Characters>8914</Characters>
  <Lines>73</Lines>
  <Paragraphs>20</Paragraphs>
  <TotalTime>1</TotalTime>
  <ScaleCrop>false</ScaleCrop>
  <LinksUpToDate>false</LinksUpToDate>
  <CharactersWithSpaces>9598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2026-09-01T03:02:53Z</dcterms:modified>
  <dc:title>镇江海纳川物流产业发展有限责任公司</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28623FEEA9BB49C98E2BFA29851BD2EB_13</vt:lpwstr>
  </property>
  <property fmtid="{D5CDD505-2E9C-101B-9397-08002B2CF9AE}" pid="4" name="KSOTemplateDocerSaveRecord">
    <vt:lpwstr>eyJoZGlkIjoiYjc3MDhiOTY0NmMyNmUzNGVmODhlNTM0YjA5ZmRkMmIiLCJ1c2VySWQiOiIzNjcyNjIzMDQifQ==</vt:lpwstr>
  </property>
</Properties>
</file>