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numPr>
          <w:ilvl w:val="0"/>
          <w:numId w:val="0"/>
        </w:numPr>
        <w:spacing w:before="0" w:beforeAutospacing="1" w:after="0" w:afterAutospacing="1"/>
        <w:ind w:left="360" w:leftChars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酸性废液处置服务</w:t>
      </w:r>
      <w:r>
        <w:rPr>
          <w:b/>
          <w:bCs/>
          <w:sz w:val="44"/>
          <w:szCs w:val="44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</w:rPr>
      </w:pPr>
      <w:r>
        <w:rPr>
          <w:rFonts w:hint="eastAsia"/>
          <w:lang w:val="en-US" w:eastAsia="zh-CN"/>
        </w:rPr>
        <w:t>我</w:t>
      </w:r>
      <w:r>
        <w:rPr>
          <w:rFonts w:hint="eastAsia"/>
          <w:color w:val="auto"/>
          <w:lang w:val="en-US" w:eastAsia="zh-CN"/>
        </w:rPr>
        <w:t>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5"/>
        <w:rPr>
          <w:color w:val="auto"/>
        </w:rPr>
      </w:pPr>
      <w:r>
        <w:rPr>
          <w:color w:val="auto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项目名称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酸性废液处置服务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425" w:leftChars="0" w:hanging="425" w:firstLineChars="0"/>
        <w:rPr>
          <w:color w:val="auto"/>
        </w:rPr>
      </w:pPr>
      <w:r>
        <w:rPr>
          <w:b/>
          <w:color w:val="auto"/>
        </w:rPr>
        <w:t>采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购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4EBA3D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报价截止与评审时间</w:t>
      </w:r>
      <w:r>
        <w:rPr>
          <w:rFonts w:hint="eastAsia"/>
          <w:color w:val="auto"/>
          <w:lang w:val="en-US" w:eastAsia="zh-CN"/>
        </w:rPr>
        <w:t>：2026年9月14日10：00（北京时间）</w:t>
      </w:r>
    </w:p>
    <w:p w14:paraId="030D4986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</w:pPr>
      <w:r>
        <w:rPr>
          <w:rFonts w:hint="eastAsia"/>
          <w:b/>
          <w:bCs/>
          <w:color w:val="auto"/>
          <w:lang w:val="en-US" w:eastAsia="zh-CN"/>
        </w:rPr>
        <w:t>评审地点</w:t>
      </w:r>
      <w:r>
        <w:rPr>
          <w:rFonts w:hint="eastAsia"/>
          <w:color w:val="auto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交货时间：</w:t>
      </w:r>
      <w:r>
        <w:rPr>
          <w:rFonts w:hint="eastAsia"/>
          <w:b w:val="0"/>
          <w:bCs w:val="0"/>
          <w:color w:val="auto"/>
          <w:lang w:val="en-US" w:eastAsia="zh-CN"/>
        </w:rPr>
        <w:t>合同生效后</w:t>
      </w:r>
      <w:r>
        <w:rPr>
          <w:rFonts w:hint="eastAsia"/>
          <w:b w:val="0"/>
          <w:bCs w:val="0"/>
          <w:color w:val="auto"/>
          <w:u w:val="single"/>
          <w:lang w:val="en-US" w:eastAsia="zh-CN"/>
        </w:rPr>
        <w:t xml:space="preserve"> 接到处置通知3个工作日 </w:t>
      </w:r>
      <w:r>
        <w:rPr>
          <w:rFonts w:hint="eastAsia"/>
          <w:b w:val="0"/>
          <w:bCs w:val="0"/>
          <w:color w:val="auto"/>
          <w:lang w:val="en-US" w:eastAsia="zh-CN"/>
        </w:rPr>
        <w:t>内</w:t>
      </w:r>
    </w:p>
    <w:p w14:paraId="18C33D27">
      <w:pPr>
        <w:pStyle w:val="2"/>
        <w:numPr>
          <w:ilvl w:val="0"/>
          <w:numId w:val="1"/>
        </w:numPr>
        <w:spacing w:line="240" w:lineRule="auto"/>
        <w:ind w:left="425" w:leftChars="0" w:hanging="425" w:firstLineChars="0"/>
      </w:pPr>
      <w:r>
        <w:rPr>
          <w:rFonts w:hint="eastAsia" w:ascii="Times New Roman" w:hAnsi="Times New Roman" w:eastAsia="宋体" w:cs="Times New Roman"/>
          <w:b/>
          <w:color w:val="auto"/>
          <w:sz w:val="21"/>
          <w:szCs w:val="24"/>
          <w:lang w:val="en-US" w:eastAsia="zh-CN" w:bidi="ar-SA"/>
        </w:rPr>
        <w:t>合同执行期限：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6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9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月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14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日至202</w:t>
      </w:r>
      <w:r>
        <w:rPr>
          <w:rFonts w:hint="eastAsia" w:cs="Times New Roman"/>
          <w:color w:val="auto"/>
          <w:sz w:val="21"/>
          <w:szCs w:val="24"/>
          <w:lang w:val="en-US" w:eastAsia="zh-CN" w:bidi="ar-SA"/>
        </w:rPr>
        <w:t>7</w:t>
      </w:r>
      <w:r>
        <w:rPr>
          <w:rFonts w:hint="eastAsia"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  <w:t>年12月31日止</w:t>
      </w:r>
    </w:p>
    <w:p w14:paraId="5CE043A4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交货地址</w:t>
      </w:r>
      <w:r>
        <w:rPr>
          <w:rFonts w:hint="eastAsia"/>
          <w:color w:val="auto"/>
          <w:lang w:val="en-US" w:eastAsia="zh-CN"/>
        </w:rPr>
        <w:t>：</w:t>
      </w: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危废仓库（江苏省镇江市京口区求索路）</w:t>
      </w:r>
    </w:p>
    <w:p w14:paraId="3B6A072C">
      <w:pPr>
        <w:numPr>
          <w:ilvl w:val="0"/>
          <w:numId w:val="1"/>
        </w:numPr>
        <w:spacing w:before="0" w:beforeAutospacing="1" w:after="0" w:afterAutospacing="1" w:line="240" w:lineRule="auto"/>
        <w:ind w:left="425" w:leftChars="0" w:hanging="425" w:firstLineChars="0"/>
        <w:rPr>
          <w:rFonts w:ascii="Times New Roman" w:hAnsi="Times New Roman" w:eastAsia="宋体" w:cs="Times New Roman"/>
          <w:color w:val="auto"/>
          <w:sz w:val="21"/>
          <w:szCs w:val="24"/>
          <w:lang w:val="en-US" w:eastAsia="zh-CN" w:bidi="ar-SA"/>
        </w:rPr>
      </w:pPr>
      <w:r>
        <w:rPr>
          <w:rFonts w:hint="eastAsia"/>
          <w:b/>
          <w:color w:val="auto"/>
          <w:lang w:val="en-US" w:eastAsia="zh-CN"/>
        </w:rPr>
        <w:t>公示</w:t>
      </w:r>
      <w:r>
        <w:rPr>
          <w:b/>
          <w:color w:val="auto"/>
        </w:rPr>
        <w:t>查询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HYPERLINK "http://www.sopo.com.cn"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ww</w:t>
      </w:r>
      <w:r>
        <w:rPr>
          <w:rStyle w:val="9"/>
        </w:rPr>
        <w:t>w.sopo.com.cn</w:t>
      </w:r>
      <w:r>
        <w:rPr>
          <w:rFonts w:hint="eastAsia"/>
          <w:color w:val="auto"/>
          <w:lang w:val="en-US" w:eastAsia="zh-CN"/>
        </w:rPr>
        <w:fldChar w:fldCharType="end"/>
      </w:r>
    </w:p>
    <w:p w14:paraId="76821092">
      <w:pPr>
        <w:pStyle w:val="5"/>
        <w:rPr>
          <w:color w:val="auto"/>
        </w:rPr>
      </w:pPr>
      <w:r>
        <w:rPr>
          <w:color w:val="auto"/>
        </w:rPr>
        <w:t>二、采购</w:t>
      </w:r>
      <w:r>
        <w:rPr>
          <w:rFonts w:hint="eastAsia"/>
          <w:color w:val="auto"/>
          <w:lang w:val="en-US" w:eastAsia="zh-CN"/>
        </w:rPr>
        <w:t>服务</w:t>
      </w:r>
      <w:r>
        <w:rPr>
          <w:color w:val="auto"/>
        </w:rPr>
        <w:t>内容及要求</w:t>
      </w:r>
      <w:bookmarkStart w:id="0" w:name="_GoBack"/>
      <w:bookmarkEnd w:id="0"/>
    </w:p>
    <w:p w14:paraId="52B753BB">
      <w:pPr>
        <w:pStyle w:val="6"/>
        <w:rPr>
          <w:color w:val="auto"/>
        </w:rPr>
      </w:pPr>
      <w:r>
        <w:rPr>
          <w:color w:val="auto"/>
        </w:rPr>
        <w:t>（一）</w:t>
      </w:r>
      <w:r>
        <w:rPr>
          <w:rFonts w:hint="eastAsia" w:eastAsia="宋体"/>
          <w:color w:val="auto"/>
          <w:lang w:val="en-US" w:eastAsia="zh-CN"/>
        </w:rPr>
        <w:t>处置</w:t>
      </w:r>
      <w:r>
        <w:rPr>
          <w:color w:val="auto"/>
        </w:rPr>
        <w:t>清单</w:t>
      </w:r>
    </w:p>
    <w:tbl>
      <w:tblPr>
        <w:tblStyle w:val="7"/>
        <w:tblW w:w="732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430"/>
        <w:gridCol w:w="1055"/>
        <w:gridCol w:w="1654"/>
        <w:gridCol w:w="1654"/>
      </w:tblGrid>
      <w:tr w14:paraId="3EA5DE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DE1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危废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58B8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危废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代码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69B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B74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bidi="ar"/>
              </w:rPr>
              <w:t>单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价（元/吨）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0C6B6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</w:tr>
      <w:tr w14:paraId="67EA3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5E41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酸性废液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190F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900-300-34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80F8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1000吨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452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A717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681C639">
      <w:pPr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备注;以上数量为预估，最终以实际处置量结算</w:t>
      </w:r>
    </w:p>
    <w:p w14:paraId="3C06393A">
      <w:pPr>
        <w:pStyle w:val="6"/>
        <w:rPr>
          <w:color w:val="auto"/>
        </w:rPr>
      </w:pPr>
      <w:r>
        <w:rPr>
          <w:color w:val="auto"/>
        </w:rP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b/>
          <w:color w:val="auto"/>
        </w:rPr>
        <w:t>技术标准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不得填埋处置。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b/>
          <w:bCs/>
          <w:color w:val="auto"/>
          <w:lang w:val="en-US" w:eastAsia="zh-CN"/>
        </w:rPr>
      </w:pPr>
      <w:r>
        <w:rPr>
          <w:b/>
          <w:color w:val="auto"/>
        </w:rPr>
        <w:t>资质文件</w:t>
      </w:r>
      <w:r>
        <w:rPr>
          <w:color w:val="auto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.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企业法人营业执照（原件复印件加盖公章）；.法人授权委托书（原件加盖公章），法人及委托授权人身份证复印件壹份（加盖公章），经营许可证复印件壹份（加盖公章）经营范围必须包括酸性废液（危废代码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 w:bidi="ar"/>
        </w:rPr>
        <w:t>900-300-34</w:t>
      </w:r>
      <w:r>
        <w:rPr>
          <w:rFonts w:hint="eastAsia"/>
          <w:b/>
          <w:bCs/>
          <w:color w:val="auto"/>
          <w:lang w:val="en-US" w:eastAsia="zh-CN"/>
        </w:rPr>
        <w:t>）</w:t>
      </w:r>
    </w:p>
    <w:p w14:paraId="7E91D100">
      <w:pPr>
        <w:pStyle w:val="5"/>
        <w:rPr>
          <w:color w:val="auto"/>
        </w:rPr>
      </w:pPr>
      <w:r>
        <w:rPr>
          <w:color w:val="auto"/>
        </w:rPr>
        <w:t>三、报价要求</w:t>
      </w:r>
    </w:p>
    <w:p w14:paraId="74662129">
      <w:pPr>
        <w:pStyle w:val="6"/>
        <w:rPr>
          <w:color w:val="auto"/>
        </w:rPr>
      </w:pPr>
      <w:r>
        <w:rPr>
          <w:color w:val="auto"/>
        </w:rP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含税送到价（含增值税）。税率调整时，按公式“合同含税价格/(1+合同约定税率)×(1+新税率)”调整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报价函格式见附件1</w:t>
      </w:r>
      <w:r>
        <w:rPr>
          <w:color w:val="auto"/>
        </w:rPr>
        <w:t>。</w:t>
      </w:r>
    </w:p>
    <w:p w14:paraId="5773B95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...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..本次报价需提前打入询价保证金30000元，请提前与报价联系人沟通。请在报价前提前取样确定是否可以处置，以免询价成交后无法履约。</w:t>
      </w:r>
    </w:p>
    <w:p w14:paraId="6E64C763">
      <w:pPr>
        <w:pStyle w:val="6"/>
        <w:rPr>
          <w:color w:val="auto"/>
        </w:rPr>
      </w:pPr>
      <w:r>
        <w:rPr>
          <w:color w:val="auto"/>
        </w:rPr>
        <w:t>（二）付款方式</w:t>
      </w:r>
    </w:p>
    <w:p w14:paraId="5BAD708D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  <w:lang w:val="en-US" w:eastAsia="zh-CN"/>
        </w:rPr>
        <w:t>处置后</w:t>
      </w:r>
      <w:r>
        <w:rPr>
          <w:color w:val="auto"/>
        </w:rPr>
        <w:t>、增值税专用发票</w:t>
      </w:r>
      <w:r>
        <w:rPr>
          <w:rFonts w:hint="eastAsia"/>
          <w:color w:val="auto"/>
          <w:lang w:val="en-US" w:eastAsia="zh-CN"/>
        </w:rPr>
        <w:t>入账</w:t>
      </w:r>
      <w:r>
        <w:rPr>
          <w:color w:val="auto"/>
        </w:rPr>
        <w:t>后</w:t>
      </w:r>
      <w:r>
        <w:rPr>
          <w:rFonts w:hint="eastAsia"/>
          <w:color w:val="auto"/>
          <w:lang w:val="en-US" w:eastAsia="zh-CN"/>
        </w:rPr>
        <w:t>6</w:t>
      </w:r>
      <w:r>
        <w:rPr>
          <w:color w:val="auto"/>
        </w:rPr>
        <w:t>0日内支付货款。</w:t>
      </w:r>
    </w:p>
    <w:p w14:paraId="02E75EC1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含税报价≥10万元以银行承兑支付，&lt;10万元以现汇支付。</w:t>
      </w:r>
    </w:p>
    <w:p w14:paraId="747C0F3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6"/>
        <w:rPr>
          <w:color w:val="auto"/>
        </w:rPr>
      </w:pPr>
      <w:r>
        <w:rPr>
          <w:color w:val="auto"/>
        </w:rPr>
        <w:t>（三）报价提交方式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线下报价</w:t>
      </w:r>
      <w:r>
        <w:rPr>
          <w:color w:val="auto"/>
        </w:rPr>
        <w:t>：密封送达</w:t>
      </w:r>
      <w:r>
        <w:rPr>
          <w:rFonts w:hint="eastAsia"/>
          <w:color w:val="auto"/>
          <w:lang w:val="en-US" w:eastAsia="zh-CN"/>
        </w:rPr>
        <w:t>或邮寄送达</w:t>
      </w:r>
      <w:r>
        <w:rPr>
          <w:color w:val="auto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lang w:val="en-US" w:eastAsia="zh-CN"/>
        </w:rPr>
        <w:t>邮寄送达需电联报价联系人告知快递单号，逾期无效</w:t>
      </w:r>
      <w:r>
        <w:rPr>
          <w:color w:val="auto"/>
        </w:rPr>
        <w:t>。</w:t>
      </w:r>
    </w:p>
    <w:p w14:paraId="7C743C17">
      <w:pPr>
        <w:pStyle w:val="6"/>
        <w:rPr>
          <w:color w:val="auto"/>
        </w:rPr>
      </w:pPr>
      <w:r>
        <w:rPr>
          <w:color w:val="auto"/>
        </w:rP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收件单位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地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址</w:t>
      </w:r>
      <w:r>
        <w:rPr>
          <w:color w:val="auto"/>
        </w:rP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联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系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</w:t>
      </w:r>
      <w:r>
        <w:rPr>
          <w:color w:val="auto"/>
        </w:rPr>
        <w:t>，电话：</w:t>
      </w:r>
      <w:r>
        <w:rPr>
          <w:rFonts w:hint="eastAsia"/>
          <w:color w:val="auto"/>
          <w:lang w:val="en-US" w:eastAsia="zh-CN"/>
        </w:rPr>
        <w:t>15996845922</w:t>
      </w:r>
    </w:p>
    <w:p w14:paraId="46E1F8B6">
      <w:pPr>
        <w:pStyle w:val="6"/>
        <w:rPr>
          <w:color w:val="auto"/>
        </w:rPr>
      </w:pPr>
      <w:r>
        <w:rPr>
          <w:color w:val="auto"/>
        </w:rP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报价</w:t>
      </w:r>
      <w:r>
        <w:rPr>
          <w:b/>
          <w:color w:val="auto"/>
        </w:rPr>
        <w:t>联系人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杨荣光15996845922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详情咨询</w:t>
      </w:r>
      <w:r>
        <w:rPr>
          <w:rFonts w:hint="eastAsia"/>
          <w:color w:val="auto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部门负责人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丁雪梅</w:t>
      </w:r>
      <w:r>
        <w:rPr>
          <w:rFonts w:hint="eastAsia"/>
          <w:color w:val="auto"/>
        </w:rPr>
        <w:t>13952871937</w:t>
      </w:r>
    </w:p>
    <w:p w14:paraId="21BF4B68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color w:val="auto"/>
        </w:rPr>
        <w:t>、其他要求</w:t>
      </w:r>
    </w:p>
    <w:p w14:paraId="0856F2A3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进场服务材料</w:t>
      </w:r>
      <w:r>
        <w:rPr>
          <w:color w:val="auto"/>
        </w:rPr>
        <w:t>（如需）：</w:t>
      </w:r>
    </w:p>
    <w:p w14:paraId="7E2BEB90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人员保险证明、特种作业资质、安全设备清单、安全管理人员证书；</w:t>
      </w:r>
    </w:p>
    <w:p w14:paraId="5278A02B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施工人员年龄18-60周岁，提供近1个月体检报告（重大疾病或职业禁忌者不得作业）。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供应商资格</w:t>
      </w:r>
      <w:r>
        <w:rPr>
          <w:color w:val="auto"/>
        </w:rPr>
        <w:t>：不接受失信被执行人、重大违法案件当事人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b/>
          <w:bCs/>
          <w:color w:val="auto"/>
          <w:lang w:val="en-US" w:eastAsia="zh-CN"/>
        </w:rPr>
        <w:t>企业法人营业执照（原件复印件加盖公章）；.法人授权委托书（原件），法人及委托授权人身份证复印件壹份，</w:t>
      </w:r>
      <w:r>
        <w:rPr>
          <w:rFonts w:hint="eastAsia"/>
          <w:color w:val="auto"/>
        </w:rPr>
        <w:t>具有相关部门核发的</w:t>
      </w:r>
      <w:r>
        <w:rPr>
          <w:rFonts w:hint="eastAsia"/>
          <w:color w:val="auto"/>
          <w:lang w:val="en-US" w:eastAsia="zh-CN"/>
        </w:rPr>
        <w:t>危废经营许可证</w:t>
      </w:r>
      <w:r>
        <w:rPr>
          <w:rFonts w:hint="eastAsia"/>
          <w:color w:val="auto"/>
        </w:rPr>
        <w:t>（原件复印件加盖公章），经营范围必须包括（</w:t>
      </w:r>
      <w:r>
        <w:rPr>
          <w:rFonts w:hint="eastAsia"/>
          <w:color w:val="auto"/>
          <w:lang w:val="en-US" w:eastAsia="zh-CN"/>
        </w:rPr>
        <w:t>危废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900-300-34</w:t>
      </w:r>
      <w:r>
        <w:rPr>
          <w:rFonts w:hint="eastAsia"/>
          <w:color w:val="auto"/>
          <w:lang w:val="en-US" w:eastAsia="zh-CN"/>
        </w:rPr>
        <w:t>），三个月内酸性废液转移联单</w:t>
      </w:r>
      <w:r>
        <w:rPr>
          <w:rFonts w:hint="eastAsia"/>
          <w:color w:val="auto"/>
        </w:rPr>
        <w:t>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售后服务</w:t>
      </w:r>
      <w:r>
        <w:rPr>
          <w:color w:val="auto"/>
        </w:rP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知识产权</w:t>
      </w:r>
      <w:r>
        <w:rPr>
          <w:color w:val="auto"/>
        </w:rPr>
        <w:t>：供应商承担所有知识产权纠纷责任。</w:t>
      </w:r>
    </w:p>
    <w:p w14:paraId="14247EF0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五</w:t>
      </w:r>
      <w:r>
        <w:rPr>
          <w:color w:val="auto"/>
        </w:rP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审</w:t>
      </w:r>
      <w:r>
        <w:rPr>
          <w:color w:val="auto"/>
        </w:rPr>
        <w:t>：采购人组织评审小组，</w:t>
      </w:r>
      <w:r>
        <w:rPr>
          <w:rFonts w:hint="eastAsia"/>
          <w:color w:val="auto"/>
          <w:lang w:val="en-US" w:eastAsia="zh-CN"/>
        </w:rPr>
        <w:t>评审</w:t>
      </w:r>
      <w:r>
        <w:rPr>
          <w:color w:val="auto"/>
        </w:rP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评定标准</w:t>
      </w:r>
      <w:r>
        <w:rPr>
          <w:color w:val="auto"/>
        </w:rPr>
        <w:t>：满足技术及供货期要求的供应商中，</w:t>
      </w:r>
      <w:r>
        <w:rPr>
          <w:rFonts w:hint="eastAsia"/>
          <w:color w:val="auto"/>
        </w:rPr>
        <w:t>由</w:t>
      </w:r>
      <w:r>
        <w:rPr>
          <w:rFonts w:hint="eastAsia"/>
          <w:color w:val="auto"/>
          <w:lang w:val="en-US" w:eastAsia="zh-CN"/>
        </w:rPr>
        <w:t>采购</w:t>
      </w:r>
      <w:r>
        <w:rPr>
          <w:rFonts w:hint="eastAsia"/>
          <w:color w:val="auto"/>
        </w:rPr>
        <w:t>人组织</w:t>
      </w:r>
      <w:r>
        <w:rPr>
          <w:rFonts w:hint="eastAsia"/>
          <w:color w:val="auto"/>
          <w:lang w:val="en-US" w:eastAsia="zh-CN"/>
        </w:rPr>
        <w:t>评审小组</w:t>
      </w:r>
      <w:r>
        <w:rPr>
          <w:rFonts w:hint="eastAsia"/>
          <w:color w:val="auto"/>
        </w:rPr>
        <w:t>负责</w:t>
      </w:r>
      <w:r>
        <w:rPr>
          <w:rFonts w:hint="eastAsia"/>
          <w:color w:val="auto"/>
          <w:lang w:val="en-US" w:eastAsia="zh-CN"/>
        </w:rPr>
        <w:t>评审</w:t>
      </w:r>
      <w:r>
        <w:rPr>
          <w:rFonts w:hint="eastAsia"/>
          <w:color w:val="auto"/>
        </w:rPr>
        <w:t>工作，对各</w:t>
      </w:r>
      <w:r>
        <w:rPr>
          <w:rFonts w:hint="eastAsia"/>
          <w:color w:val="auto"/>
          <w:lang w:val="en-US" w:eastAsia="zh-CN"/>
        </w:rPr>
        <w:t>服务商</w:t>
      </w:r>
      <w:r>
        <w:rPr>
          <w:rFonts w:hint="eastAsia"/>
          <w:color w:val="auto"/>
        </w:rPr>
        <w:t>报价进行</w:t>
      </w:r>
      <w:r>
        <w:rPr>
          <w:rFonts w:hint="eastAsia"/>
          <w:color w:val="auto"/>
          <w:lang w:val="en-US" w:eastAsia="zh-CN"/>
        </w:rPr>
        <w:t>评审，</w:t>
      </w:r>
      <w:r>
        <w:rPr>
          <w:rFonts w:hint="eastAsia"/>
          <w:color w:val="auto"/>
        </w:rPr>
        <w:t>选择总价最低的</w:t>
      </w:r>
      <w:r>
        <w:rPr>
          <w:rFonts w:hint="eastAsia"/>
          <w:color w:val="auto"/>
          <w:lang w:val="en-US" w:eastAsia="zh-CN"/>
        </w:rPr>
        <w:t>两</w:t>
      </w:r>
      <w:r>
        <w:rPr>
          <w:rFonts w:hint="eastAsia"/>
          <w:color w:val="auto"/>
        </w:rPr>
        <w:t>家</w:t>
      </w:r>
      <w:r>
        <w:rPr>
          <w:rFonts w:hint="eastAsia"/>
          <w:color w:val="auto"/>
          <w:lang w:val="en-US" w:eastAsia="zh-CN"/>
        </w:rPr>
        <w:t>报价</w:t>
      </w:r>
      <w:r>
        <w:rPr>
          <w:rFonts w:hint="eastAsia"/>
          <w:color w:val="auto"/>
        </w:rPr>
        <w:t>人作为</w:t>
      </w:r>
      <w:r>
        <w:rPr>
          <w:rFonts w:hint="eastAsia"/>
          <w:color w:val="auto"/>
          <w:lang w:val="en-US" w:eastAsia="zh-CN"/>
        </w:rPr>
        <w:t>服务商</w:t>
      </w:r>
      <w:r>
        <w:rPr>
          <w:rFonts w:hint="eastAsia"/>
          <w:color w:val="auto"/>
        </w:rPr>
        <w:t>候选人。</w:t>
      </w:r>
      <w:r>
        <w:rPr>
          <w:rFonts w:hint="eastAsia"/>
          <w:color w:val="auto"/>
          <w:lang w:val="en-US" w:eastAsia="zh-CN"/>
        </w:rPr>
        <w:t>酸性废液处置量按6:4比例由价格优势第一第二的处置单位分配酸性废液处置量，价格优势第二家单位需要以统一最低价与我公司签订合同，否则顺延下家签订合同。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询价废止</w:t>
      </w:r>
      <w:r>
        <w:rPr>
          <w:color w:val="auto"/>
        </w:rP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无效报价</w:t>
      </w:r>
      <w:r>
        <w:rPr>
          <w:color w:val="auto"/>
        </w:rPr>
        <w:t>：资质不全、报价空项、不符合技术要求、价格明显偏离市场的，</w:t>
      </w:r>
      <w:r>
        <w:rPr>
          <w:rFonts w:hint="eastAsia"/>
          <w:color w:val="auto"/>
          <w:lang w:val="en-US" w:eastAsia="zh-CN"/>
        </w:rPr>
        <w:t>未提供询价保证金，</w:t>
      </w:r>
      <w:r>
        <w:rPr>
          <w:color w:val="auto"/>
        </w:rPr>
        <w:t>作无效处理。</w:t>
      </w:r>
    </w:p>
    <w:p w14:paraId="797A2A8A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color w:val="auto"/>
        </w:rP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逾期</w:t>
      </w:r>
      <w:r>
        <w:rPr>
          <w:rFonts w:hint="eastAsia"/>
          <w:b/>
          <w:color w:val="auto"/>
          <w:lang w:val="en-US" w:eastAsia="zh-CN"/>
        </w:rPr>
        <w:t>处置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不能按要求及时响应处置需求3次、不能按要求及时处置造成影响的、成交人因自身原因不能履约的，</w:t>
      </w:r>
      <w:r>
        <w:rPr>
          <w:color w:val="auto"/>
        </w:rPr>
        <w:t>采购</w:t>
      </w:r>
      <w:r>
        <w:rPr>
          <w:rFonts w:hint="eastAsia"/>
          <w:color w:val="auto"/>
          <w:lang w:val="en-US" w:eastAsia="zh-CN"/>
        </w:rPr>
        <w:t>人有权解除合同，扣除履约保证金。</w:t>
      </w:r>
    </w:p>
    <w:p w14:paraId="1A94C3D1">
      <w:pPr>
        <w:pStyle w:val="5"/>
        <w:rPr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color w:val="auto"/>
        </w:rPr>
        <w:t>、其他事项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成交人须按询价书签订合同，违约将面临中止合作风险。</w:t>
      </w:r>
    </w:p>
    <w:p w14:paraId="5703C6E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参与询价前需支付询价保证金30000元整，询价结束后未成交者，询价保证金原路退回，询价结束后成为成交人，履约保证金30000元整转为合同保证金，合同执行完成无违约原路退回</w:t>
      </w:r>
      <w:r>
        <w:rPr>
          <w:color w:val="auto"/>
        </w:rPr>
        <w:t>。</w:t>
      </w:r>
    </w:p>
    <w:p w14:paraId="2CBDFAD1">
      <w:pPr>
        <w:pStyle w:val="2"/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color w:val="auto"/>
          <w:lang w:val="en-US" w:eastAsia="zh-CN"/>
        </w:rPr>
        <w:t>3.不能按要求及时响应处置需求3次、不能按要求及时处置造成影响的、成交人因自身原因不能履约的，解除合同扣除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1"/>
          <w:sz w:val="32"/>
          <w:szCs w:val="32"/>
          <w:lang w:val="en-US" w:eastAsia="zh-CN"/>
        </w:rPr>
        <w:t>履约保证金30000元整</w:t>
      </w:r>
      <w:r>
        <w:rPr>
          <w:color w:val="auto"/>
        </w:rPr>
        <w:t>。</w:t>
      </w:r>
    </w:p>
    <w:p w14:paraId="1E0C3DA3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color w:val="auto"/>
        </w:rPr>
      </w:pPr>
      <w:r>
        <w:rPr>
          <w:rFonts w:hint="eastAsia"/>
          <w:color w:val="auto"/>
          <w:lang w:val="en-US" w:eastAsia="zh-CN"/>
        </w:rPr>
        <w:t>4.</w:t>
      </w:r>
      <w:r>
        <w:rPr>
          <w:color w:val="auto"/>
        </w:rPr>
        <w:t>违规供应商将列入负面清单，解释权归江苏索普化工股份有限公司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部。</w:t>
      </w:r>
    </w:p>
    <w:p w14:paraId="4D3E071A">
      <w:pPr>
        <w:jc w:val="right"/>
        <w:rPr>
          <w:rFonts w:hint="eastAsia"/>
          <w:color w:val="auto"/>
          <w:lang w:val="en-US" w:eastAsia="zh-CN"/>
        </w:rPr>
      </w:pPr>
    </w:p>
    <w:p w14:paraId="7F5142DD">
      <w:pPr>
        <w:jc w:val="right"/>
        <w:rPr>
          <w:color w:val="auto"/>
        </w:rPr>
      </w:pP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安全环境</w:t>
      </w:r>
      <w:r>
        <w:rPr>
          <w:color w:val="auto"/>
        </w:rPr>
        <w:t>部</w:t>
      </w:r>
    </w:p>
    <w:p w14:paraId="26E9FD79">
      <w:pPr>
        <w:jc w:val="right"/>
        <w:rPr>
          <w:color w:val="auto"/>
        </w:rPr>
      </w:pPr>
      <w:r>
        <w:rPr>
          <w:color w:val="auto"/>
        </w:rPr>
        <w:t>日期：____年__月__日</w:t>
      </w:r>
    </w:p>
    <w:p w14:paraId="3A4F3A57">
      <w:pPr>
        <w:jc w:val="right"/>
        <w:rPr>
          <w:color w:val="auto"/>
        </w:rPr>
      </w:pPr>
      <w:r>
        <w:rPr>
          <w:color w:val="auto"/>
        </w:rPr>
        <w:br w:type="page"/>
      </w:r>
    </w:p>
    <w:p w14:paraId="2E629C24">
      <w:pPr>
        <w:pStyle w:val="5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附件1</w:t>
      </w:r>
    </w:p>
    <w:p w14:paraId="756083B5">
      <w:pPr>
        <w:pStyle w:val="5"/>
        <w:jc w:val="center"/>
        <w:rPr>
          <w:color w:val="auto"/>
        </w:rPr>
      </w:pPr>
      <w:r>
        <w:rPr>
          <w:color w:val="auto"/>
        </w:rPr>
        <w:t>报价函</w:t>
      </w:r>
    </w:p>
    <w:p w14:paraId="58D07B85">
      <w:pPr>
        <w:rPr>
          <w:color w:val="auto"/>
        </w:rPr>
      </w:pPr>
      <w:r>
        <w:rPr>
          <w:b/>
          <w:color w:val="auto"/>
        </w:rPr>
        <w:t>江苏索普化工股份有限公司</w:t>
      </w:r>
      <w:r>
        <w:rPr>
          <w:color w:val="auto"/>
        </w:rPr>
        <w:t>：</w:t>
      </w:r>
    </w:p>
    <w:p w14:paraId="03DF583E">
      <w:pPr>
        <w:rPr>
          <w:color w:val="auto"/>
        </w:rPr>
      </w:pPr>
      <w:r>
        <w:rPr>
          <w:color w:val="auto"/>
        </w:rP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项目总价（含税）</w:t>
      </w:r>
      <w:r>
        <w:rPr>
          <w:color w:val="auto"/>
        </w:rPr>
        <w:t>：（大写）___</w:t>
      </w:r>
      <w:r>
        <w:rPr>
          <w:color w:val="auto"/>
          <w:u w:val="single"/>
        </w:rPr>
        <w:t>元</w:t>
      </w:r>
      <w:r>
        <w:rPr>
          <w:rFonts w:hint="eastAsia"/>
          <w:color w:val="auto"/>
          <w:u w:val="words"/>
          <w:lang w:val="en-US" w:eastAsia="zh-CN"/>
        </w:rPr>
        <w:t>/吨</w:t>
      </w:r>
      <w:r>
        <w:rPr>
          <w:rFonts w:hint="eastAsia"/>
          <w:color w:val="auto"/>
          <w:u w:val="single"/>
          <w:lang w:val="en-US" w:eastAsia="zh-CN"/>
        </w:rPr>
        <w:t xml:space="preserve">      总价   </w:t>
      </w:r>
      <w:r>
        <w:rPr>
          <w:color w:val="auto"/>
          <w:u w:val="words"/>
        </w:rPr>
        <w:t>；</w:t>
      </w:r>
      <w:r>
        <w:rPr>
          <w:rFonts w:hint="eastAsia"/>
          <w:color w:val="auto"/>
          <w:u w:val="single"/>
          <w:lang w:val="en-US" w:eastAsia="zh-CN"/>
        </w:rPr>
        <w:t xml:space="preserve"> </w:t>
      </w:r>
      <w:r>
        <w:rPr>
          <w:color w:val="auto"/>
          <w:u w:val="words"/>
        </w:rPr>
        <w:t>税率</w:t>
      </w:r>
      <w:r>
        <w:rPr>
          <w:color w:val="auto"/>
        </w:rPr>
        <w:t>%。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处置</w:t>
      </w:r>
      <w:r>
        <w:rPr>
          <w:b/>
          <w:color w:val="auto"/>
        </w:rPr>
        <w:t>时间</w:t>
      </w:r>
      <w:r>
        <w:rPr>
          <w:color w:val="auto"/>
        </w:rP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不接受项</w:t>
      </w:r>
      <w:r>
        <w:rPr>
          <w:color w:val="auto"/>
        </w:rPr>
        <w:t>：________________________。</w:t>
      </w:r>
    </w:p>
    <w:p w14:paraId="1D8C735C">
      <w:pPr>
        <w:rPr>
          <w:color w:val="auto"/>
        </w:rPr>
      </w:pPr>
      <w:r>
        <w:rPr>
          <w:b/>
          <w:color w:val="auto"/>
        </w:rPr>
        <w:t>承诺</w:t>
      </w:r>
      <w:r>
        <w:rPr>
          <w:color w:val="auto"/>
        </w:rPr>
        <w:t>：遵守询价书规定，及时签订合同并履行责任；</w:t>
      </w:r>
      <w:r>
        <w:rPr>
          <w:rFonts w:hint="eastAsia"/>
          <w:color w:val="auto"/>
          <w:lang w:val="en-US" w:eastAsia="zh-CN"/>
        </w:rPr>
        <w:t>不串通报价</w:t>
      </w:r>
      <w:r>
        <w:rPr>
          <w:color w:val="auto"/>
        </w:rPr>
        <w:t>，信息真实有效；接受贵方核查与审计。如违反，承担法律责任及相关处理。</w:t>
      </w:r>
    </w:p>
    <w:p w14:paraId="0F5911FA">
      <w:pPr>
        <w:rPr>
          <w:color w:val="auto"/>
        </w:rPr>
      </w:pPr>
      <w:r>
        <w:rPr>
          <w:color w:val="auto"/>
        </w:rPr>
        <w:t>全权代表（签字）：________ 联系电话：________</w:t>
      </w:r>
    </w:p>
    <w:p w14:paraId="00829DAD">
      <w:pPr>
        <w:rPr>
          <w:color w:val="auto"/>
        </w:rPr>
      </w:pPr>
      <w:r>
        <w:rPr>
          <w:color w:val="auto"/>
        </w:rPr>
        <w:t>报价单位（盖章）：________ 日期：____年__月__日</w:t>
      </w:r>
    </w:p>
    <w:p w14:paraId="68B4EC07"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</w:pPr>
    </w:p>
    <w:p w14:paraId="7CC6AC9C">
      <w:pPr>
        <w:rPr>
          <w:rFonts w:hint="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B0B5B"/>
    <w:multiLevelType w:val="singleLevel"/>
    <w:tmpl w:val="9FEB0B5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4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7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9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3812055"/>
    <w:rsid w:val="03D91F26"/>
    <w:rsid w:val="060767D4"/>
    <w:rsid w:val="07A96419"/>
    <w:rsid w:val="0B1408EB"/>
    <w:rsid w:val="0BF600A3"/>
    <w:rsid w:val="0D092650"/>
    <w:rsid w:val="103B006B"/>
    <w:rsid w:val="12922C84"/>
    <w:rsid w:val="12BE7183"/>
    <w:rsid w:val="134678C7"/>
    <w:rsid w:val="13B14BC7"/>
    <w:rsid w:val="147931F1"/>
    <w:rsid w:val="14D05D11"/>
    <w:rsid w:val="152C47E6"/>
    <w:rsid w:val="15386004"/>
    <w:rsid w:val="15F1304B"/>
    <w:rsid w:val="17920BDE"/>
    <w:rsid w:val="1902164D"/>
    <w:rsid w:val="1C0D408C"/>
    <w:rsid w:val="1D7C655F"/>
    <w:rsid w:val="228D7161"/>
    <w:rsid w:val="247C629F"/>
    <w:rsid w:val="24960418"/>
    <w:rsid w:val="24E05525"/>
    <w:rsid w:val="2B8C00D9"/>
    <w:rsid w:val="2CCB448B"/>
    <w:rsid w:val="2D6D29C6"/>
    <w:rsid w:val="2DA22EDD"/>
    <w:rsid w:val="2DE707EA"/>
    <w:rsid w:val="2E730AF8"/>
    <w:rsid w:val="2EEE0779"/>
    <w:rsid w:val="303A5719"/>
    <w:rsid w:val="30DA11D4"/>
    <w:rsid w:val="37E312B6"/>
    <w:rsid w:val="38124520"/>
    <w:rsid w:val="3AE90661"/>
    <w:rsid w:val="3C925059"/>
    <w:rsid w:val="410905D8"/>
    <w:rsid w:val="47AB4F44"/>
    <w:rsid w:val="4AC251FD"/>
    <w:rsid w:val="4AE1260F"/>
    <w:rsid w:val="4BD96800"/>
    <w:rsid w:val="50354221"/>
    <w:rsid w:val="513A2283"/>
    <w:rsid w:val="542809AE"/>
    <w:rsid w:val="57C0327F"/>
    <w:rsid w:val="58113834"/>
    <w:rsid w:val="5A702373"/>
    <w:rsid w:val="5B1602E8"/>
    <w:rsid w:val="5FED582A"/>
    <w:rsid w:val="60681AA9"/>
    <w:rsid w:val="61EE3DA4"/>
    <w:rsid w:val="626F711E"/>
    <w:rsid w:val="62DA43C2"/>
    <w:rsid w:val="6326564D"/>
    <w:rsid w:val="63F87D96"/>
    <w:rsid w:val="64B90B25"/>
    <w:rsid w:val="650D466E"/>
    <w:rsid w:val="694037F5"/>
    <w:rsid w:val="6BD26725"/>
    <w:rsid w:val="6DD76B71"/>
    <w:rsid w:val="7A995229"/>
    <w:rsid w:val="7B041611"/>
    <w:rsid w:val="7B106F4E"/>
    <w:rsid w:val="7BF8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2011</Words>
  <Characters>2273</Characters>
  <Lines>0</Lines>
  <Paragraphs>0</Paragraphs>
  <TotalTime>61</TotalTime>
  <ScaleCrop>false</ScaleCrop>
  <LinksUpToDate>false</LinksUpToDate>
  <CharactersWithSpaces>2303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家在长江边</cp:lastModifiedBy>
  <cp:lastPrinted>2026-01-13T08:37:00Z</cp:lastPrinted>
  <dcterms:modified xsi:type="dcterms:W3CDTF">2026-09-07T01:34:43Z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eyJoZGlkIjoiYzc5M2M5YjNjODQ2NWUxNzc0NzJlN2Q4MmQ2NzMwNWUiLCJ1c2VySWQiOiI0MTI4MDk3NDcifQ==</vt:lpwstr>
  </property>
  <property fmtid="{D5CDD505-2E9C-101B-9397-08002B2CF9AE}" pid="4" name="ICV">
    <vt:lpwstr>AC08B15DEC824E5996F0D7D741009FFB_12</vt:lpwstr>
  </property>
</Properties>
</file>