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A83E3">
      <w:pPr>
        <w:pStyle w:val="4"/>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37C60655">
      <w:pPr>
        <w:pStyle w:val="4"/>
        <w:rPr>
          <w:rFonts w:ascii="方正小标宋简体" w:hAnsi="宋体" w:eastAsia="方正小标宋简体" w:cs="宋体"/>
        </w:rPr>
      </w:pPr>
      <w:r>
        <w:rPr>
          <w:rFonts w:hint="eastAsia" w:ascii="方正小标宋简体" w:hAnsi="宋体" w:eastAsia="方正小标宋简体" w:cs="宋体"/>
        </w:rPr>
        <w:t>比选文书</w:t>
      </w:r>
    </w:p>
    <w:p w14:paraId="2F0057C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w:t>
      </w:r>
      <w:r>
        <w:rPr>
          <w:rFonts w:hint="eastAsia" w:ascii="方正仿宋简体" w:hAnsi="方正仿宋简体" w:eastAsia="方正仿宋简体" w:cs="方正仿宋简体"/>
          <w:bCs/>
          <w:sz w:val="32"/>
          <w:szCs w:val="32"/>
        </w:rPr>
        <w:t>采购</w:t>
      </w:r>
      <w:r>
        <w:rPr>
          <w:rFonts w:hint="eastAsia" w:ascii="方正仿宋简体" w:hAnsi="方正仿宋简体" w:eastAsia="方正仿宋简体" w:cs="方正仿宋简体"/>
          <w:bCs/>
          <w:sz w:val="32"/>
          <w:szCs w:val="32"/>
          <w:lang w:val="zh-CN"/>
        </w:rPr>
        <w:t>的方式选定供应商，</w:t>
      </w:r>
      <w:r>
        <w:rPr>
          <w:rFonts w:hint="eastAsia" w:ascii="方正仿宋简体" w:hAnsi="方正仿宋简体" w:eastAsia="方正仿宋简体" w:cs="方正仿宋简体"/>
          <w:sz w:val="32"/>
          <w:szCs w:val="32"/>
        </w:rPr>
        <w:t>欢迎具有相关资质的厂商前来报价。</w:t>
      </w:r>
    </w:p>
    <w:p w14:paraId="21129FD1">
      <w:pPr>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一、采购概况</w:t>
      </w:r>
    </w:p>
    <w:p w14:paraId="414572C7">
      <w:pPr>
        <w:spacing w:line="600" w:lineRule="exact"/>
        <w:ind w:firstLine="640" w:firstLineChars="200"/>
        <w:jc w:val="left"/>
        <w:rPr>
          <w:rFonts w:ascii="方正仿宋简体" w:hAnsi="方正仿宋简体" w:eastAsia="方正仿宋简体" w:cs="方正仿宋简体"/>
          <w:sz w:val="32"/>
          <w:szCs w:val="32"/>
          <w:u w:val="single"/>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rPr>
        <w:t xml:space="preserve"> 海纳川港口雷达液位计校准</w:t>
      </w:r>
      <w:r>
        <w:rPr>
          <w:rFonts w:hint="eastAsia" w:ascii="方正仿宋简体" w:hAnsi="方正仿宋简体" w:eastAsia="方正仿宋简体" w:cs="方正仿宋简体"/>
          <w:kern w:val="44"/>
          <w:sz w:val="32"/>
          <w:szCs w:val="32"/>
          <w:u w:val="single"/>
        </w:rPr>
        <w:t>；</w:t>
      </w:r>
    </w:p>
    <w:p w14:paraId="4C00C5BE">
      <w:pPr>
        <w:spacing w:line="600" w:lineRule="exact"/>
        <w:jc w:val="left"/>
        <w:rPr>
          <w:rFonts w:ascii="方正仿宋简体" w:hAnsi="方正仿宋简体" w:eastAsia="方正仿宋简体" w:cs="方正仿宋简体"/>
          <w:bCs/>
          <w:sz w:val="32"/>
          <w:szCs w:val="32"/>
          <w:u w:val="single"/>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bCs/>
          <w:sz w:val="32"/>
          <w:szCs w:val="32"/>
          <w:u w:val="single"/>
        </w:rPr>
        <w:t xml:space="preserve"> 采购人提前3日通知成交人， 成交人在双方约定日期到采购方</w:t>
      </w:r>
      <w:bookmarkStart w:id="0" w:name="OLE_LINK2"/>
      <w:r>
        <w:rPr>
          <w:rFonts w:hint="eastAsia" w:ascii="方正仿宋简体" w:hAnsi="方正仿宋简体" w:eastAsia="方正仿宋简体" w:cs="方正仿宋简体"/>
          <w:bCs/>
          <w:sz w:val="32"/>
          <w:szCs w:val="32"/>
          <w:u w:val="single"/>
        </w:rPr>
        <w:t>现场提取雷达液位计送检</w:t>
      </w:r>
      <w:bookmarkEnd w:id="0"/>
      <w:r>
        <w:rPr>
          <w:rFonts w:hint="eastAsia" w:ascii="方正仿宋简体" w:hAnsi="方正仿宋简体" w:eastAsia="方正仿宋简体" w:cs="方正仿宋简体"/>
          <w:bCs/>
          <w:sz w:val="32"/>
          <w:szCs w:val="32"/>
          <w:u w:val="single"/>
        </w:rPr>
        <w:t>，1</w:t>
      </w:r>
      <w:r>
        <w:rPr>
          <w:rFonts w:ascii="方正仿宋简体" w:hAnsi="方正仿宋简体" w:eastAsia="方正仿宋简体" w:cs="方正仿宋简体"/>
          <w:bCs/>
          <w:sz w:val="32"/>
          <w:szCs w:val="32"/>
          <w:u w:val="single"/>
        </w:rPr>
        <w:t>0个自然日内</w:t>
      </w:r>
      <w:r>
        <w:rPr>
          <w:rFonts w:hint="eastAsia" w:ascii="方正仿宋简体" w:hAnsi="方正仿宋简体" w:eastAsia="方正仿宋简体" w:cs="方正仿宋简体"/>
          <w:bCs/>
          <w:sz w:val="32"/>
          <w:szCs w:val="32"/>
          <w:u w:val="single"/>
        </w:rPr>
        <w:t>返还采购人，1</w:t>
      </w:r>
      <w:r>
        <w:rPr>
          <w:rFonts w:ascii="方正仿宋简体" w:hAnsi="方正仿宋简体" w:eastAsia="方正仿宋简体" w:cs="方正仿宋简体"/>
          <w:bCs/>
          <w:sz w:val="32"/>
          <w:szCs w:val="32"/>
          <w:u w:val="single"/>
        </w:rPr>
        <w:t>5个自然日内</w:t>
      </w:r>
      <w:r>
        <w:rPr>
          <w:rFonts w:hint="eastAsia" w:ascii="方正仿宋简体" w:hAnsi="方正仿宋简体" w:eastAsia="方正仿宋简体" w:cs="方正仿宋简体"/>
          <w:bCs/>
          <w:sz w:val="32"/>
          <w:szCs w:val="32"/>
          <w:u w:val="single"/>
        </w:rPr>
        <w:t>出具校准证书 ；</w:t>
      </w:r>
    </w:p>
    <w:p w14:paraId="08196A44">
      <w:pPr>
        <w:spacing w:line="600" w:lineRule="exact"/>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允许报价人按实际交货时间填写,评审时交货期作为重要参考依据</w:t>
      </w:r>
      <w:r>
        <w:rPr>
          <w:rFonts w:hint="eastAsia" w:ascii="方正仿宋简体" w:hAnsi="方正仿宋简体" w:eastAsia="方正仿宋简体" w:cs="方正仿宋简体"/>
          <w:kern w:val="1"/>
          <w:sz w:val="32"/>
          <w:szCs w:val="32"/>
        </w:rPr>
        <w:t>）</w:t>
      </w:r>
    </w:p>
    <w:p w14:paraId="5EFC198A">
      <w:pPr>
        <w:pStyle w:val="4"/>
        <w:ind w:firstLine="640" w:firstLineChars="200"/>
        <w:jc w:val="both"/>
        <w:rPr>
          <w:rFonts w:ascii="方正仿宋简体" w:hAnsi="方正仿宋简体" w:eastAsia="方正仿宋简体" w:cs="方正仿宋简体"/>
          <w:sz w:val="28"/>
          <w:szCs w:val="28"/>
          <w:u w:val="single"/>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bCs/>
          <w:sz w:val="32"/>
          <w:szCs w:val="32"/>
          <w:u w:val="single"/>
        </w:rPr>
        <w:t xml:space="preserve">  海纳川港口运营公司 </w:t>
      </w:r>
      <w:r>
        <w:rPr>
          <w:rFonts w:hint="eastAsia" w:ascii="方正仿宋简体" w:hAnsi="方正仿宋简体" w:eastAsia="方正仿宋简体" w:cs="方正仿宋简体"/>
          <w:sz w:val="32"/>
          <w:szCs w:val="32"/>
          <w:u w:val="single"/>
        </w:rPr>
        <w:t>；</w:t>
      </w:r>
    </w:p>
    <w:p w14:paraId="53705D02">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bCs/>
          <w:sz w:val="32"/>
          <w:szCs w:val="32"/>
          <w:u w:val="single"/>
        </w:rPr>
        <w:t xml:space="preserve"> </w:t>
      </w:r>
      <w:r>
        <w:rPr>
          <w:rFonts w:hint="eastAsia" w:ascii="方正仿宋简体" w:hAnsi="方正仿宋简体" w:eastAsia="方正仿宋简体" w:cs="方正仿宋简体"/>
          <w:bCs/>
          <w:sz w:val="32"/>
          <w:szCs w:val="32"/>
          <w:u w:val="single"/>
          <w:lang w:val="en-US" w:eastAsia="zh-CN"/>
        </w:rPr>
        <w:t>2026年9月20日下午14:20</w:t>
      </w:r>
      <w:r>
        <w:rPr>
          <w:rFonts w:hint="eastAsia" w:ascii="方正仿宋简体" w:hAnsi="方正仿宋简体" w:eastAsia="方正仿宋简体" w:cs="方正仿宋简体"/>
          <w:kern w:val="44"/>
          <w:sz w:val="32"/>
          <w:szCs w:val="32"/>
          <w:u w:val="single"/>
        </w:rPr>
        <w:t>；</w:t>
      </w:r>
      <w:bookmarkStart w:id="6" w:name="_GoBack"/>
      <w:bookmarkEnd w:id="6"/>
    </w:p>
    <w:p w14:paraId="13E0D817">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bCs/>
          <w:sz w:val="32"/>
          <w:szCs w:val="32"/>
          <w:u w:val="single"/>
        </w:rPr>
        <w:t xml:space="preserve"> </w:t>
      </w:r>
      <w:r>
        <w:rPr>
          <w:rFonts w:hint="eastAsia" w:ascii="方正仿宋简体" w:hAnsi="方正仿宋简体" w:eastAsia="方正仿宋简体" w:cs="方正仿宋简体"/>
          <w:bCs/>
          <w:sz w:val="32"/>
          <w:szCs w:val="32"/>
          <w:u w:val="single"/>
          <w:lang w:val="en-US" w:eastAsia="zh-CN"/>
        </w:rPr>
        <w:t>2026年9月20日下午14:20</w:t>
      </w:r>
      <w:r>
        <w:rPr>
          <w:rFonts w:hint="eastAsia" w:ascii="方正仿宋简体" w:hAnsi="方正仿宋简体" w:eastAsia="方正仿宋简体" w:cs="方正仿宋简体"/>
          <w:bCs/>
          <w:sz w:val="32"/>
          <w:szCs w:val="32"/>
          <w:u w:val="single"/>
        </w:rPr>
        <w:t xml:space="preserve"> </w:t>
      </w:r>
      <w:r>
        <w:rPr>
          <w:rFonts w:hint="eastAsia" w:ascii="方正仿宋简体" w:hAnsi="方正仿宋简体" w:eastAsia="方正仿宋简体" w:cs="方正仿宋简体"/>
          <w:kern w:val="44"/>
          <w:sz w:val="32"/>
          <w:szCs w:val="32"/>
          <w:u w:val="single"/>
        </w:rPr>
        <w:t>；</w:t>
      </w:r>
    </w:p>
    <w:p w14:paraId="3C856E3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rPr>
        <w:t>；</w:t>
      </w:r>
    </w:p>
    <w:p w14:paraId="3AEA16C2">
      <w:pPr>
        <w:pStyle w:val="8"/>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rPr>
        <w:t>中选公示：中选信息将于评审后在江苏索普集团官网公示，请各报价人登录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45977107">
      <w:pPr>
        <w:wordWrap w:val="0"/>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二、采购内容</w:t>
      </w:r>
    </w:p>
    <w:p w14:paraId="376DBDA7">
      <w:pPr>
        <w:spacing w:line="600" w:lineRule="exact"/>
        <w:ind w:left="1380" w:leftChars="200" w:hanging="960" w:hangingChars="3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bCs/>
          <w:sz w:val="30"/>
          <w:szCs w:val="30"/>
        </w:rPr>
        <w:t>服务时间</w:t>
      </w:r>
      <w:r>
        <w:rPr>
          <w:rFonts w:hint="eastAsia" w:ascii="方正仿宋简体" w:hAnsi="方正仿宋简体" w:eastAsia="方正仿宋简体" w:cs="方正仿宋简体"/>
          <w:bCs/>
          <w:sz w:val="30"/>
          <w:szCs w:val="30"/>
          <w:lang w:val="zh-CN"/>
        </w:rPr>
        <w:t>：</w:t>
      </w:r>
      <w:r>
        <w:rPr>
          <w:rFonts w:hint="eastAsia" w:ascii="方正仿宋简体" w:hAnsi="方正仿宋简体" w:eastAsia="方正仿宋简体" w:cs="方正仿宋简体"/>
          <w:sz w:val="32"/>
          <w:szCs w:val="32"/>
        </w:rPr>
        <w:t>采购人提前3日通知成交人，成交人</w:t>
      </w:r>
    </w:p>
    <w:p w14:paraId="1B2D63A7">
      <w:pPr>
        <w:spacing w:line="600" w:lineRule="exact"/>
        <w:ind w:left="361" w:leftChars="172"/>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在双方约定日期到采购方现场提取雷达液位计送检，1</w:t>
      </w:r>
      <w:r>
        <w:rPr>
          <w:rFonts w:ascii="方正仿宋简体" w:hAnsi="方正仿宋简体" w:eastAsia="方正仿宋简体" w:cs="方正仿宋简体"/>
          <w:sz w:val="32"/>
          <w:szCs w:val="32"/>
        </w:rPr>
        <w:t>0</w:t>
      </w:r>
    </w:p>
    <w:p w14:paraId="4E101118">
      <w:pPr>
        <w:spacing w:line="600" w:lineRule="exact"/>
        <w:rPr>
          <w:rFonts w:ascii="方正仿宋简体" w:hAnsi="方正仿宋简体" w:eastAsia="方正仿宋简体" w:cs="方正仿宋简体"/>
          <w:sz w:val="32"/>
          <w:szCs w:val="32"/>
        </w:rPr>
      </w:pPr>
      <w:r>
        <w:rPr>
          <w:rFonts w:ascii="方正仿宋简体" w:hAnsi="方正仿宋简体" w:eastAsia="方正仿宋简体" w:cs="方正仿宋简体"/>
          <w:sz w:val="32"/>
          <w:szCs w:val="32"/>
        </w:rPr>
        <w:t>个自然日内</w:t>
      </w:r>
      <w:r>
        <w:rPr>
          <w:rFonts w:hint="eastAsia" w:ascii="方正仿宋简体" w:hAnsi="方正仿宋简体" w:eastAsia="方正仿宋简体" w:cs="方正仿宋简体"/>
          <w:sz w:val="32"/>
          <w:szCs w:val="32"/>
        </w:rPr>
        <w:t>送还采购人，1</w:t>
      </w:r>
      <w:r>
        <w:rPr>
          <w:rFonts w:ascii="方正仿宋简体" w:hAnsi="方正仿宋简体" w:eastAsia="方正仿宋简体" w:cs="方正仿宋简体"/>
          <w:sz w:val="32"/>
          <w:szCs w:val="32"/>
        </w:rPr>
        <w:t>5个自然日内</w:t>
      </w:r>
      <w:r>
        <w:rPr>
          <w:rFonts w:hint="eastAsia" w:ascii="方正仿宋简体" w:hAnsi="方正仿宋简体" w:eastAsia="方正仿宋简体" w:cs="方正仿宋简体"/>
          <w:sz w:val="32"/>
          <w:szCs w:val="32"/>
        </w:rPr>
        <w:t>出具校准证书（分时段送检，每次1台）。</w:t>
      </w:r>
    </w:p>
    <w:p w14:paraId="4DDB5C55">
      <w:pPr>
        <w:pStyle w:val="2"/>
      </w:pPr>
      <w:r>
        <w:rPr>
          <w:rFonts w:hint="eastAsia" w:ascii="方正楷体_GBK" w:hAnsi="方正楷体_GBK" w:eastAsia="方正楷体_GBK" w:cs="方正楷体_GBK"/>
          <w:color w:val="000000"/>
          <w:szCs w:val="32"/>
        </w:rPr>
        <w:t>（二）</w:t>
      </w:r>
      <w:r>
        <w:rPr>
          <w:rFonts w:hint="eastAsia" w:ascii="方正仿宋简体" w:hAnsi="方正仿宋简体" w:eastAsia="方正仿宋简体" w:cs="方正仿宋简体"/>
          <w:bCs/>
          <w:szCs w:val="32"/>
        </w:rPr>
        <w:t>服务内容：</w:t>
      </w:r>
      <w:r>
        <w:rPr>
          <w:rFonts w:ascii="方正楷体_GBK" w:hAnsi="方正楷体_GBK" w:eastAsia="方正楷体_GBK" w:cs="方正楷体_GBK"/>
          <w:color w:val="000000"/>
          <w:szCs w:val="32"/>
        </w:rPr>
        <w:t>雷达液位计校准</w:t>
      </w:r>
    </w:p>
    <w:p w14:paraId="4D80FB34">
      <w:pPr>
        <w:spacing w:line="600" w:lineRule="exact"/>
        <w:ind w:left="197" w:leftChars="94" w:firstLine="620" w:firstLineChars="194"/>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品牌：西门子</w:t>
      </w:r>
    </w:p>
    <w:p w14:paraId="52E4CC26">
      <w:pPr>
        <w:spacing w:line="600" w:lineRule="exact"/>
        <w:ind w:left="197" w:leftChars="94" w:firstLine="620" w:firstLineChars="194"/>
        <w:rPr>
          <w:rFonts w:ascii="方正仿宋简体" w:hAnsi="方正仿宋简体" w:eastAsia="方正仿宋简体" w:cs="方正仿宋简体"/>
          <w:bCs/>
          <w:sz w:val="32"/>
          <w:szCs w:val="32"/>
        </w:rPr>
      </w:pPr>
      <w:r>
        <w:rPr>
          <w:rFonts w:ascii="方正仿宋简体" w:hAnsi="方正仿宋简体" w:eastAsia="方正仿宋简体" w:cs="方正仿宋简体"/>
          <w:bCs/>
          <w:sz w:val="32"/>
          <w:szCs w:val="32"/>
        </w:rPr>
        <w:t>型号：</w:t>
      </w:r>
      <w:r>
        <w:rPr>
          <w:rFonts w:hint="eastAsia" w:ascii="方正仿宋简体" w:hAnsi="方正仿宋简体" w:eastAsia="方正仿宋简体" w:cs="方正仿宋简体"/>
          <w:bCs/>
          <w:sz w:val="32"/>
          <w:szCs w:val="32"/>
        </w:rPr>
        <w:t>S</w:t>
      </w:r>
      <w:r>
        <w:rPr>
          <w:rFonts w:ascii="方正仿宋简体" w:hAnsi="方正仿宋简体" w:eastAsia="方正仿宋简体" w:cs="方正仿宋简体"/>
          <w:bCs/>
          <w:sz w:val="32"/>
          <w:szCs w:val="32"/>
        </w:rPr>
        <w:t>ITRANS  LR200</w:t>
      </w:r>
    </w:p>
    <w:p w14:paraId="412F0977">
      <w:pPr>
        <w:spacing w:line="600" w:lineRule="exact"/>
        <w:ind w:left="197" w:leftChars="94" w:firstLine="407" w:firstLineChars="194"/>
        <w:rPr>
          <w:rFonts w:ascii="方正仿宋简体" w:hAnsi="方正仿宋简体" w:eastAsia="方正仿宋简体" w:cs="方正仿宋简体"/>
          <w:bCs/>
          <w:sz w:val="32"/>
          <w:szCs w:val="32"/>
        </w:rPr>
      </w:pPr>
      <w:r>
        <w:rPr>
          <w:rFonts w:hint="eastAsia"/>
        </w:rPr>
        <w:t xml:space="preserve"> </w:t>
      </w:r>
      <w:r>
        <w:t xml:space="preserve"> </w:t>
      </w:r>
      <w:r>
        <w:rPr>
          <w:rFonts w:ascii="方正仿宋简体" w:hAnsi="方正仿宋简体" w:eastAsia="方正仿宋简体" w:cs="方正仿宋简体"/>
          <w:bCs/>
          <w:sz w:val="32"/>
          <w:szCs w:val="32"/>
        </w:rPr>
        <w:t>校准量程：</w:t>
      </w:r>
      <w:r>
        <w:rPr>
          <w:rFonts w:hint="eastAsia" w:ascii="方正仿宋简体" w:hAnsi="方正仿宋简体" w:eastAsia="方正仿宋简体" w:cs="方正仿宋简体"/>
          <w:bCs/>
          <w:sz w:val="32"/>
          <w:szCs w:val="32"/>
        </w:rPr>
        <w:t>0</w:t>
      </w:r>
      <w:r>
        <w:rPr>
          <w:rFonts w:ascii="方正仿宋简体" w:hAnsi="方正仿宋简体" w:eastAsia="方正仿宋简体" w:cs="方正仿宋简体"/>
          <w:bCs/>
          <w:sz w:val="32"/>
          <w:szCs w:val="32"/>
        </w:rPr>
        <w:t>-15米</w:t>
      </w:r>
    </w:p>
    <w:p w14:paraId="23E4770D">
      <w:pPr>
        <w:spacing w:line="600" w:lineRule="exact"/>
        <w:ind w:left="197" w:leftChars="94" w:firstLine="620" w:firstLineChars="194"/>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校准</w:t>
      </w:r>
      <w:r>
        <w:rPr>
          <w:rFonts w:ascii="方正仿宋简体" w:hAnsi="方正仿宋简体" w:eastAsia="方正仿宋简体" w:cs="方正仿宋简体"/>
          <w:bCs/>
          <w:sz w:val="32"/>
          <w:szCs w:val="32"/>
        </w:rPr>
        <w:t>证书</w:t>
      </w:r>
      <w:r>
        <w:rPr>
          <w:rFonts w:hint="eastAsia" w:ascii="方正仿宋简体" w:hAnsi="方正仿宋简体" w:eastAsia="方正仿宋简体" w:cs="方正仿宋简体"/>
          <w:bCs/>
          <w:sz w:val="32"/>
          <w:szCs w:val="32"/>
        </w:rPr>
        <w:t>的校准</w:t>
      </w:r>
      <w:r>
        <w:rPr>
          <w:rFonts w:ascii="方正仿宋简体" w:hAnsi="方正仿宋简体" w:eastAsia="方正仿宋简体" w:cs="方正仿宋简体"/>
          <w:bCs/>
          <w:sz w:val="32"/>
          <w:szCs w:val="32"/>
        </w:rPr>
        <w:t>结果</w:t>
      </w:r>
      <w:r>
        <w:rPr>
          <w:rFonts w:hint="eastAsia" w:ascii="方正仿宋简体" w:hAnsi="方正仿宋简体" w:eastAsia="方正仿宋简体" w:cs="方正仿宋简体"/>
          <w:bCs/>
          <w:sz w:val="32"/>
          <w:szCs w:val="32"/>
        </w:rPr>
        <w:t>必须</w:t>
      </w:r>
      <w:r>
        <w:rPr>
          <w:rFonts w:ascii="方正仿宋简体" w:hAnsi="方正仿宋简体" w:eastAsia="方正仿宋简体" w:cs="方正仿宋简体"/>
          <w:bCs/>
          <w:sz w:val="32"/>
          <w:szCs w:val="32"/>
        </w:rPr>
        <w:t>有至少均布5</w:t>
      </w:r>
      <w:r>
        <w:rPr>
          <w:rFonts w:hint="eastAsia" w:ascii="方正仿宋简体" w:hAnsi="方正仿宋简体" w:eastAsia="方正仿宋简体" w:cs="方正仿宋简体"/>
          <w:bCs/>
          <w:sz w:val="32"/>
          <w:szCs w:val="32"/>
        </w:rPr>
        <w:t>个</w:t>
      </w:r>
      <w:r>
        <w:rPr>
          <w:rFonts w:ascii="方正仿宋简体" w:hAnsi="方正仿宋简体" w:eastAsia="方正仿宋简体" w:cs="方正仿宋简体"/>
          <w:bCs/>
          <w:sz w:val="32"/>
          <w:szCs w:val="32"/>
        </w:rPr>
        <w:t>点的</w:t>
      </w:r>
      <w:r>
        <w:rPr>
          <w:rFonts w:hint="eastAsia" w:ascii="方正仿宋简体" w:hAnsi="方正仿宋简体" w:eastAsia="方正仿宋简体" w:cs="方正仿宋简体"/>
          <w:bCs/>
          <w:sz w:val="32"/>
          <w:szCs w:val="32"/>
        </w:rPr>
        <w:t>示值</w:t>
      </w:r>
      <w:r>
        <w:rPr>
          <w:rFonts w:ascii="方正仿宋简体" w:hAnsi="方正仿宋简体" w:eastAsia="方正仿宋简体" w:cs="方正仿宋简体"/>
          <w:bCs/>
          <w:sz w:val="32"/>
          <w:szCs w:val="32"/>
        </w:rPr>
        <w:t>误差和重复性</w:t>
      </w:r>
      <w:r>
        <w:rPr>
          <w:rFonts w:hint="eastAsia" w:ascii="方正仿宋简体" w:hAnsi="方正仿宋简体" w:eastAsia="方正仿宋简体" w:cs="方正仿宋简体"/>
          <w:bCs/>
          <w:sz w:val="32"/>
          <w:szCs w:val="32"/>
        </w:rPr>
        <w:t>数据</w:t>
      </w:r>
      <w:r>
        <w:rPr>
          <w:rFonts w:ascii="方正仿宋简体" w:hAnsi="方正仿宋简体" w:eastAsia="方正仿宋简体" w:cs="方正仿宋简体"/>
          <w:bCs/>
          <w:sz w:val="32"/>
          <w:szCs w:val="32"/>
        </w:rPr>
        <w:t>。</w:t>
      </w:r>
    </w:p>
    <w:p w14:paraId="6A214264">
      <w:pPr>
        <w:spacing w:line="600" w:lineRule="exact"/>
        <w:ind w:left="197" w:leftChars="94" w:firstLine="620" w:firstLineChars="194"/>
        <w:rPr>
          <w:rFonts w:ascii="方正仿宋简体" w:hAnsi="方正仿宋简体" w:eastAsia="方正仿宋简体" w:cs="方正仿宋简体"/>
          <w:bCs/>
          <w:sz w:val="32"/>
          <w:szCs w:val="32"/>
        </w:rPr>
      </w:pPr>
      <w:r>
        <w:rPr>
          <w:rFonts w:ascii="方正仿宋简体" w:hAnsi="方正仿宋简体" w:eastAsia="方正仿宋简体" w:cs="方正仿宋简体"/>
          <w:bCs/>
          <w:sz w:val="32"/>
          <w:szCs w:val="32"/>
        </w:rPr>
        <w:t>校准证书盖有</w:t>
      </w:r>
      <w:r>
        <w:rPr>
          <w:rFonts w:hint="eastAsia" w:ascii="方正仿宋简体" w:hAnsi="方正仿宋简体" w:eastAsia="方正仿宋简体" w:cs="方正仿宋简体"/>
          <w:bCs/>
          <w:sz w:val="32"/>
          <w:szCs w:val="32"/>
        </w:rPr>
        <w:t>C</w:t>
      </w:r>
      <w:r>
        <w:rPr>
          <w:rFonts w:ascii="方正仿宋简体" w:hAnsi="方正仿宋简体" w:eastAsia="方正仿宋简体" w:cs="方正仿宋简体"/>
          <w:bCs/>
          <w:sz w:val="32"/>
          <w:szCs w:val="32"/>
        </w:rPr>
        <w:t>NAS印章。</w:t>
      </w:r>
    </w:p>
    <w:p w14:paraId="27DCCF7C">
      <w:pPr>
        <w:spacing w:line="600" w:lineRule="exact"/>
        <w:ind w:left="197" w:leftChars="94" w:firstLine="620" w:firstLineChars="194"/>
        <w:rPr>
          <w:rFonts w:ascii="方正仿宋简体" w:hAnsi="方正仿宋简体" w:eastAsia="方正仿宋简体" w:cs="方正仿宋简体"/>
          <w:bCs/>
          <w:color w:val="FF0000"/>
          <w:sz w:val="32"/>
          <w:szCs w:val="32"/>
        </w:rPr>
      </w:pPr>
      <w:r>
        <w:rPr>
          <w:rFonts w:ascii="方正仿宋简体" w:hAnsi="方正仿宋简体" w:eastAsia="方正仿宋简体" w:cs="方正仿宋简体"/>
          <w:bCs/>
          <w:color w:val="FF0000"/>
          <w:sz w:val="32"/>
          <w:szCs w:val="32"/>
        </w:rPr>
        <w:t>采购</w:t>
      </w:r>
      <w:r>
        <w:rPr>
          <w:rFonts w:hint="eastAsia" w:ascii="方正仿宋简体" w:hAnsi="方正仿宋简体" w:eastAsia="方正仿宋简体" w:cs="方正仿宋简体"/>
          <w:bCs/>
          <w:color w:val="FF0000"/>
          <w:sz w:val="32"/>
          <w:szCs w:val="32"/>
        </w:rPr>
        <w:t>方</w:t>
      </w:r>
      <w:r>
        <w:rPr>
          <w:rFonts w:ascii="方正仿宋简体" w:hAnsi="方正仿宋简体" w:eastAsia="方正仿宋简体" w:cs="方正仿宋简体"/>
          <w:bCs/>
          <w:color w:val="FF0000"/>
          <w:sz w:val="32"/>
          <w:szCs w:val="32"/>
        </w:rPr>
        <w:t>会安排人员在校准现场见证检测过程。</w:t>
      </w:r>
    </w:p>
    <w:p w14:paraId="0648D859">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51EA6D79">
      <w:pPr>
        <w:adjustRightInd w:val="0"/>
        <w:snapToGrid w:val="0"/>
        <w:spacing w:line="600" w:lineRule="exact"/>
        <w:ind w:firstLine="64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（一）报价人必须具备中华人民共和国境内生产或经营应具备的合法资质。</w:t>
      </w:r>
    </w:p>
    <w:p w14:paraId="0F9FB933">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2B854F1E">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仿宋_GB2312" w:eastAsia="方正仿宋简体" w:cs="仿宋_GB2312"/>
          <w:sz w:val="32"/>
          <w:szCs w:val="32"/>
        </w:rPr>
        <w:t>事业单位提供法人证书</w:t>
      </w:r>
      <w:r>
        <w:rPr>
          <w:rFonts w:hint="eastAsia" w:ascii="方正仿宋简体" w:hAnsi="方正仿宋简体" w:eastAsia="方正仿宋简体" w:cs="方正仿宋简体"/>
          <w:kern w:val="1"/>
          <w:sz w:val="32"/>
          <w:szCs w:val="32"/>
        </w:rPr>
        <w:t>（</w:t>
      </w:r>
      <w:r>
        <w:rPr>
          <w:rFonts w:hint="eastAsia" w:ascii="方正仿宋简体" w:eastAsia="方正仿宋简体" w:cs="仿宋_GB2312"/>
          <w:sz w:val="32"/>
          <w:szCs w:val="32"/>
        </w:rPr>
        <w:t>以上资格证明文件均可提供复印件，但需加盖公章）；</w:t>
      </w:r>
    </w:p>
    <w:p w14:paraId="667F55BA">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2.具备履行合同所必需的设备和专业技术能力的书面声明（详见附件2）、法人授权委托书（详见附件3）、参加采购活动前3年内在经营活动中没有重大违法记录的书面声明（详见附件4）；</w:t>
      </w:r>
    </w:p>
    <w:p w14:paraId="271DBED7">
      <w:pPr>
        <w:adjustRightInd w:val="0"/>
        <w:snapToGrid w:val="0"/>
        <w:spacing w:line="600" w:lineRule="exact"/>
        <w:ind w:firstLine="640"/>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rPr>
        <w:t>注：</w:t>
      </w:r>
      <w:r>
        <w:rPr>
          <w:rFonts w:hint="eastAsia" w:ascii="方正仿宋简体" w:eastAsia="方正仿宋简体" w:cs="仿宋_GB2312"/>
          <w:sz w:val="32"/>
          <w:szCs w:val="32"/>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694147BB">
      <w:pPr>
        <w:adjustRightInd w:val="0"/>
        <w:snapToGrid w:val="0"/>
        <w:spacing w:line="600" w:lineRule="exact"/>
        <w:ind w:firstLine="640"/>
        <w:rPr>
          <w:rFonts w:ascii="方正仿宋简体" w:hAnsi="仿宋_GB2312" w:eastAsia="方正仿宋简体" w:cs="仿宋_GB2312"/>
          <w:color w:val="000000"/>
          <w:sz w:val="32"/>
          <w:szCs w:val="32"/>
        </w:rPr>
      </w:pPr>
      <w:r>
        <w:rPr>
          <w:rFonts w:hint="eastAsia" w:ascii="方正仿宋简体" w:hAnsi="方正仿宋简体" w:eastAsia="方正仿宋简体" w:cs="方正仿宋简体"/>
          <w:sz w:val="32"/>
          <w:szCs w:val="32"/>
        </w:rPr>
        <w:t>确定中选后，在签订合同前，报价方需提供一般纳税人证明材料。</w:t>
      </w:r>
    </w:p>
    <w:p w14:paraId="3F278900">
      <w:pPr>
        <w:wordWrap w:val="0"/>
        <w:adjustRightInd w:val="0"/>
        <w:snapToGrid w:val="0"/>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（三）不接受被列入失信被执行人、重大违法案件当事人报价。</w:t>
      </w:r>
    </w:p>
    <w:p w14:paraId="0F2B7543">
      <w:pPr>
        <w:wordWrap w:val="0"/>
        <w:adjustRightInd w:val="0"/>
        <w:snapToGrid w:val="0"/>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（四）成交人应具备良好的售后服务能力，要求电话联系后</w:t>
      </w:r>
      <w:r>
        <w:rPr>
          <w:rFonts w:hint="eastAsia" w:ascii="方正仿宋简体" w:hAnsi="方正仿宋简体" w:eastAsia="方正仿宋简体" w:cs="方正仿宋简体"/>
          <w:color w:val="FF0000"/>
          <w:kern w:val="1"/>
          <w:sz w:val="32"/>
          <w:szCs w:val="32"/>
          <w:u w:val="single"/>
        </w:rPr>
        <w:t>2小时</w:t>
      </w:r>
      <w:r>
        <w:rPr>
          <w:rFonts w:hint="eastAsia" w:ascii="方正仿宋简体" w:hAnsi="方正仿宋简体" w:eastAsia="方正仿宋简体" w:cs="方正仿宋简体"/>
          <w:kern w:val="1"/>
          <w:sz w:val="32"/>
          <w:szCs w:val="32"/>
        </w:rPr>
        <w:t>内必须给予回复，明确解决方案，必要时需来我公司作技术指导。</w:t>
      </w:r>
    </w:p>
    <w:p w14:paraId="5A00AB47">
      <w:pPr>
        <w:wordWrap w:val="0"/>
        <w:adjustRightInd w:val="0"/>
        <w:snapToGrid w:val="0"/>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（五）成交人所供产品引起的知识产权方面的纠纷，由成交人承担一切后果，采购人不承担任何责任。</w:t>
      </w:r>
    </w:p>
    <w:p w14:paraId="1473F071">
      <w:pPr>
        <w:pStyle w:val="5"/>
        <w:spacing w:before="0" w:after="0" w:line="600" w:lineRule="exact"/>
        <w:ind w:firstLine="640" w:firstLineChars="200"/>
        <w:rPr>
          <w:rFonts w:eastAsia="方正黑体_GBK"/>
        </w:rPr>
      </w:pPr>
      <w:r>
        <w:rPr>
          <w:rFonts w:hint="eastAsia" w:ascii="方正黑体_GBK" w:hAnsi="方正黑体_GBK" w:eastAsia="方正黑体_GBK" w:cs="方正黑体_GBK"/>
          <w:b w:val="0"/>
          <w:szCs w:val="32"/>
        </w:rPr>
        <w:t>四、</w:t>
      </w:r>
      <w:r>
        <w:rPr>
          <w:rFonts w:hint="eastAsia" w:ascii="方正黑体_GBK" w:hAnsi="方正黑体_GBK" w:eastAsia="方正黑体_GBK" w:cs="方正黑体_GBK"/>
          <w:szCs w:val="32"/>
        </w:rPr>
        <w:t>报价</w:t>
      </w:r>
    </w:p>
    <w:p w14:paraId="5E0C9453">
      <w:pPr>
        <w:pStyle w:val="9"/>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报价方式：报价为含增值税送到价。</w:t>
      </w:r>
      <w:r>
        <w:rPr>
          <w:rFonts w:hint="eastAsia" w:ascii="方正仿宋简体" w:hAnsi="方正仿宋简体" w:eastAsia="方正仿宋简体" w:cs="方正仿宋简体"/>
          <w:bCs/>
          <w:sz w:val="32"/>
          <w:szCs w:val="32"/>
        </w:rPr>
        <w:t>合同期内如国家税率进行调整，则本合同不含增值税单价不变，按照调整后的增值税税率进行结算调整含税总价。</w:t>
      </w:r>
    </w:p>
    <w:p w14:paraId="08430E7A">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付款方式：5台雷达液位计校准完成，采购人</w:t>
      </w:r>
      <w:r>
        <w:rPr>
          <w:rFonts w:hint="eastAsia" w:ascii="方正仿宋简体" w:hAnsi="仿宋_GB2312" w:eastAsia="方正仿宋简体" w:cs="仿宋_GB2312"/>
          <w:kern w:val="1"/>
          <w:sz w:val="32"/>
          <w:szCs w:val="32"/>
        </w:rPr>
        <w:t>收到校准证书和发票后</w:t>
      </w:r>
      <w:r>
        <w:rPr>
          <w:rFonts w:hint="eastAsia" w:ascii="方正仿宋简体" w:hAnsi="仿宋_GB2312" w:eastAsia="方正仿宋简体" w:cs="仿宋_GB2312"/>
          <w:kern w:val="1"/>
          <w:sz w:val="32"/>
          <w:szCs w:val="32"/>
          <w:u w:val="single"/>
        </w:rPr>
        <w:t xml:space="preserve"> </w:t>
      </w:r>
      <w:r>
        <w:rPr>
          <w:rFonts w:ascii="方正仿宋简体" w:hAnsi="仿宋_GB2312" w:eastAsia="方正仿宋简体" w:cs="仿宋_GB2312"/>
          <w:kern w:val="1"/>
          <w:sz w:val="32"/>
          <w:szCs w:val="32"/>
          <w:u w:val="single"/>
        </w:rPr>
        <w:t>30</w:t>
      </w:r>
      <w:r>
        <w:rPr>
          <w:rFonts w:hint="eastAsia" w:ascii="方正仿宋简体" w:hAnsi="仿宋_GB2312" w:eastAsia="方正仿宋简体" w:cs="仿宋_GB2312"/>
          <w:kern w:val="1"/>
          <w:sz w:val="32"/>
          <w:szCs w:val="32"/>
          <w:u w:val="single"/>
        </w:rPr>
        <w:t xml:space="preserve"> </w:t>
      </w:r>
      <w:r>
        <w:rPr>
          <w:rFonts w:hint="eastAsia" w:ascii="方正仿宋简体" w:hAnsi="仿宋_GB2312" w:eastAsia="方正仿宋简体" w:cs="仿宋_GB2312"/>
          <w:kern w:val="1"/>
          <w:sz w:val="32"/>
          <w:szCs w:val="32"/>
        </w:rPr>
        <w:t>日内以</w:t>
      </w:r>
      <w:r>
        <w:rPr>
          <w:rFonts w:hint="eastAsia" w:ascii="方正仿宋简体" w:hAnsi="仿宋_GB2312" w:eastAsia="方正仿宋简体" w:cs="仿宋_GB2312"/>
          <w:kern w:val="1"/>
          <w:sz w:val="32"/>
          <w:szCs w:val="32"/>
          <w:u w:val="single"/>
        </w:rPr>
        <w:t>网银汇款</w:t>
      </w:r>
      <w:r>
        <w:rPr>
          <w:rFonts w:hint="eastAsia" w:ascii="方正仿宋简体" w:hAnsi="仿宋_GB2312" w:eastAsia="方正仿宋简体" w:cs="仿宋_GB2312"/>
          <w:kern w:val="1"/>
          <w:sz w:val="32"/>
          <w:szCs w:val="32"/>
        </w:rPr>
        <w:t>方式付款。</w:t>
      </w:r>
      <w:r>
        <w:rPr>
          <w:rFonts w:hint="eastAsia"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0"/>
          <w:sz w:val="32"/>
          <w:szCs w:val="32"/>
        </w:rPr>
        <w:t>如报价人不接受采购人提出的付款方式，可在报价书中明确能够接受的付款方式及付款时间，评审时作为参考。报价为含税价，请注明税率。</w:t>
      </w:r>
      <w:r>
        <w:rPr>
          <w:rFonts w:hint="eastAsia"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0"/>
          <w:sz w:val="32"/>
          <w:szCs w:val="32"/>
        </w:rPr>
        <w:t>如付款方式涉及到预付款，报价人必须在报价文件中提供评审前3个月内中国人民银行征信中心出具的企业信用报告并加盖企业公章。</w:t>
      </w:r>
    </w:p>
    <w:p w14:paraId="4F816C91">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本项目报价通过</w:t>
      </w:r>
      <w:r>
        <w:rPr>
          <w:rFonts w:hint="eastAsia" w:ascii="方正仿宋简体" w:hAnsi="方正仿宋简体" w:eastAsia="方正仿宋简体" w:cs="方正仿宋简体"/>
          <w:bCs/>
          <w:color w:val="FF0000"/>
          <w:kern w:val="1"/>
          <w:sz w:val="32"/>
          <w:szCs w:val="32"/>
        </w:rPr>
        <w:t>线下</w:t>
      </w:r>
      <w:r>
        <w:rPr>
          <w:rFonts w:hint="eastAsia" w:ascii="方正仿宋简体" w:hAnsi="方正仿宋简体" w:eastAsia="方正仿宋简体" w:cs="方正仿宋简体"/>
          <w:bCs/>
          <w:kern w:val="1"/>
          <w:sz w:val="32"/>
          <w:szCs w:val="32"/>
        </w:rPr>
        <w:t>方式进行：</w:t>
      </w:r>
    </w:p>
    <w:p w14:paraId="377F12B9">
      <w:pPr>
        <w:wordWrap w:val="0"/>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bCs/>
          <w:kern w:val="1"/>
          <w:sz w:val="32"/>
          <w:szCs w:val="32"/>
        </w:rPr>
        <w:t>采用线下报价应</w:t>
      </w:r>
      <w:r>
        <w:rPr>
          <w:rFonts w:hint="eastAsia" w:ascii="方正仿宋简体" w:hAnsi="方正仿宋简体" w:eastAsia="方正仿宋简体" w:cs="方正仿宋简体"/>
          <w:bCs/>
          <w:sz w:val="32"/>
          <w:szCs w:val="32"/>
        </w:rPr>
        <w:t>将报价书及相关资料以密封袋形式送达并加盖公章；在密封袋封面上需注明报价项目名称、报价方名称、联系人、联系电话等；</w:t>
      </w:r>
      <w:r>
        <w:rPr>
          <w:rFonts w:hint="eastAsia" w:ascii="方正仿宋简体" w:hAnsi="方正仿宋简体" w:eastAsia="方正仿宋简体" w:cs="方正仿宋简体"/>
          <w:kern w:val="1"/>
          <w:sz w:val="32"/>
          <w:szCs w:val="32"/>
        </w:rPr>
        <w:t>并要求在报价截止时间之前送达，逾期将作为无效报价处理。</w:t>
      </w:r>
    </w:p>
    <w:p w14:paraId="7BF59C09">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42775A71">
      <w:pPr>
        <w:pStyle w:val="25"/>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镇江海纳川物流产业发展有限责任公司商务合作部</w:t>
      </w:r>
    </w:p>
    <w:p w14:paraId="1B1E1F26">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w:t>
      </w:r>
    </w:p>
    <w:p w14:paraId="78F809D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邮编：212006</w:t>
      </w:r>
    </w:p>
    <w:p w14:paraId="7B89485E">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收件人：陆琦</w:t>
      </w:r>
    </w:p>
    <w:p w14:paraId="50B0E067">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联系电话：15189186660</w:t>
      </w:r>
    </w:p>
    <w:p w14:paraId="58C0443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（六）</w:t>
      </w:r>
      <w:r>
        <w:rPr>
          <w:rFonts w:hint="eastAsia" w:ascii="方正仿宋简体" w:hAnsi="方正仿宋简体" w:eastAsia="方正仿宋简体" w:cs="方正仿宋简体"/>
          <w:bCs/>
          <w:kern w:val="1"/>
          <w:sz w:val="32"/>
          <w:szCs w:val="32"/>
        </w:rPr>
        <w:t>凡对比选文书条款有疑义的，请在评审前按以下方式联系：</w:t>
      </w:r>
    </w:p>
    <w:p w14:paraId="67883142">
      <w:pPr>
        <w:pStyle w:val="25"/>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7F64EBD7">
      <w:pPr>
        <w:adjustRightInd w:val="0"/>
        <w:snapToGrid w:val="0"/>
        <w:spacing w:line="600" w:lineRule="exact"/>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 xml:space="preserve">    地址：江苏省镇江市京口区求索路66号，邮编：212006</w:t>
      </w:r>
    </w:p>
    <w:p w14:paraId="69617E02">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采购部门联系人：卞骏     电话：1</w:t>
      </w:r>
      <w:r>
        <w:rPr>
          <w:rFonts w:ascii="方正仿宋简体" w:hAnsi="方正仿宋简体" w:eastAsia="方正仿宋简体" w:cs="方正仿宋简体"/>
          <w:bCs/>
          <w:kern w:val="1"/>
          <w:sz w:val="32"/>
          <w:szCs w:val="32"/>
        </w:rPr>
        <w:t>5306107162</w:t>
      </w:r>
      <w:r>
        <w:rPr>
          <w:rFonts w:hint="eastAsia" w:ascii="方正仿宋简体" w:hAnsi="方正仿宋简体" w:eastAsia="方正仿宋简体" w:cs="方正仿宋简体"/>
          <w:bCs/>
          <w:kern w:val="1"/>
          <w:sz w:val="32"/>
          <w:szCs w:val="32"/>
        </w:rPr>
        <w:t xml:space="preserve"> </w:t>
      </w:r>
    </w:p>
    <w:p w14:paraId="29DB73EA">
      <w:pPr>
        <w:pStyle w:val="9"/>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2419E404">
      <w:pPr>
        <w:pStyle w:val="9"/>
        <w:spacing w:line="600" w:lineRule="exact"/>
        <w:ind w:firstLine="640" w:firstLineChars="200"/>
        <w:rPr>
          <w:rFonts w:ascii="方正黑体_GBK" w:hAnsi="方正黑体_GBK" w:eastAsia="方正黑体_GBK" w:cs="方正黑体_GBK"/>
          <w:kern w:val="2"/>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评审</w:t>
      </w:r>
    </w:p>
    <w:p w14:paraId="7A79C67C">
      <w:pPr>
        <w:pStyle w:val="8"/>
        <w:spacing w:after="0" w:line="600" w:lineRule="exact"/>
        <w:ind w:firstLine="640" w:firstLineChars="200"/>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本项目由采购人组织评审小组负责评审工作，对各供应商报价进行评审，确定最终成交人。</w:t>
      </w:r>
    </w:p>
    <w:p w14:paraId="04C53BF4">
      <w:pPr>
        <w:pStyle w:val="8"/>
        <w:spacing w:after="0" w:line="600" w:lineRule="exact"/>
        <w:ind w:firstLine="640" w:firstLineChars="200"/>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r>
        <w:rPr>
          <w:rFonts w:hint="eastAsia" w:ascii="方正仿宋简体" w:hAnsi="方正仿宋简体" w:eastAsia="方正仿宋简体" w:cs="方正仿宋简体"/>
          <w:bCs/>
          <w:kern w:val="1"/>
          <w:sz w:val="32"/>
          <w:szCs w:val="32"/>
        </w:rPr>
        <w:t>。</w:t>
      </w:r>
    </w:p>
    <w:p w14:paraId="1463F405">
      <w:pPr>
        <w:pStyle w:val="8"/>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2.评审小组不得泄露各供应商的报价。   </w:t>
      </w:r>
    </w:p>
    <w:p w14:paraId="4874CFA2">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7935D876">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15901C0A">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1C36DA7C">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color w:val="FF0000"/>
          <w:sz w:val="32"/>
          <w:szCs w:val="32"/>
        </w:rPr>
        <w:t>（本次采用该种评审方式）</w:t>
      </w:r>
    </w:p>
    <w:p w14:paraId="6DDCF6B7">
      <w:pPr>
        <w:spacing w:line="600" w:lineRule="exact"/>
        <w:ind w:firstLine="640" w:firstLineChars="200"/>
        <w:jc w:val="left"/>
        <w:rPr>
          <w:rFonts w:ascii="方正仿宋简体" w:hAnsi="方正仿宋简体" w:eastAsia="方正仿宋简体" w:cs="方正仿宋简体"/>
          <w:bCs/>
          <w:kern w:val="1"/>
          <w:sz w:val="32"/>
          <w:szCs w:val="32"/>
        </w:rPr>
      </w:pPr>
      <w:bookmarkStart w:id="1" w:name="OLE_LINK3"/>
      <w:bookmarkStart w:id="2" w:name="OLE_LINK4"/>
      <w:r>
        <w:rPr>
          <w:rFonts w:hint="eastAsia" w:ascii="方正仿宋简体" w:hAnsi="方正仿宋简体" w:eastAsia="方正仿宋简体" w:cs="方正仿宋简体"/>
          <w:bCs/>
          <w:kern w:val="1"/>
          <w:sz w:val="32"/>
          <w:szCs w:val="32"/>
        </w:rPr>
        <w:t xml:space="preserve"> 在能够满足采购人技术要求及供货期要求的供应商中选择总价最低的一家供应商作为成交人。</w:t>
      </w:r>
    </w:p>
    <w:bookmarkEnd w:id="1"/>
    <w:bookmarkEnd w:id="2"/>
    <w:p w14:paraId="3DCC2F7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67B0917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w:t>
      </w:r>
      <w:r>
        <w:rPr>
          <w:rFonts w:hint="eastAsia" w:ascii="仿宋_GB2312" w:hAnsi="宋体" w:eastAsia="仿宋_GB2312" w:cs="仿宋_GB2312"/>
          <w:color w:val="2C2C2C"/>
          <w:sz w:val="30"/>
          <w:szCs w:val="30"/>
          <w:shd w:val="clear" w:color="auto" w:fill="FFFFFF"/>
        </w:rPr>
        <w:t>恶劣情况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2679DDD8">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50F041A">
      <w:pPr>
        <w:pStyle w:val="9"/>
        <w:spacing w:line="600" w:lineRule="exact"/>
        <w:ind w:firstLine="640" w:firstLineChars="200"/>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77B958CC">
      <w:pPr>
        <w:pStyle w:val="9"/>
        <w:spacing w:line="600" w:lineRule="exact"/>
        <w:ind w:firstLine="320" w:firstLineChars="1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 xml:space="preserve"> 六、其他注意事项：</w:t>
      </w:r>
    </w:p>
    <w:p w14:paraId="2BEE7159">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(一)违约责任：</w:t>
      </w:r>
    </w:p>
    <w:p w14:paraId="5511EDF9">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1.如出卖人没有按照规定的时间交货或提供服务，出卖 人将支付违约金，违约金应从货款中扣除，迟交货物或未提 供服务的违约金逾期每日应按合同总金额的1%计收。但迟交货物或未提供服务超过20日，买受人有权解除合同，要求出卖人五个工作日内返还买受人合同货款并按合同总额20%追究出卖人违约责任。因出卖人违约给买受人造成的损失违约金不足以弥补的，由出卖人另行补足。</w:t>
      </w:r>
    </w:p>
    <w:p w14:paraId="391C39C3">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2.因出卖人的产品质量、逾期交货等原因给买受人造成</w:t>
      </w:r>
    </w:p>
    <w:p w14:paraId="33580AB4">
      <w:pPr>
        <w:adjustRightInd w:val="0"/>
        <w:snapToGrid w:val="0"/>
        <w:spacing w:line="600" w:lineRule="exact"/>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直接和间接经济损失的，由出卖人承担。</w:t>
      </w:r>
    </w:p>
    <w:p w14:paraId="3387E8F0">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(二)</w:t>
      </w:r>
      <w:r>
        <w:rPr>
          <w:rFonts w:hint="eastAsia" w:ascii="方正仿宋简体" w:hAnsi="方正仿宋简体" w:eastAsia="方正仿宋简体" w:cs="方正仿宋简体"/>
          <w:bCs/>
          <w:kern w:val="1"/>
          <w:sz w:val="32"/>
          <w:szCs w:val="32"/>
        </w:rPr>
        <w:t>成交人</w:t>
      </w:r>
      <w:r>
        <w:rPr>
          <w:rFonts w:ascii="方正仿宋简体" w:hAnsi="方正仿宋简体" w:eastAsia="方正仿宋简体" w:cs="方正仿宋简体"/>
          <w:bCs/>
          <w:kern w:val="1"/>
          <w:sz w:val="32"/>
          <w:szCs w:val="32"/>
        </w:rPr>
        <w:t>应严格按照</w:t>
      </w:r>
      <w:r>
        <w:rPr>
          <w:rFonts w:hint="eastAsia" w:ascii="方正仿宋简体" w:hAnsi="方正仿宋简体" w:eastAsia="方正仿宋简体" w:cs="方正仿宋简体"/>
          <w:bCs/>
          <w:kern w:val="1"/>
          <w:sz w:val="32"/>
          <w:szCs w:val="32"/>
        </w:rPr>
        <w:t>比选文书</w:t>
      </w:r>
      <w:r>
        <w:rPr>
          <w:rFonts w:ascii="方正仿宋简体" w:hAnsi="方正仿宋简体" w:eastAsia="方正仿宋简体" w:cs="方正仿宋简体"/>
          <w:bCs/>
          <w:kern w:val="1"/>
          <w:sz w:val="32"/>
          <w:szCs w:val="32"/>
        </w:rPr>
        <w:t>约定与</w:t>
      </w:r>
      <w:r>
        <w:rPr>
          <w:rFonts w:hint="eastAsia" w:ascii="方正仿宋简体" w:hAnsi="方正仿宋简体" w:eastAsia="方正仿宋简体" w:cs="方正仿宋简体"/>
          <w:bCs/>
          <w:kern w:val="1"/>
          <w:sz w:val="32"/>
          <w:szCs w:val="32"/>
        </w:rPr>
        <w:t>采购</w:t>
      </w:r>
      <w:r>
        <w:rPr>
          <w:rFonts w:ascii="方正仿宋简体" w:hAnsi="方正仿宋简体" w:eastAsia="方正仿宋简体" w:cs="方正仿宋简体"/>
          <w:bCs/>
          <w:kern w:val="1"/>
          <w:sz w:val="32"/>
          <w:szCs w:val="32"/>
        </w:rPr>
        <w:t>方签定供需合同，并按合同约定做好物资供应和服务工作。对</w:t>
      </w:r>
      <w:r>
        <w:rPr>
          <w:rFonts w:hint="eastAsia" w:ascii="方正仿宋简体" w:hAnsi="方正仿宋简体" w:eastAsia="方正仿宋简体" w:cs="方正仿宋简体"/>
          <w:bCs/>
          <w:kern w:val="1"/>
          <w:sz w:val="32"/>
          <w:szCs w:val="32"/>
        </w:rPr>
        <w:t>成交人</w:t>
      </w:r>
      <w:r>
        <w:rPr>
          <w:rFonts w:ascii="方正仿宋简体" w:hAnsi="方正仿宋简体" w:eastAsia="方正仿宋简体" w:cs="方正仿宋简体"/>
          <w:bCs/>
          <w:kern w:val="1"/>
          <w:sz w:val="32"/>
          <w:szCs w:val="32"/>
        </w:rPr>
        <w:t>所有违背</w:t>
      </w:r>
      <w:r>
        <w:rPr>
          <w:rFonts w:hint="eastAsia" w:ascii="方正仿宋简体" w:hAnsi="方正仿宋简体" w:eastAsia="方正仿宋简体" w:cs="方正仿宋简体"/>
          <w:bCs/>
          <w:kern w:val="1"/>
          <w:sz w:val="32"/>
          <w:szCs w:val="32"/>
        </w:rPr>
        <w:t>报价</w:t>
      </w:r>
      <w:r>
        <w:rPr>
          <w:rFonts w:ascii="方正仿宋简体" w:hAnsi="方正仿宋简体" w:eastAsia="方正仿宋简体" w:cs="方正仿宋简体"/>
          <w:bCs/>
          <w:kern w:val="1"/>
          <w:sz w:val="32"/>
          <w:szCs w:val="32"/>
        </w:rPr>
        <w:t>书及合同约定的行为，</w:t>
      </w:r>
      <w:r>
        <w:rPr>
          <w:rFonts w:hint="eastAsia" w:ascii="方正仿宋简体" w:hAnsi="方正仿宋简体" w:eastAsia="方正仿宋简体" w:cs="方正仿宋简体"/>
          <w:bCs/>
          <w:kern w:val="1"/>
          <w:sz w:val="32"/>
          <w:szCs w:val="32"/>
        </w:rPr>
        <w:t>采购</w:t>
      </w:r>
      <w:r>
        <w:rPr>
          <w:rFonts w:ascii="方正仿宋简体" w:hAnsi="方正仿宋简体" w:eastAsia="方正仿宋简体" w:cs="方正仿宋简体"/>
          <w:bCs/>
          <w:kern w:val="1"/>
          <w:sz w:val="32"/>
          <w:szCs w:val="32"/>
        </w:rPr>
        <w:t>人均可持续保留与</w:t>
      </w:r>
      <w:r>
        <w:rPr>
          <w:rFonts w:hint="eastAsia" w:ascii="方正仿宋简体" w:hAnsi="方正仿宋简体" w:eastAsia="方正仿宋简体" w:cs="方正仿宋简体"/>
          <w:bCs/>
          <w:kern w:val="1"/>
          <w:sz w:val="32"/>
          <w:szCs w:val="32"/>
        </w:rPr>
        <w:t>成交方</w:t>
      </w:r>
      <w:r>
        <w:rPr>
          <w:rFonts w:ascii="方正仿宋简体" w:hAnsi="方正仿宋简体" w:eastAsia="方正仿宋简体" w:cs="方正仿宋简体"/>
          <w:bCs/>
          <w:kern w:val="1"/>
          <w:sz w:val="32"/>
          <w:szCs w:val="32"/>
        </w:rPr>
        <w:t>中止合作的一切权利。</w:t>
      </w:r>
    </w:p>
    <w:p w14:paraId="51460034">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 xml:space="preserve"> (</w:t>
      </w:r>
      <w:r>
        <w:rPr>
          <w:rFonts w:hint="eastAsia" w:ascii="方正仿宋简体" w:hAnsi="方正仿宋简体" w:eastAsia="方正仿宋简体" w:cs="方正仿宋简体"/>
          <w:bCs/>
          <w:kern w:val="1"/>
          <w:sz w:val="32"/>
          <w:szCs w:val="32"/>
        </w:rPr>
        <w:t>三</w:t>
      </w:r>
      <w:r>
        <w:rPr>
          <w:rFonts w:ascii="方正仿宋简体" w:hAnsi="方正仿宋简体" w:eastAsia="方正仿宋简体" w:cs="方正仿宋简体"/>
          <w:bCs/>
          <w:kern w:val="1"/>
          <w:sz w:val="32"/>
          <w:szCs w:val="32"/>
        </w:rPr>
        <w:t>)如因</w:t>
      </w:r>
      <w:r>
        <w:rPr>
          <w:rFonts w:hint="eastAsia" w:ascii="方正仿宋简体" w:hAnsi="方正仿宋简体" w:eastAsia="方正仿宋简体" w:cs="方正仿宋简体"/>
          <w:bCs/>
          <w:kern w:val="1"/>
          <w:sz w:val="32"/>
          <w:szCs w:val="32"/>
        </w:rPr>
        <w:t>报价</w:t>
      </w:r>
      <w:r>
        <w:rPr>
          <w:rFonts w:ascii="方正仿宋简体" w:hAnsi="方正仿宋简体" w:eastAsia="方正仿宋简体" w:cs="方正仿宋简体"/>
          <w:bCs/>
          <w:kern w:val="1"/>
          <w:sz w:val="32"/>
          <w:szCs w:val="32"/>
        </w:rPr>
        <w:t>人不能正常履约，严重影响</w:t>
      </w:r>
      <w:r>
        <w:rPr>
          <w:rFonts w:hint="eastAsia" w:ascii="方正仿宋简体" w:hAnsi="方正仿宋简体" w:eastAsia="方正仿宋简体" w:cs="方正仿宋简体"/>
          <w:bCs/>
          <w:kern w:val="1"/>
          <w:sz w:val="32"/>
          <w:szCs w:val="32"/>
        </w:rPr>
        <w:t>采购</w:t>
      </w:r>
      <w:r>
        <w:rPr>
          <w:rFonts w:ascii="方正仿宋简体" w:hAnsi="方正仿宋简体" w:eastAsia="方正仿宋简体" w:cs="方正仿宋简体"/>
          <w:bCs/>
          <w:kern w:val="1"/>
          <w:sz w:val="32"/>
          <w:szCs w:val="32"/>
        </w:rPr>
        <w:t>人生产</w:t>
      </w:r>
    </w:p>
    <w:p w14:paraId="015AD065">
      <w:pPr>
        <w:adjustRightInd w:val="0"/>
        <w:snapToGrid w:val="0"/>
        <w:spacing w:line="600" w:lineRule="exact"/>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经营活动的，</w:t>
      </w:r>
      <w:r>
        <w:rPr>
          <w:rFonts w:hint="eastAsia" w:ascii="方正仿宋简体" w:hAnsi="方正仿宋简体" w:eastAsia="方正仿宋简体" w:cs="方正仿宋简体"/>
          <w:bCs/>
          <w:kern w:val="1"/>
          <w:sz w:val="32"/>
          <w:szCs w:val="32"/>
        </w:rPr>
        <w:t>报价人除承担违约责任外，由此产生的营运损失由报价人另行承担</w:t>
      </w:r>
      <w:r>
        <w:rPr>
          <w:rFonts w:ascii="方正仿宋简体" w:hAnsi="方正仿宋简体" w:eastAsia="方正仿宋简体" w:cs="方正仿宋简体"/>
          <w:bCs/>
          <w:kern w:val="1"/>
          <w:sz w:val="32"/>
          <w:szCs w:val="32"/>
        </w:rPr>
        <w:t>。</w:t>
      </w:r>
    </w:p>
    <w:p w14:paraId="51C54F6C">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rPr>
        <w:t>四</w:t>
      </w:r>
      <w:r>
        <w:rPr>
          <w:rFonts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rPr>
        <w:t>报价</w:t>
      </w:r>
      <w:r>
        <w:rPr>
          <w:rFonts w:ascii="方正仿宋简体" w:hAnsi="方正仿宋简体" w:eastAsia="方正仿宋简体" w:cs="方正仿宋简体"/>
          <w:bCs/>
          <w:kern w:val="1"/>
          <w:sz w:val="32"/>
          <w:szCs w:val="32"/>
        </w:rPr>
        <w:t>人在</w:t>
      </w:r>
      <w:r>
        <w:rPr>
          <w:rFonts w:hint="eastAsia" w:ascii="方正仿宋简体" w:hAnsi="方正仿宋简体" w:eastAsia="方正仿宋简体" w:cs="方正仿宋简体"/>
          <w:bCs/>
          <w:kern w:val="1"/>
          <w:sz w:val="32"/>
          <w:szCs w:val="32"/>
        </w:rPr>
        <w:t>中选</w:t>
      </w:r>
      <w:r>
        <w:rPr>
          <w:rFonts w:ascii="方正仿宋简体" w:hAnsi="方正仿宋简体" w:eastAsia="方正仿宋简体" w:cs="方正仿宋简体"/>
          <w:bCs/>
          <w:kern w:val="1"/>
          <w:sz w:val="32"/>
          <w:szCs w:val="32"/>
        </w:rPr>
        <w:t>后无正当理由不与</w:t>
      </w:r>
      <w:r>
        <w:rPr>
          <w:rFonts w:hint="eastAsia" w:ascii="方正仿宋简体" w:hAnsi="方正仿宋简体" w:eastAsia="方正仿宋简体" w:cs="方正仿宋简体"/>
          <w:bCs/>
          <w:kern w:val="1"/>
          <w:sz w:val="32"/>
          <w:szCs w:val="32"/>
        </w:rPr>
        <w:t>采购</w:t>
      </w:r>
      <w:r>
        <w:rPr>
          <w:rFonts w:ascii="方正仿宋简体" w:hAnsi="方正仿宋简体" w:eastAsia="方正仿宋简体" w:cs="方正仿宋简体"/>
          <w:bCs/>
          <w:kern w:val="1"/>
          <w:sz w:val="32"/>
          <w:szCs w:val="32"/>
        </w:rPr>
        <w:t>人签订合同</w:t>
      </w:r>
    </w:p>
    <w:p w14:paraId="49016215">
      <w:pPr>
        <w:adjustRightInd w:val="0"/>
        <w:snapToGrid w:val="0"/>
        <w:spacing w:line="600" w:lineRule="exact"/>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的，将承担违约责任，</w:t>
      </w:r>
      <w:r>
        <w:rPr>
          <w:rFonts w:hint="eastAsia" w:ascii="方正仿宋简体" w:hAnsi="方正仿宋简体" w:eastAsia="方正仿宋简体" w:cs="方正仿宋简体"/>
          <w:bCs/>
          <w:kern w:val="1"/>
          <w:sz w:val="32"/>
          <w:szCs w:val="32"/>
        </w:rPr>
        <w:t>由此产生的营运损失由报价人另行承担，并将报价</w:t>
      </w:r>
      <w:r>
        <w:rPr>
          <w:rFonts w:ascii="方正仿宋简体" w:hAnsi="方正仿宋简体" w:eastAsia="方正仿宋简体" w:cs="方正仿宋简体"/>
          <w:bCs/>
          <w:kern w:val="1"/>
          <w:sz w:val="32"/>
          <w:szCs w:val="32"/>
        </w:rPr>
        <w:t>人列入供应商负面清单。</w:t>
      </w:r>
    </w:p>
    <w:p w14:paraId="599DC7C6">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rPr>
        <w:t>五</w:t>
      </w:r>
      <w:r>
        <w:rPr>
          <w:rFonts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rPr>
        <w:t>报价</w:t>
      </w:r>
      <w:r>
        <w:rPr>
          <w:rFonts w:ascii="方正仿宋简体" w:hAnsi="方正仿宋简体" w:eastAsia="方正仿宋简体" w:cs="方正仿宋简体"/>
          <w:bCs/>
          <w:kern w:val="1"/>
          <w:sz w:val="32"/>
          <w:szCs w:val="32"/>
        </w:rPr>
        <w:t>人应详细阅读本</w:t>
      </w:r>
      <w:r>
        <w:rPr>
          <w:rFonts w:hint="eastAsia" w:ascii="方正仿宋简体" w:hAnsi="方正仿宋简体" w:eastAsia="方正仿宋简体" w:cs="方正仿宋简体"/>
          <w:bCs/>
          <w:kern w:val="1"/>
          <w:sz w:val="32"/>
          <w:szCs w:val="32"/>
        </w:rPr>
        <w:t>比选文</w:t>
      </w:r>
      <w:r>
        <w:rPr>
          <w:rFonts w:ascii="方正仿宋简体" w:hAnsi="方正仿宋简体" w:eastAsia="方正仿宋简体" w:cs="方正仿宋简体"/>
          <w:bCs/>
          <w:kern w:val="1"/>
          <w:sz w:val="32"/>
          <w:szCs w:val="32"/>
        </w:rPr>
        <w:t>书，参与报价</w:t>
      </w:r>
      <w:r>
        <w:rPr>
          <w:rFonts w:hint="eastAsia" w:ascii="方正仿宋简体" w:hAnsi="方正仿宋简体" w:eastAsia="方正仿宋简体" w:cs="方正仿宋简体"/>
          <w:bCs/>
          <w:kern w:val="1"/>
          <w:sz w:val="32"/>
          <w:szCs w:val="32"/>
        </w:rPr>
        <w:t>报价</w:t>
      </w:r>
      <w:r>
        <w:rPr>
          <w:rFonts w:ascii="方正仿宋简体" w:hAnsi="方正仿宋简体" w:eastAsia="方正仿宋简体" w:cs="方正仿宋简体"/>
          <w:bCs/>
          <w:kern w:val="1"/>
          <w:sz w:val="32"/>
          <w:szCs w:val="32"/>
        </w:rPr>
        <w:t>即视</w:t>
      </w:r>
    </w:p>
    <w:p w14:paraId="524F1302">
      <w:pPr>
        <w:adjustRightInd w:val="0"/>
        <w:snapToGrid w:val="0"/>
        <w:spacing w:line="600" w:lineRule="exact"/>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为对本</w:t>
      </w:r>
      <w:r>
        <w:rPr>
          <w:rFonts w:hint="eastAsia" w:ascii="方正仿宋简体" w:hAnsi="方正仿宋简体" w:eastAsia="方正仿宋简体" w:cs="方正仿宋简体"/>
          <w:bCs/>
          <w:kern w:val="1"/>
          <w:sz w:val="32"/>
          <w:szCs w:val="32"/>
        </w:rPr>
        <w:t>比选文</w:t>
      </w:r>
      <w:r>
        <w:rPr>
          <w:rFonts w:ascii="方正仿宋简体" w:hAnsi="方正仿宋简体" w:eastAsia="方正仿宋简体" w:cs="方正仿宋简体"/>
          <w:bCs/>
          <w:kern w:val="1"/>
          <w:sz w:val="32"/>
          <w:szCs w:val="32"/>
        </w:rPr>
        <w:t>书所列之条款均表示接受。</w:t>
      </w:r>
    </w:p>
    <w:p w14:paraId="75918D44">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rPr>
        <w:t>六</w:t>
      </w:r>
      <w:r>
        <w:rPr>
          <w:rFonts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rPr>
        <w:t>采购</w:t>
      </w:r>
      <w:r>
        <w:rPr>
          <w:rFonts w:ascii="方正仿宋简体" w:hAnsi="方正仿宋简体" w:eastAsia="方正仿宋简体" w:cs="方正仿宋简体"/>
          <w:bCs/>
          <w:kern w:val="1"/>
          <w:sz w:val="32"/>
          <w:szCs w:val="32"/>
        </w:rPr>
        <w:t>人对违反约定的</w:t>
      </w:r>
      <w:r>
        <w:rPr>
          <w:rFonts w:hint="eastAsia" w:ascii="方正仿宋简体" w:hAnsi="方正仿宋简体" w:eastAsia="方正仿宋简体" w:cs="方正仿宋简体"/>
          <w:bCs/>
          <w:kern w:val="1"/>
          <w:sz w:val="32"/>
          <w:szCs w:val="32"/>
        </w:rPr>
        <w:t>报价</w:t>
      </w:r>
      <w:r>
        <w:rPr>
          <w:rFonts w:ascii="方正仿宋简体" w:hAnsi="方正仿宋简体" w:eastAsia="方正仿宋简体" w:cs="方正仿宋简体"/>
          <w:bCs/>
          <w:kern w:val="1"/>
          <w:sz w:val="32"/>
          <w:szCs w:val="32"/>
        </w:rPr>
        <w:t>人或</w:t>
      </w:r>
      <w:r>
        <w:rPr>
          <w:rFonts w:hint="eastAsia" w:ascii="方正仿宋简体" w:hAnsi="方正仿宋简体" w:eastAsia="方正仿宋简体" w:cs="方正仿宋简体"/>
          <w:bCs/>
          <w:kern w:val="1"/>
          <w:sz w:val="32"/>
          <w:szCs w:val="32"/>
        </w:rPr>
        <w:t>成交人</w:t>
      </w:r>
      <w:r>
        <w:rPr>
          <w:rFonts w:ascii="方正仿宋简体" w:hAnsi="方正仿宋简体" w:eastAsia="方正仿宋简体" w:cs="方正仿宋简体"/>
          <w:bCs/>
          <w:kern w:val="1"/>
          <w:sz w:val="32"/>
          <w:szCs w:val="32"/>
        </w:rPr>
        <w:t>将按《镇江</w:t>
      </w:r>
    </w:p>
    <w:p w14:paraId="336F4050">
      <w:pPr>
        <w:adjustRightInd w:val="0"/>
        <w:snapToGrid w:val="0"/>
        <w:spacing w:line="600" w:lineRule="exact"/>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海纳川采购管理规定》中供应商管理对</w:t>
      </w:r>
      <w:r>
        <w:rPr>
          <w:rFonts w:hint="eastAsia" w:ascii="方正仿宋简体" w:hAnsi="方正仿宋简体" w:eastAsia="方正仿宋简体" w:cs="方正仿宋简体"/>
          <w:bCs/>
          <w:kern w:val="1"/>
          <w:sz w:val="32"/>
          <w:szCs w:val="32"/>
        </w:rPr>
        <w:t>报价</w:t>
      </w:r>
      <w:r>
        <w:rPr>
          <w:rFonts w:ascii="方正仿宋简体" w:hAnsi="方正仿宋简体" w:eastAsia="方正仿宋简体" w:cs="方正仿宋简体"/>
          <w:bCs/>
          <w:kern w:val="1"/>
          <w:sz w:val="32"/>
          <w:szCs w:val="32"/>
        </w:rPr>
        <w:t>人进行管理考核(详见附件1)。</w:t>
      </w:r>
    </w:p>
    <w:p w14:paraId="78800B97">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rPr>
        <w:t>七</w:t>
      </w:r>
      <w:r>
        <w:rPr>
          <w:rFonts w:ascii="方正仿宋简体" w:hAnsi="方正仿宋简体" w:eastAsia="方正仿宋简体" w:cs="方正仿宋简体"/>
          <w:bCs/>
          <w:kern w:val="1"/>
          <w:sz w:val="32"/>
          <w:szCs w:val="32"/>
        </w:rPr>
        <w:t>)外协作业人员需先进行安全教育培训</w:t>
      </w:r>
      <w:r>
        <w:rPr>
          <w:rFonts w:hint="eastAsia" w:ascii="方正仿宋简体" w:hAnsi="方正仿宋简体" w:eastAsia="方正仿宋简体" w:cs="方正仿宋简体"/>
          <w:bCs/>
          <w:kern w:val="1"/>
          <w:sz w:val="32"/>
          <w:szCs w:val="32"/>
        </w:rPr>
        <w:t>并经考核合格，否则不得进入本公司工作场所</w:t>
      </w:r>
      <w:r>
        <w:rPr>
          <w:rFonts w:ascii="方正仿宋简体" w:hAnsi="方正仿宋简体" w:eastAsia="方正仿宋简体" w:cs="方正仿宋简体"/>
          <w:bCs/>
          <w:kern w:val="1"/>
          <w:sz w:val="32"/>
          <w:szCs w:val="32"/>
        </w:rPr>
        <w:t>。</w:t>
      </w:r>
    </w:p>
    <w:p w14:paraId="138F59F6">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rPr>
        <w:t>八</w:t>
      </w:r>
      <w:r>
        <w:rPr>
          <w:rFonts w:ascii="方正仿宋简体" w:hAnsi="方正仿宋简体" w:eastAsia="方正仿宋简体" w:cs="方正仿宋简体"/>
          <w:bCs/>
          <w:kern w:val="1"/>
          <w:sz w:val="32"/>
          <w:szCs w:val="32"/>
        </w:rPr>
        <w:t>)本次</w:t>
      </w:r>
      <w:r>
        <w:rPr>
          <w:rFonts w:hint="eastAsia" w:ascii="方正仿宋简体" w:hAnsi="方正仿宋简体" w:eastAsia="方正仿宋简体" w:cs="方正仿宋简体"/>
          <w:bCs/>
          <w:kern w:val="1"/>
          <w:sz w:val="32"/>
          <w:szCs w:val="32"/>
        </w:rPr>
        <w:t>采购</w:t>
      </w:r>
      <w:r>
        <w:rPr>
          <w:rFonts w:ascii="方正仿宋简体" w:hAnsi="方正仿宋简体" w:eastAsia="方正仿宋简体" w:cs="方正仿宋简体"/>
          <w:bCs/>
          <w:kern w:val="1"/>
          <w:sz w:val="32"/>
          <w:szCs w:val="32"/>
        </w:rPr>
        <w:t>为企业自主公开</w:t>
      </w:r>
      <w:r>
        <w:rPr>
          <w:rFonts w:hint="eastAsia" w:ascii="方正仿宋简体" w:hAnsi="方正仿宋简体" w:eastAsia="方正仿宋简体" w:cs="方正仿宋简体"/>
          <w:bCs/>
          <w:kern w:val="1"/>
          <w:sz w:val="32"/>
          <w:szCs w:val="32"/>
        </w:rPr>
        <w:t>采购</w:t>
      </w:r>
      <w:r>
        <w:rPr>
          <w:rFonts w:ascii="方正仿宋简体" w:hAnsi="方正仿宋简体" w:eastAsia="方正仿宋简体" w:cs="方正仿宋简体"/>
          <w:bCs/>
          <w:kern w:val="1"/>
          <w:sz w:val="32"/>
          <w:szCs w:val="32"/>
        </w:rPr>
        <w:t>，属生产经营性商务行为，解释权归镇江海纳川物流产业发展有限责任公司所</w:t>
      </w:r>
    </w:p>
    <w:p w14:paraId="7EBA044B">
      <w:pPr>
        <w:adjustRightInd w:val="0"/>
        <w:snapToGrid w:val="0"/>
        <w:spacing w:line="600" w:lineRule="exact"/>
        <w:rPr>
          <w:rFonts w:ascii="方正仿宋简体" w:hAnsi="方正仿宋简体" w:eastAsia="方正仿宋简体" w:cs="方正仿宋简体"/>
          <w:bCs/>
          <w:kern w:val="1"/>
          <w:sz w:val="32"/>
          <w:szCs w:val="32"/>
        </w:rPr>
      </w:pPr>
      <w:r>
        <w:rPr>
          <w:rFonts w:ascii="方正仿宋简体" w:hAnsi="方正仿宋简体" w:eastAsia="方正仿宋简体" w:cs="方正仿宋简体"/>
          <w:bCs/>
          <w:kern w:val="1"/>
          <w:sz w:val="32"/>
          <w:szCs w:val="32"/>
        </w:rPr>
        <w:t>有。</w:t>
      </w:r>
    </w:p>
    <w:p w14:paraId="01201A94">
      <w:pPr>
        <w:pStyle w:val="4"/>
        <w:rPr>
          <w:rFonts w:ascii="方正小标宋简体" w:hAnsi="方正小标宋简体" w:eastAsia="方正小标宋简体" w:cs="方正小标宋简体"/>
          <w:szCs w:val="44"/>
        </w:rPr>
      </w:pPr>
      <w:r>
        <w:rPr>
          <w:rFonts w:hint="eastAsia" w:ascii="方正小标宋简体" w:hAnsi="方正小标宋简体" w:eastAsia="方正小标宋简体" w:cs="方正小标宋简体"/>
          <w:szCs w:val="44"/>
        </w:rPr>
        <w:br w:type="page"/>
      </w:r>
      <w:r>
        <w:rPr>
          <w:rFonts w:hint="eastAsia" w:ascii="方正小标宋简体" w:hAnsi="方正小标宋简体" w:eastAsia="方正小标宋简体" w:cs="方正小标宋简体"/>
          <w:szCs w:val="44"/>
        </w:rPr>
        <w:t>报价函</w:t>
      </w:r>
    </w:p>
    <w:p w14:paraId="108D4B8D">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w:t>
      </w:r>
      <w:r>
        <w:rPr>
          <w:rFonts w:ascii="方正仿宋简体" w:hAnsi="方正仿宋简体" w:eastAsia="方正仿宋简体" w:cs="方正仿宋简体"/>
          <w:kern w:val="1"/>
          <w:sz w:val="32"/>
          <w:szCs w:val="32"/>
        </w:rPr>
        <w:t>有限</w:t>
      </w:r>
      <w:r>
        <w:rPr>
          <w:rFonts w:hint="eastAsia" w:ascii="方正仿宋简体" w:hAnsi="方正仿宋简体" w:eastAsia="方正仿宋简体" w:cs="方正仿宋简体"/>
          <w:kern w:val="1"/>
          <w:sz w:val="32"/>
          <w:szCs w:val="32"/>
        </w:rPr>
        <w:t>责任公司：</w:t>
      </w:r>
    </w:p>
    <w:p w14:paraId="0816BA0F">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37ABE9DF">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kern w:val="1"/>
          <w:sz w:val="32"/>
          <w:szCs w:val="32"/>
        </w:rPr>
        <w:t>一、报价项目的总报价（含税）为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2822275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p w14:paraId="30A8E015">
      <w:pPr>
        <w:pStyle w:val="8"/>
      </w:pPr>
    </w:p>
    <w:tbl>
      <w:tblPr>
        <w:tblStyle w:val="13"/>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9"/>
        <w:gridCol w:w="988"/>
        <w:gridCol w:w="2374"/>
        <w:gridCol w:w="2410"/>
        <w:gridCol w:w="992"/>
      </w:tblGrid>
      <w:tr w14:paraId="4D21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shd w:val="clear" w:color="auto" w:fill="auto"/>
            <w:vAlign w:val="center"/>
          </w:tcPr>
          <w:p w14:paraId="795EC006">
            <w:pPr>
              <w:widowControl/>
              <w:spacing w:line="300" w:lineRule="exact"/>
              <w:jc w:val="center"/>
              <w:textAlignment w:val="center"/>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b/>
                <w:bCs/>
                <w:color w:val="000000"/>
                <w:sz w:val="32"/>
                <w:szCs w:val="32"/>
              </w:rPr>
              <w:t>名称</w:t>
            </w:r>
          </w:p>
        </w:tc>
        <w:tc>
          <w:tcPr>
            <w:tcW w:w="988" w:type="dxa"/>
            <w:shd w:val="clear" w:color="auto" w:fill="auto"/>
            <w:vAlign w:val="center"/>
          </w:tcPr>
          <w:p w14:paraId="2344B3F3">
            <w:pPr>
              <w:spacing w:line="600" w:lineRule="exact"/>
              <w:jc w:val="center"/>
              <w:rPr>
                <w:rFonts w:ascii="方正仿宋简体" w:hAnsi="方正仿宋简体" w:eastAsia="方正仿宋简体" w:cs="方正仿宋简体"/>
                <w:b/>
                <w:bCs/>
                <w:color w:val="000000"/>
                <w:sz w:val="32"/>
                <w:szCs w:val="32"/>
              </w:rPr>
            </w:pPr>
            <w:r>
              <w:rPr>
                <w:rFonts w:hint="eastAsia" w:ascii="方正仿宋简体" w:hAnsi="方正仿宋简体" w:eastAsia="方正仿宋简体" w:cs="方正仿宋简体"/>
                <w:b/>
                <w:bCs/>
                <w:color w:val="000000"/>
                <w:sz w:val="32"/>
                <w:szCs w:val="32"/>
              </w:rPr>
              <w:t>数量</w:t>
            </w:r>
          </w:p>
        </w:tc>
        <w:tc>
          <w:tcPr>
            <w:tcW w:w="2374" w:type="dxa"/>
            <w:shd w:val="clear" w:color="auto" w:fill="auto"/>
            <w:vAlign w:val="center"/>
          </w:tcPr>
          <w:p w14:paraId="52D853E2">
            <w:pPr>
              <w:spacing w:line="600" w:lineRule="exact"/>
              <w:jc w:val="center"/>
              <w:rPr>
                <w:rFonts w:ascii="方正仿宋简体" w:hAnsi="方正仿宋简体" w:eastAsia="方正仿宋简体" w:cs="方正仿宋简体"/>
                <w:b/>
                <w:bCs/>
                <w:color w:val="000000"/>
                <w:sz w:val="32"/>
                <w:szCs w:val="32"/>
              </w:rPr>
            </w:pPr>
            <w:r>
              <w:rPr>
                <w:rFonts w:hint="eastAsia" w:ascii="方正仿宋简体" w:hAnsi="方正仿宋简体" w:eastAsia="方正仿宋简体" w:cs="方正仿宋简体"/>
                <w:b/>
                <w:bCs/>
                <w:color w:val="000000"/>
                <w:sz w:val="32"/>
                <w:szCs w:val="32"/>
              </w:rPr>
              <w:t>单价（含税）/元</w:t>
            </w:r>
          </w:p>
        </w:tc>
        <w:tc>
          <w:tcPr>
            <w:tcW w:w="2410" w:type="dxa"/>
            <w:shd w:val="clear" w:color="auto" w:fill="auto"/>
            <w:vAlign w:val="center"/>
          </w:tcPr>
          <w:p w14:paraId="6211FA0E">
            <w:pPr>
              <w:spacing w:line="600" w:lineRule="exact"/>
              <w:jc w:val="center"/>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b/>
                <w:bCs/>
                <w:color w:val="000000"/>
                <w:sz w:val="32"/>
                <w:szCs w:val="32"/>
              </w:rPr>
              <w:t>总价（含税）/元</w:t>
            </w:r>
          </w:p>
        </w:tc>
        <w:tc>
          <w:tcPr>
            <w:tcW w:w="992" w:type="dxa"/>
            <w:shd w:val="clear" w:color="auto" w:fill="auto"/>
            <w:vAlign w:val="center"/>
          </w:tcPr>
          <w:p w14:paraId="7A573866">
            <w:pPr>
              <w:spacing w:line="600" w:lineRule="exact"/>
              <w:jc w:val="center"/>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b/>
                <w:bCs/>
                <w:color w:val="000000"/>
                <w:sz w:val="32"/>
                <w:szCs w:val="32"/>
              </w:rPr>
              <w:t>税率</w:t>
            </w:r>
          </w:p>
        </w:tc>
      </w:tr>
      <w:tr w14:paraId="6E5D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shd w:val="clear" w:color="auto" w:fill="auto"/>
            <w:vAlign w:val="center"/>
          </w:tcPr>
          <w:p w14:paraId="6E6B7B5D">
            <w:pPr>
              <w:widowControl/>
              <w:spacing w:line="300" w:lineRule="exact"/>
              <w:jc w:val="left"/>
              <w:textAlignment w:val="center"/>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雷达液位计（L</w:t>
            </w:r>
            <w:r>
              <w:rPr>
                <w:rFonts w:ascii="方正仿宋简体" w:hAnsi="方正仿宋简体" w:eastAsia="方正仿宋简体" w:cs="方正仿宋简体"/>
                <w:kern w:val="1"/>
                <w:sz w:val="32"/>
                <w:szCs w:val="32"/>
              </w:rPr>
              <w:t>R200</w:t>
            </w:r>
            <w:r>
              <w:rPr>
                <w:rFonts w:hint="eastAsia" w:ascii="方正仿宋简体" w:hAnsi="方正仿宋简体" w:eastAsia="方正仿宋简体" w:cs="方正仿宋简体"/>
                <w:kern w:val="1"/>
                <w:sz w:val="32"/>
                <w:szCs w:val="32"/>
              </w:rPr>
              <w:t>）校准</w:t>
            </w:r>
          </w:p>
        </w:tc>
        <w:tc>
          <w:tcPr>
            <w:tcW w:w="988" w:type="dxa"/>
            <w:shd w:val="clear" w:color="auto" w:fill="auto"/>
            <w:vAlign w:val="center"/>
          </w:tcPr>
          <w:p w14:paraId="4CEAF0B9">
            <w:pPr>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5台</w:t>
            </w:r>
          </w:p>
        </w:tc>
        <w:tc>
          <w:tcPr>
            <w:tcW w:w="2374" w:type="dxa"/>
            <w:shd w:val="clear" w:color="auto" w:fill="auto"/>
            <w:vAlign w:val="center"/>
          </w:tcPr>
          <w:p w14:paraId="015CAD3D">
            <w:pPr>
              <w:spacing w:line="600" w:lineRule="exact"/>
              <w:ind w:firstLine="640" w:firstLineChars="200"/>
              <w:jc w:val="center"/>
              <w:rPr>
                <w:rFonts w:ascii="方正仿宋简体" w:hAnsi="方正仿宋简体" w:eastAsia="方正仿宋简体" w:cs="方正仿宋简体"/>
                <w:kern w:val="1"/>
                <w:sz w:val="32"/>
                <w:szCs w:val="32"/>
              </w:rPr>
            </w:pPr>
          </w:p>
        </w:tc>
        <w:tc>
          <w:tcPr>
            <w:tcW w:w="2410" w:type="dxa"/>
            <w:shd w:val="clear" w:color="auto" w:fill="auto"/>
            <w:vAlign w:val="center"/>
          </w:tcPr>
          <w:p w14:paraId="7980E8CB">
            <w:pPr>
              <w:spacing w:line="600" w:lineRule="exact"/>
              <w:ind w:firstLine="640" w:firstLineChars="200"/>
              <w:jc w:val="center"/>
              <w:rPr>
                <w:rFonts w:ascii="方正仿宋简体" w:hAnsi="方正仿宋简体" w:eastAsia="方正仿宋简体" w:cs="方正仿宋简体"/>
                <w:kern w:val="1"/>
                <w:sz w:val="32"/>
                <w:szCs w:val="32"/>
              </w:rPr>
            </w:pPr>
          </w:p>
        </w:tc>
        <w:tc>
          <w:tcPr>
            <w:tcW w:w="992" w:type="dxa"/>
            <w:shd w:val="clear" w:color="auto" w:fill="auto"/>
            <w:vAlign w:val="center"/>
          </w:tcPr>
          <w:p w14:paraId="421FFF45">
            <w:pPr>
              <w:spacing w:line="600" w:lineRule="exact"/>
              <w:ind w:firstLine="640" w:firstLineChars="200"/>
              <w:jc w:val="center"/>
              <w:rPr>
                <w:rFonts w:ascii="方正仿宋简体" w:hAnsi="方正仿宋简体" w:eastAsia="方正仿宋简体" w:cs="方正仿宋简体"/>
                <w:kern w:val="1"/>
                <w:sz w:val="32"/>
                <w:szCs w:val="32"/>
              </w:rPr>
            </w:pPr>
          </w:p>
        </w:tc>
      </w:tr>
      <w:tr w14:paraId="791E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3" w:type="dxa"/>
            <w:gridSpan w:val="5"/>
            <w:shd w:val="clear" w:color="auto" w:fill="auto"/>
            <w:vAlign w:val="center"/>
          </w:tcPr>
          <w:p w14:paraId="538ED3A7">
            <w:pPr>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b/>
                <w:bCs/>
                <w:color w:val="000000"/>
                <w:sz w:val="32"/>
                <w:szCs w:val="32"/>
              </w:rPr>
              <w:t>以上合计总报价（小写）</w:t>
            </w:r>
          </w:p>
        </w:tc>
      </w:tr>
    </w:tbl>
    <w:p w14:paraId="5F89CC6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w:t>
      </w:r>
    </w:p>
    <w:p w14:paraId="705E18E2">
      <w:pPr>
        <w:numPr>
          <w:ilvl w:val="0"/>
          <w:numId w:val="2"/>
        </w:num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交货时间：</w:t>
      </w:r>
      <w:r>
        <w:rPr>
          <w:rFonts w:hint="eastAsia" w:ascii="方正仿宋简体" w:hAnsi="方正仿宋简体" w:eastAsia="方正仿宋简体" w:cs="方正仿宋简体"/>
          <w:bCs/>
          <w:kern w:val="1"/>
          <w:sz w:val="32"/>
          <w:szCs w:val="32"/>
        </w:rPr>
        <w:t>自现场提取雷达液位计送检之日起，1</w:t>
      </w:r>
      <w:r>
        <w:rPr>
          <w:rFonts w:ascii="方正仿宋简体" w:hAnsi="方正仿宋简体" w:eastAsia="方正仿宋简体" w:cs="方正仿宋简体"/>
          <w:bCs/>
          <w:kern w:val="1"/>
          <w:sz w:val="32"/>
          <w:szCs w:val="32"/>
        </w:rPr>
        <w:t>0个自然日内</w:t>
      </w:r>
      <w:r>
        <w:rPr>
          <w:rFonts w:hint="eastAsia" w:ascii="方正仿宋简体" w:hAnsi="方正仿宋简体" w:eastAsia="方正仿宋简体" w:cs="方正仿宋简体"/>
          <w:bCs/>
          <w:kern w:val="1"/>
          <w:sz w:val="32"/>
          <w:szCs w:val="32"/>
        </w:rPr>
        <w:t>返还采购人，1</w:t>
      </w:r>
      <w:r>
        <w:rPr>
          <w:rFonts w:ascii="方正仿宋简体" w:hAnsi="方正仿宋简体" w:eastAsia="方正仿宋简体" w:cs="方正仿宋简体"/>
          <w:bCs/>
          <w:kern w:val="1"/>
          <w:sz w:val="32"/>
          <w:szCs w:val="32"/>
        </w:rPr>
        <w:t>5个自然日内</w:t>
      </w:r>
      <w:r>
        <w:rPr>
          <w:rFonts w:hint="eastAsia" w:ascii="方正仿宋简体" w:hAnsi="方正仿宋简体" w:eastAsia="方正仿宋简体" w:cs="方正仿宋简体"/>
          <w:bCs/>
          <w:kern w:val="1"/>
          <w:sz w:val="32"/>
          <w:szCs w:val="32"/>
        </w:rPr>
        <w:t>出具校准证书</w:t>
      </w:r>
    </w:p>
    <w:p w14:paraId="1532C99B">
      <w:pPr>
        <w:numPr>
          <w:ilvl w:val="0"/>
          <w:numId w:val="2"/>
        </w:num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我方承诺遵守比选文书中的全部规定。</w:t>
      </w:r>
    </w:p>
    <w:p w14:paraId="073A57CF">
      <w:pPr>
        <w:numPr>
          <w:ilvl w:val="0"/>
          <w:numId w:val="2"/>
        </w:num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我方承诺中选后双方签订合同,并承担合同规定的责任义务。</w:t>
      </w:r>
    </w:p>
    <w:p w14:paraId="1D681A56">
      <w:pPr>
        <w:numPr>
          <w:ilvl w:val="0"/>
          <w:numId w:val="2"/>
        </w:num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46C4BD4E">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bCs/>
          <w:kern w:val="1"/>
          <w:sz w:val="32"/>
          <w:szCs w:val="32"/>
        </w:rPr>
        <w:t>七、愿意向贵方提供任何与该项报价有关的数据、情况和技术资料，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36658162">
      <w:pPr>
        <w:pStyle w:val="8"/>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color w:val="000000"/>
          <w:kern w:val="1"/>
          <w:sz w:val="32"/>
          <w:szCs w:val="32"/>
        </w:rPr>
        <w:t>八、报价单位其他说明情况：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2186CB1F">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18D0AA2A">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6742ECD7">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356350A5">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281C4598">
      <w:pPr>
        <w:rPr>
          <w:rFonts w:ascii="方正仿宋简体" w:hAnsi="方正仿宋简体" w:eastAsia="方正仿宋简体" w:cs="方正仿宋简体"/>
          <w:kern w:val="1"/>
        </w:rPr>
      </w:pPr>
    </w:p>
    <w:p w14:paraId="051A5E82">
      <w:pPr>
        <w:pStyle w:val="12"/>
        <w:adjustRightInd w:val="0"/>
        <w:snapToGrid w:val="0"/>
        <w:spacing w:before="0" w:after="0" w:line="600" w:lineRule="exact"/>
        <w:jc w:val="left"/>
        <w:rPr>
          <w:rFonts w:ascii="方正黑体_GBK" w:hAnsi="方正黑体_GBK" w:eastAsia="方正黑体_GBK" w:cs="方正黑体_GBK"/>
          <w:b w:val="0"/>
          <w:bCs w:val="0"/>
        </w:rPr>
      </w:pPr>
      <w:r>
        <w:rPr>
          <w:rFonts w:hint="eastAsia" w:ascii="方正黑体_GBK" w:hAnsi="方正黑体_GBK" w:eastAsia="方正黑体_GBK" w:cs="方正黑体_GBK"/>
          <w:b w:val="0"/>
          <w:bCs w:val="0"/>
        </w:rPr>
        <w:br w:type="page"/>
      </w:r>
      <w:r>
        <w:rPr>
          <w:rFonts w:hint="eastAsia" w:ascii="方正黑体_GBK" w:hAnsi="方正黑体_GBK" w:eastAsia="方正黑体_GBK" w:cs="方正黑体_GBK"/>
          <w:b w:val="0"/>
          <w:bCs w:val="0"/>
        </w:rPr>
        <w:t>附件1</w:t>
      </w:r>
    </w:p>
    <w:p w14:paraId="72B8581A">
      <w:pPr>
        <w:pStyle w:val="12"/>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383963C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603A95A2">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7BEDE642">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0B82AF7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212F234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016C5D8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6120D5A6">
      <w:pPr>
        <w:tabs>
          <w:tab w:val="left" w:pos="2565"/>
        </w:tabs>
        <w:spacing w:line="600" w:lineRule="exact"/>
        <w:ind w:firstLine="640" w:firstLineChars="200"/>
        <w:rPr>
          <w:rFonts w:ascii="方正仿宋简体" w:hAnsi="方正仿宋简体" w:eastAsia="方正仿宋简体" w:cs="方正仿宋简体"/>
          <w:sz w:val="32"/>
          <w:szCs w:val="32"/>
        </w:rPr>
      </w:pPr>
      <w:r>
        <w:rPr>
          <w:rFonts w:eastAsia="方正仿宋简体"/>
          <w:sz w:val="32"/>
          <w:szCs w:val="32"/>
        </w:rPr>
        <w:t>商务合作部负责归口公司采购负面清单，具体工作由海纳川各部室及直属单位共同承担</w:t>
      </w:r>
      <w:r>
        <w:rPr>
          <w:rFonts w:hint="eastAsia" w:ascii="方正仿宋简体" w:hAnsi="方正仿宋简体" w:eastAsia="方正仿宋简体" w:cs="方正仿宋简体"/>
          <w:sz w:val="32"/>
          <w:szCs w:val="32"/>
        </w:rPr>
        <w:t>。</w:t>
      </w:r>
    </w:p>
    <w:p w14:paraId="157EE7F2">
      <w:pPr>
        <w:tabs>
          <w:tab w:val="left" w:pos="2565"/>
        </w:tabs>
        <w:spacing w:line="600" w:lineRule="exact"/>
        <w:rPr>
          <w:rFonts w:ascii="方正仿宋简体" w:hAnsi="方正仿宋简体" w:eastAsia="方正仿宋简体" w:cs="方正仿宋简体"/>
          <w:sz w:val="32"/>
          <w:szCs w:val="32"/>
        </w:rPr>
      </w:pPr>
    </w:p>
    <w:p w14:paraId="65690067">
      <w:pPr>
        <w:tabs>
          <w:tab w:val="left" w:pos="2565"/>
        </w:tabs>
        <w:spacing w:line="600" w:lineRule="exact"/>
        <w:rPr>
          <w:rFonts w:ascii="方正仿宋简体" w:hAnsi="方正仿宋简体" w:eastAsia="方正仿宋简体" w:cs="方正仿宋简体"/>
          <w:sz w:val="32"/>
          <w:szCs w:val="32"/>
        </w:rPr>
      </w:pPr>
    </w:p>
    <w:p w14:paraId="49A0BFB8">
      <w:pPr>
        <w:tabs>
          <w:tab w:val="left" w:pos="2565"/>
        </w:tabs>
        <w:spacing w:line="600" w:lineRule="exact"/>
        <w:rPr>
          <w:rFonts w:ascii="方正仿宋简体" w:hAnsi="方正仿宋简体" w:eastAsia="方正仿宋简体" w:cs="方正仿宋简体"/>
          <w:sz w:val="32"/>
          <w:szCs w:val="32"/>
        </w:rPr>
      </w:pPr>
    </w:p>
    <w:p w14:paraId="0F08C891">
      <w:pPr>
        <w:pStyle w:val="8"/>
      </w:pPr>
    </w:p>
    <w:p w14:paraId="796EF83A">
      <w:pPr>
        <w:tabs>
          <w:tab w:val="left" w:pos="2565"/>
        </w:tabs>
        <w:spacing w:line="600" w:lineRule="exact"/>
        <w:rPr>
          <w:rFonts w:ascii="方正仿宋简体" w:hAnsi="方正仿宋简体" w:eastAsia="方正仿宋简体" w:cs="方正仿宋简体"/>
          <w:sz w:val="32"/>
          <w:szCs w:val="32"/>
        </w:rPr>
      </w:pPr>
    </w:p>
    <w:p w14:paraId="3E02E98D">
      <w:pPr>
        <w:tabs>
          <w:tab w:val="left" w:pos="2565"/>
        </w:tabs>
        <w:spacing w:line="600" w:lineRule="exact"/>
        <w:rPr>
          <w:rFonts w:ascii="方正仿宋简体" w:hAnsi="方正仿宋简体" w:eastAsia="方正仿宋简体" w:cs="方正仿宋简体"/>
          <w:sz w:val="32"/>
          <w:szCs w:val="32"/>
        </w:rPr>
      </w:pPr>
    </w:p>
    <w:p w14:paraId="1770CAD3">
      <w:pPr>
        <w:numPr>
          <w:ilvl w:val="0"/>
          <w:numId w:val="3"/>
        </w:num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负面清单确定流程</w:t>
      </w:r>
    </w:p>
    <w:p w14:paraId="1453B0F8">
      <w:pPr>
        <w:pStyle w:val="2"/>
      </w:pPr>
      <w:r>
        <w:rPr>
          <w:rFonts w:eastAsia="方正黑体_GBK"/>
          <w:szCs w:val="32"/>
        </w:rPr>
        <w:drawing>
          <wp:inline distT="0" distB="0" distL="0" distR="0">
            <wp:extent cx="5267325" cy="7096125"/>
            <wp:effectExtent l="0" t="0" r="9525" b="9525"/>
            <wp:docPr id="1" name="图片 1" descr="负面清单流程图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负面清单流程图截图"/>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67325" cy="7096125"/>
                    </a:xfrm>
                    <a:prstGeom prst="rect">
                      <a:avLst/>
                    </a:prstGeom>
                    <a:noFill/>
                    <a:ln>
                      <a:noFill/>
                    </a:ln>
                  </pic:spPr>
                </pic:pic>
              </a:graphicData>
            </a:graphic>
          </wp:inline>
        </w:drawing>
      </w:r>
    </w:p>
    <w:p w14:paraId="2E6512E8">
      <w:pPr>
        <w:tabs>
          <w:tab w:val="left" w:pos="2565"/>
        </w:tabs>
        <w:spacing w:line="600" w:lineRule="exact"/>
        <w:ind w:firstLine="640" w:firstLineChars="200"/>
        <w:rPr>
          <w:rFonts w:ascii="方正楷体_GBK" w:hAnsi="方正楷体_GBK" w:eastAsia="方正楷体_GBK" w:cs="方正楷体_GBK"/>
          <w:color w:val="000000"/>
          <w:sz w:val="32"/>
          <w:szCs w:val="32"/>
        </w:rPr>
      </w:pPr>
      <w:r>
        <w:rPr>
          <w:rFonts w:hint="eastAsia" w:ascii="方正仿宋简体" w:hAnsi="方正仿宋简体" w:eastAsia="方正仿宋简体" w:cs="方正仿宋简体"/>
          <w:sz w:val="32"/>
          <w:szCs w:val="32"/>
        </w:rPr>
        <w:t>供应商积分管理</w:t>
      </w:r>
    </w:p>
    <w:p w14:paraId="2A020EB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57E5EFD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商务合作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02D93B42">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70F06EC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5965413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045B393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2371CC5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CAA035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0C4A31BD">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8B9699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37CDA7BC">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516033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46FCF51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308BF5AD">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62EA870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0014480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7732ACE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688A959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1C5A4AC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7488A4DA">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1BFE1A7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EE67A0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8EDE57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E21385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BC6AF3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D3CFA63">
      <w:pPr>
        <w:spacing w:line="600" w:lineRule="exact"/>
        <w:ind w:firstLine="640"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5EC3BC8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19670523">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22E0E0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3783C63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C12C3A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1A2F469D">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360A7DF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7D983079">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7B17CC8">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582A41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2622EE8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2DB3D99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6F9E6BE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0DCE426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1C28D5C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4F30B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87DF99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75EFF2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ADDDFC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A99B75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3FD4B45">
      <w:pPr>
        <w:spacing w:line="600" w:lineRule="exact"/>
        <w:ind w:firstLine="640"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38323B34">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3561132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19DBF6B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0B1DE41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6B17DE8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43BD76F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17ABEBC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C2ECD9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17E0475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5864C4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4FDDF4E">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6013A34">
      <w:pPr>
        <w:spacing w:line="600" w:lineRule="exact"/>
        <w:ind w:firstLine="640"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28D7A0FF">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r>
        <w:rPr>
          <w:rFonts w:eastAsia="方正仿宋简体"/>
          <w:sz w:val="32"/>
          <w:szCs w:val="32"/>
        </w:rPr>
        <w:t>，相关流程如下：</w:t>
      </w:r>
    </w:p>
    <w:p w14:paraId="240BD426">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2DA752C9">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9B1D1B3">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71F3812E">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3E0F1D30">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eastAsia="方正仿宋简体"/>
          <w:sz w:val="32"/>
          <w:szCs w:val="32"/>
        </w:rPr>
        <w:t>商务合作部牵头组织相关部门对供应商提供的文件材料进行确认，必要时组织现场考察，并形成专题会议纪要</w:t>
      </w:r>
      <w:r>
        <w:rPr>
          <w:rFonts w:hint="eastAsia" w:ascii="方正仿宋简体" w:hAnsi="方正仿宋简体" w:eastAsia="方正仿宋简体" w:cs="方正仿宋简体"/>
          <w:sz w:val="32"/>
          <w:szCs w:val="32"/>
        </w:rPr>
        <w:t>；</w:t>
      </w:r>
    </w:p>
    <w:p w14:paraId="1BD296FA">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eastAsia="方正仿宋简体"/>
          <w:sz w:val="32"/>
          <w:szCs w:val="32"/>
        </w:rPr>
        <w:t>商务合作部将会议讨论结果报经营调度会讨论，通后将供应商从负面清单中消除</w:t>
      </w:r>
      <w:r>
        <w:rPr>
          <w:rFonts w:hint="eastAsia" w:ascii="方正仿宋简体" w:hAnsi="方正仿宋简体" w:eastAsia="方正仿宋简体" w:cs="方正仿宋简体"/>
          <w:sz w:val="32"/>
          <w:szCs w:val="32"/>
        </w:rPr>
        <w:t>。</w:t>
      </w:r>
    </w:p>
    <w:p w14:paraId="1640A4F0">
      <w:pPr>
        <w:spacing w:line="600" w:lineRule="exact"/>
        <w:ind w:firstLine="640" w:firstLineChars="200"/>
        <w:jc w:val="left"/>
        <w:rPr>
          <w:rFonts w:ascii="方正仿宋简体" w:hAnsi="方正仿宋简体" w:eastAsia="方正仿宋简体" w:cs="方正仿宋简体"/>
          <w:color w:val="000000"/>
          <w:sz w:val="32"/>
          <w:szCs w:val="32"/>
        </w:rPr>
      </w:pPr>
    </w:p>
    <w:p w14:paraId="27B46D0B">
      <w:pPr>
        <w:pStyle w:val="2"/>
        <w:rPr>
          <w:rFonts w:ascii="方正仿宋简体" w:hAnsi="方正仿宋简体" w:eastAsia="方正仿宋简体" w:cs="方正仿宋简体"/>
          <w:color w:val="000000"/>
          <w:szCs w:val="32"/>
        </w:rPr>
      </w:pPr>
    </w:p>
    <w:p w14:paraId="28DD0D35">
      <w:pPr>
        <w:pStyle w:val="2"/>
        <w:rPr>
          <w:rFonts w:ascii="方正仿宋简体" w:hAnsi="方正仿宋简体" w:eastAsia="方正仿宋简体" w:cs="方正仿宋简体"/>
          <w:color w:val="000000"/>
          <w:szCs w:val="32"/>
        </w:rPr>
      </w:pPr>
    </w:p>
    <w:p w14:paraId="2606E011">
      <w:pPr>
        <w:pStyle w:val="2"/>
        <w:rPr>
          <w:rFonts w:ascii="方正仿宋简体" w:hAnsi="方正仿宋简体" w:eastAsia="方正仿宋简体" w:cs="方正仿宋简体"/>
          <w:color w:val="000000"/>
          <w:szCs w:val="32"/>
        </w:rPr>
      </w:pPr>
    </w:p>
    <w:p w14:paraId="385170C8">
      <w:pPr>
        <w:pStyle w:val="2"/>
        <w:rPr>
          <w:rFonts w:ascii="方正仿宋简体" w:hAnsi="方正仿宋简体" w:eastAsia="方正仿宋简体" w:cs="方正仿宋简体"/>
          <w:color w:val="000000"/>
          <w:szCs w:val="32"/>
        </w:rPr>
      </w:pPr>
    </w:p>
    <w:p w14:paraId="6CBC9774">
      <w:pPr>
        <w:pStyle w:val="2"/>
        <w:rPr>
          <w:rFonts w:ascii="方正仿宋简体" w:hAnsi="方正仿宋简体" w:eastAsia="方正仿宋简体" w:cs="方正仿宋简体"/>
          <w:color w:val="000000"/>
          <w:szCs w:val="32"/>
        </w:rPr>
      </w:pPr>
    </w:p>
    <w:p w14:paraId="103C8994">
      <w:pPr>
        <w:pStyle w:val="2"/>
        <w:rPr>
          <w:rFonts w:ascii="方正仿宋简体" w:hAnsi="方正仿宋简体" w:eastAsia="方正仿宋简体" w:cs="方正仿宋简体"/>
          <w:color w:val="000000"/>
          <w:szCs w:val="32"/>
        </w:rPr>
      </w:pPr>
    </w:p>
    <w:p w14:paraId="7AD6D9AE">
      <w:pPr>
        <w:pStyle w:val="2"/>
        <w:rPr>
          <w:rFonts w:ascii="方正仿宋简体" w:hAnsi="方正仿宋简体" w:eastAsia="方正仿宋简体" w:cs="方正仿宋简体"/>
          <w:color w:val="000000"/>
          <w:szCs w:val="32"/>
        </w:rPr>
      </w:pPr>
    </w:p>
    <w:p w14:paraId="679F746C">
      <w:pPr>
        <w:pStyle w:val="2"/>
        <w:rPr>
          <w:rFonts w:ascii="方正仿宋简体" w:hAnsi="方正仿宋简体" w:eastAsia="方正仿宋简体" w:cs="方正仿宋简体"/>
          <w:color w:val="000000"/>
          <w:szCs w:val="32"/>
        </w:rPr>
      </w:pPr>
    </w:p>
    <w:p w14:paraId="15860984">
      <w:pPr>
        <w:pStyle w:val="2"/>
        <w:rPr>
          <w:rFonts w:ascii="方正仿宋简体" w:hAnsi="方正仿宋简体" w:eastAsia="方正仿宋简体" w:cs="方正仿宋简体"/>
          <w:color w:val="000000"/>
          <w:szCs w:val="32"/>
        </w:rPr>
      </w:pPr>
    </w:p>
    <w:p w14:paraId="7225B9A6">
      <w:pPr>
        <w:pStyle w:val="2"/>
        <w:rPr>
          <w:rFonts w:ascii="方正仿宋简体" w:hAnsi="方正仿宋简体" w:eastAsia="方正仿宋简体" w:cs="方正仿宋简体"/>
          <w:color w:val="000000"/>
          <w:szCs w:val="32"/>
        </w:rPr>
      </w:pPr>
    </w:p>
    <w:p w14:paraId="1696DA25">
      <w:pPr>
        <w:pStyle w:val="2"/>
        <w:rPr>
          <w:rFonts w:ascii="方正仿宋简体" w:hAnsi="方正仿宋简体" w:eastAsia="方正仿宋简体" w:cs="方正仿宋简体"/>
          <w:color w:val="000000"/>
          <w:szCs w:val="32"/>
        </w:rPr>
      </w:pPr>
    </w:p>
    <w:p w14:paraId="56ADEF24">
      <w:pPr>
        <w:pStyle w:val="12"/>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附件2</w:t>
      </w:r>
    </w:p>
    <w:p w14:paraId="6690E3FB"/>
    <w:p w14:paraId="7FCD2030">
      <w:pPr>
        <w:pStyle w:val="6"/>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41A7F14">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53D3BE24">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0BBAD27B">
      <w:pPr>
        <w:spacing w:line="440" w:lineRule="exact"/>
        <w:rPr>
          <w:rFonts w:ascii="宋体" w:hAnsi="宋体"/>
          <w:bCs/>
          <w:sz w:val="24"/>
          <w:szCs w:val="24"/>
        </w:rPr>
      </w:pPr>
      <w:r>
        <w:rPr>
          <w:rFonts w:hint="eastAsia" w:ascii="宋体" w:hAnsi="宋体"/>
          <w:bCs/>
          <w:sz w:val="24"/>
          <w:szCs w:val="24"/>
        </w:rPr>
        <w:t xml:space="preserve">                                     </w:t>
      </w:r>
    </w:p>
    <w:p w14:paraId="17E54192">
      <w:pPr>
        <w:pStyle w:val="6"/>
        <w:spacing w:line="440" w:lineRule="exact"/>
        <w:jc w:val="center"/>
        <w:rPr>
          <w:rFonts w:ascii="宋体" w:hAnsi="宋体"/>
          <w:b w:val="0"/>
          <w:sz w:val="24"/>
          <w:szCs w:val="21"/>
        </w:rPr>
      </w:pPr>
    </w:p>
    <w:p w14:paraId="2EF01063">
      <w:pPr>
        <w:pStyle w:val="12"/>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附件3</w:t>
      </w:r>
    </w:p>
    <w:p w14:paraId="2AF760C8">
      <w:pPr>
        <w:pStyle w:val="6"/>
        <w:spacing w:line="440" w:lineRule="exact"/>
        <w:jc w:val="center"/>
        <w:rPr>
          <w:rFonts w:ascii="宋体" w:hAnsi="宋体"/>
          <w:szCs w:val="21"/>
        </w:rPr>
      </w:pPr>
    </w:p>
    <w:p w14:paraId="5D98638F">
      <w:pPr>
        <w:pStyle w:val="6"/>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4A350D9A">
      <w:pPr>
        <w:pStyle w:val="7"/>
      </w:pPr>
    </w:p>
    <w:p w14:paraId="558F3212">
      <w:pPr>
        <w:pStyle w:val="26"/>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4947E92E">
      <w:pPr>
        <w:pStyle w:val="26"/>
        <w:ind w:firstLine="560" w:firstLineChars="200"/>
        <w:rPr>
          <w:color w:val="auto"/>
          <w:sz w:val="28"/>
          <w:szCs w:val="28"/>
        </w:rPr>
      </w:pPr>
      <w:r>
        <w:rPr>
          <w:rFonts w:hint="eastAsia"/>
          <w:color w:val="auto"/>
          <w:sz w:val="28"/>
          <w:szCs w:val="28"/>
        </w:rPr>
        <w:t>本授权书于______年____月____日起生效，特此声明。</w:t>
      </w:r>
    </w:p>
    <w:p w14:paraId="7FB60987">
      <w:pPr>
        <w:pStyle w:val="26"/>
        <w:rPr>
          <w:color w:val="auto"/>
          <w:sz w:val="28"/>
          <w:szCs w:val="28"/>
        </w:rPr>
      </w:pPr>
      <w:r>
        <w:rPr>
          <w:rFonts w:hint="eastAsia"/>
          <w:color w:val="auto"/>
          <w:sz w:val="28"/>
          <w:szCs w:val="28"/>
        </w:rPr>
        <w:t xml:space="preserve">    代理人（被授权人）签字：_______________________</w:t>
      </w:r>
    </w:p>
    <w:p w14:paraId="25959C3A">
      <w:pPr>
        <w:pStyle w:val="26"/>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612B73C8">
      <w:pPr>
        <w:pStyle w:val="26"/>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6DFD5A34">
      <w:pPr>
        <w:pStyle w:val="26"/>
        <w:ind w:firstLine="560" w:firstLineChars="200"/>
        <w:rPr>
          <w:color w:val="auto"/>
          <w:sz w:val="28"/>
          <w:szCs w:val="28"/>
        </w:rPr>
      </w:pPr>
      <w:r>
        <w:rPr>
          <w:rFonts w:hint="eastAsia"/>
          <w:color w:val="auto"/>
          <w:sz w:val="28"/>
          <w:szCs w:val="28"/>
        </w:rPr>
        <w:t>单位名称：_____________________________________</w:t>
      </w:r>
    </w:p>
    <w:p w14:paraId="53EC6058">
      <w:pPr>
        <w:pStyle w:val="26"/>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3F540C58">
      <w:pPr>
        <w:pStyle w:val="26"/>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25EF8963">
      <w:pPr>
        <w:pStyle w:val="26"/>
        <w:rPr>
          <w:color w:val="auto"/>
          <w:sz w:val="28"/>
          <w:szCs w:val="28"/>
        </w:rPr>
      </w:pPr>
      <w:r>
        <w:rPr>
          <w:rFonts w:hint="eastAsia"/>
          <w:color w:val="auto"/>
          <w:sz w:val="28"/>
          <w:szCs w:val="28"/>
        </w:rPr>
        <w:t xml:space="preserve">    日期：   年   月   日</w:t>
      </w:r>
    </w:p>
    <w:p w14:paraId="57B2D845">
      <w:pPr>
        <w:pStyle w:val="26"/>
        <w:spacing w:line="440" w:lineRule="exact"/>
        <w:rPr>
          <w:color w:val="auto"/>
          <w:sz w:val="28"/>
          <w:szCs w:val="28"/>
        </w:rPr>
      </w:pPr>
      <w:r>
        <w:rPr>
          <w:rFonts w:hint="eastAsia"/>
          <w:color w:val="auto"/>
          <w:sz w:val="28"/>
          <w:szCs w:val="28"/>
        </w:rPr>
        <w:t xml:space="preserve">                </w:t>
      </w:r>
      <w:bookmarkStart w:id="3" w:name="_Hlt26671380"/>
      <w:bookmarkEnd w:id="3"/>
      <w:bookmarkStart w:id="4" w:name="_Hlt26955070"/>
      <w:bookmarkEnd w:id="4"/>
      <w:bookmarkStart w:id="5" w:name="_格式3__银行出具的资信证明"/>
      <w:bookmarkEnd w:id="5"/>
    </w:p>
    <w:p w14:paraId="278B5E96">
      <w:pPr>
        <w:pStyle w:val="7"/>
        <w:spacing w:line="440" w:lineRule="exact"/>
      </w:pPr>
    </w:p>
    <w:p w14:paraId="628A7B4C">
      <w:pPr>
        <w:pStyle w:val="7"/>
        <w:spacing w:line="440" w:lineRule="exact"/>
      </w:pPr>
    </w:p>
    <w:p w14:paraId="17958915">
      <w:pPr>
        <w:pStyle w:val="12"/>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附件4</w:t>
      </w:r>
    </w:p>
    <w:p w14:paraId="0101AF05">
      <w:pPr>
        <w:pStyle w:val="6"/>
        <w:spacing w:line="440" w:lineRule="exact"/>
        <w:jc w:val="center"/>
        <w:rPr>
          <w:rFonts w:ascii="宋体" w:hAnsi="宋体"/>
          <w:szCs w:val="21"/>
        </w:rPr>
      </w:pPr>
    </w:p>
    <w:p w14:paraId="48DDFBAF">
      <w:pPr>
        <w:pStyle w:val="6"/>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71FC1932">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06D83684">
      <w:pPr>
        <w:spacing w:line="440" w:lineRule="exact"/>
        <w:rPr>
          <w:rFonts w:ascii="宋体" w:hAnsi="宋体"/>
          <w:b/>
          <w:bCs/>
          <w:sz w:val="44"/>
          <w:szCs w:val="44"/>
        </w:rPr>
      </w:pPr>
      <w:r>
        <w:rPr>
          <w:rFonts w:hint="eastAsia" w:ascii="宋体" w:hAnsi="宋体"/>
          <w:b/>
          <w:bCs/>
          <w:sz w:val="44"/>
          <w:szCs w:val="44"/>
        </w:rPr>
        <w:t xml:space="preserve">                   声  明</w:t>
      </w:r>
    </w:p>
    <w:p w14:paraId="31441920">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5478F23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方正小标宋简体">
    <w:altName w:val="方正舒体"/>
    <w:panose1 w:val="00000000000000000000"/>
    <w:charset w:val="86"/>
    <w:family w:val="auto"/>
    <w:pitch w:val="default"/>
    <w:sig w:usb0="00000000" w:usb1="00000000" w:usb2="0000000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方正仿宋简体">
    <w:altName w:val="微软雅黑"/>
    <w:panose1 w:val="00000000000000000000"/>
    <w:charset w:val="86"/>
    <w:family w:val="auto"/>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025BBAAE">
    <w:panose1 w:val="020B0503020204020204"/>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0410934D">
    <w:panose1 w:val="020B07030202040202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954423"/>
    <w:multiLevelType w:val="singleLevel"/>
    <w:tmpl w:val="34954423"/>
    <w:lvl w:ilvl="0" w:tentative="0">
      <w:start w:val="3"/>
      <w:numFmt w:val="chineseCounting"/>
      <w:suff w:val="nothing"/>
      <w:lvlText w:val="%1、"/>
      <w:lvlJc w:val="left"/>
      <w:rPr>
        <w:rFonts w:hint="eastAsia"/>
      </w:rPr>
    </w:lvl>
  </w:abstractNum>
  <w:abstractNum w:abstractNumId="1">
    <w:nsid w:val="35118847"/>
    <w:multiLevelType w:val="singleLevel"/>
    <w:tmpl w:val="35118847"/>
    <w:lvl w:ilvl="0" w:tentative="0">
      <w:start w:val="5"/>
      <w:numFmt w:val="chineseCounting"/>
      <w:suff w:val="nothing"/>
      <w:lvlText w:val="%1、"/>
      <w:lvlJc w:val="left"/>
      <w:rPr>
        <w:rFonts w:hint="eastAsia"/>
      </w:rPr>
    </w:lvl>
  </w:abstractNum>
  <w:abstractNum w:abstractNumId="2">
    <w:nsid w:val="58613EF7"/>
    <w:multiLevelType w:val="singleLevel"/>
    <w:tmpl w:val="58613EF7"/>
    <w:lvl w:ilvl="0" w:tentative="0">
      <w:start w:val="2"/>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28C"/>
    <w:rsid w:val="00247FDA"/>
    <w:rsid w:val="00546DCC"/>
    <w:rsid w:val="00601AA1"/>
    <w:rsid w:val="009A463C"/>
    <w:rsid w:val="009C68EC"/>
    <w:rsid w:val="00AB228C"/>
    <w:rsid w:val="00CC5D96"/>
    <w:rsid w:val="00DB6806"/>
    <w:rsid w:val="727909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4">
    <w:name w:val="heading 1"/>
    <w:basedOn w:val="1"/>
    <w:next w:val="1"/>
    <w:link w:val="17"/>
    <w:qFormat/>
    <w:uiPriority w:val="99"/>
    <w:pPr>
      <w:keepNext/>
      <w:keepLines/>
      <w:spacing w:line="600" w:lineRule="exact"/>
      <w:jc w:val="center"/>
      <w:outlineLvl w:val="0"/>
    </w:pPr>
    <w:rPr>
      <w:rFonts w:ascii="Calibri" w:hAnsi="Calibri"/>
      <w:kern w:val="44"/>
      <w:sz w:val="44"/>
    </w:rPr>
  </w:style>
  <w:style w:type="paragraph" w:styleId="5">
    <w:name w:val="heading 2"/>
    <w:basedOn w:val="1"/>
    <w:next w:val="1"/>
    <w:link w:val="18"/>
    <w:qFormat/>
    <w:uiPriority w:val="0"/>
    <w:pPr>
      <w:keepNext/>
      <w:keepLines/>
      <w:spacing w:before="260" w:after="260" w:line="413" w:lineRule="auto"/>
      <w:outlineLvl w:val="1"/>
    </w:pPr>
    <w:rPr>
      <w:rFonts w:ascii="Arial" w:hAnsi="Arial" w:eastAsia="黑体"/>
      <w:b/>
      <w:sz w:val="32"/>
    </w:rPr>
  </w:style>
  <w:style w:type="paragraph" w:styleId="6">
    <w:name w:val="heading 3"/>
    <w:next w:val="7"/>
    <w:link w:val="19"/>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link w:val="21"/>
    <w:unhideWhenUsed/>
    <w:qFormat/>
    <w:uiPriority w:val="99"/>
    <w:pPr>
      <w:ind w:firstLine="420" w:firstLineChars="200"/>
    </w:pPr>
  </w:style>
  <w:style w:type="paragraph" w:styleId="3">
    <w:name w:val="Body Text Indent"/>
    <w:basedOn w:val="1"/>
    <w:link w:val="20"/>
    <w:semiHidden/>
    <w:unhideWhenUsed/>
    <w:uiPriority w:val="99"/>
    <w:pPr>
      <w:spacing w:after="120"/>
      <w:ind w:left="420" w:leftChars="200"/>
    </w:pPr>
  </w:style>
  <w:style w:type="paragraph" w:styleId="7">
    <w:name w:val="Normal Indent"/>
    <w:uiPriority w:val="0"/>
    <w:pPr>
      <w:widowControl w:val="0"/>
      <w:ind w:firstLine="420"/>
      <w:jc w:val="both"/>
    </w:pPr>
    <w:rPr>
      <w:rFonts w:ascii="Times New Roman" w:hAnsi="Times New Roman" w:eastAsia="宋体" w:cs="Times New Roman"/>
      <w:kern w:val="2"/>
      <w:sz w:val="21"/>
      <w:szCs w:val="20"/>
      <w:lang w:val="en-US" w:eastAsia="zh-CN" w:bidi="ar-SA"/>
    </w:rPr>
  </w:style>
  <w:style w:type="paragraph" w:styleId="8">
    <w:name w:val="Body Text"/>
    <w:basedOn w:val="1"/>
    <w:next w:val="9"/>
    <w:link w:val="22"/>
    <w:unhideWhenUsed/>
    <w:qFormat/>
    <w:uiPriority w:val="99"/>
    <w:pPr>
      <w:spacing w:after="120"/>
    </w:pPr>
  </w:style>
  <w:style w:type="paragraph" w:styleId="9">
    <w:name w:val="Plain Text"/>
    <w:basedOn w:val="1"/>
    <w:link w:val="23"/>
    <w:unhideWhenUsed/>
    <w:qFormat/>
    <w:uiPriority w:val="99"/>
    <w:rPr>
      <w:rFonts w:ascii="宋体" w:hAnsi="Courier New"/>
      <w:kern w:val="0"/>
      <w:sz w:val="20"/>
    </w:rPr>
  </w:style>
  <w:style w:type="paragraph" w:styleId="10">
    <w:name w:val="footer"/>
    <w:basedOn w:val="1"/>
    <w:link w:val="16"/>
    <w:unhideWhenUsed/>
    <w:qFormat/>
    <w:uiPriority w:val="99"/>
    <w:pPr>
      <w:tabs>
        <w:tab w:val="center" w:pos="4153"/>
        <w:tab w:val="right" w:pos="8306"/>
      </w:tabs>
      <w:snapToGrid w:val="0"/>
      <w:jc w:val="left"/>
    </w:pPr>
    <w:rPr>
      <w:sz w:val="18"/>
      <w:szCs w:val="18"/>
    </w:rPr>
  </w:style>
  <w:style w:type="paragraph" w:styleId="11">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itle"/>
    <w:basedOn w:val="1"/>
    <w:next w:val="1"/>
    <w:link w:val="24"/>
    <w:qFormat/>
    <w:uiPriority w:val="0"/>
    <w:pPr>
      <w:spacing w:before="240" w:after="60"/>
      <w:jc w:val="center"/>
      <w:outlineLvl w:val="0"/>
    </w:pPr>
    <w:rPr>
      <w:rFonts w:ascii="Cambria" w:hAnsi="Cambria"/>
      <w:b/>
      <w:bCs/>
      <w:kern w:val="0"/>
      <w:sz w:val="32"/>
      <w:szCs w:val="32"/>
    </w:rPr>
  </w:style>
  <w:style w:type="character" w:customStyle="1" w:styleId="15">
    <w:name w:val="页眉 Char"/>
    <w:basedOn w:val="14"/>
    <w:link w:val="11"/>
    <w:qFormat/>
    <w:uiPriority w:val="99"/>
    <w:rPr>
      <w:sz w:val="18"/>
      <w:szCs w:val="18"/>
    </w:rPr>
  </w:style>
  <w:style w:type="character" w:customStyle="1" w:styleId="16">
    <w:name w:val="页脚 Char"/>
    <w:basedOn w:val="14"/>
    <w:link w:val="10"/>
    <w:uiPriority w:val="99"/>
    <w:rPr>
      <w:sz w:val="18"/>
      <w:szCs w:val="18"/>
    </w:rPr>
  </w:style>
  <w:style w:type="character" w:customStyle="1" w:styleId="17">
    <w:name w:val="标题 1 Char"/>
    <w:basedOn w:val="14"/>
    <w:link w:val="4"/>
    <w:qFormat/>
    <w:uiPriority w:val="99"/>
    <w:rPr>
      <w:rFonts w:ascii="Calibri" w:hAnsi="Calibri" w:eastAsia="宋体" w:cs="Times New Roman"/>
      <w:kern w:val="44"/>
      <w:sz w:val="44"/>
      <w:szCs w:val="20"/>
    </w:rPr>
  </w:style>
  <w:style w:type="character" w:customStyle="1" w:styleId="18">
    <w:name w:val="标题 2 Char"/>
    <w:basedOn w:val="14"/>
    <w:link w:val="5"/>
    <w:qFormat/>
    <w:uiPriority w:val="0"/>
    <w:rPr>
      <w:rFonts w:ascii="Arial" w:hAnsi="Arial" w:eastAsia="黑体" w:cs="Times New Roman"/>
      <w:b/>
      <w:sz w:val="32"/>
      <w:szCs w:val="20"/>
    </w:rPr>
  </w:style>
  <w:style w:type="character" w:customStyle="1" w:styleId="19">
    <w:name w:val="标题 3 Char"/>
    <w:basedOn w:val="14"/>
    <w:link w:val="6"/>
    <w:qFormat/>
    <w:uiPriority w:val="0"/>
    <w:rPr>
      <w:rFonts w:ascii="Times New Roman" w:hAnsi="Times New Roman" w:eastAsia="楷体" w:cs="Times New Roman"/>
      <w:b/>
      <w:bCs/>
      <w:sz w:val="28"/>
      <w:szCs w:val="32"/>
    </w:rPr>
  </w:style>
  <w:style w:type="character" w:customStyle="1" w:styleId="20">
    <w:name w:val="正文文本缩进 Char"/>
    <w:basedOn w:val="14"/>
    <w:link w:val="3"/>
    <w:semiHidden/>
    <w:qFormat/>
    <w:uiPriority w:val="99"/>
    <w:rPr>
      <w:rFonts w:ascii="Times New Roman" w:hAnsi="Times New Roman" w:eastAsia="宋体" w:cs="Times New Roman"/>
      <w:szCs w:val="20"/>
    </w:rPr>
  </w:style>
  <w:style w:type="character" w:customStyle="1" w:styleId="21">
    <w:name w:val="正文首行缩进 2 Char"/>
    <w:basedOn w:val="20"/>
    <w:link w:val="2"/>
    <w:uiPriority w:val="99"/>
    <w:rPr>
      <w:rFonts w:ascii="Times New Roman" w:hAnsi="Times New Roman" w:eastAsia="宋体" w:cs="Times New Roman"/>
      <w:szCs w:val="20"/>
    </w:rPr>
  </w:style>
  <w:style w:type="character" w:customStyle="1" w:styleId="22">
    <w:name w:val="正文文本 Char"/>
    <w:basedOn w:val="14"/>
    <w:link w:val="8"/>
    <w:uiPriority w:val="99"/>
    <w:rPr>
      <w:rFonts w:ascii="Times New Roman" w:hAnsi="Times New Roman" w:eastAsia="宋体" w:cs="Times New Roman"/>
      <w:szCs w:val="20"/>
    </w:rPr>
  </w:style>
  <w:style w:type="character" w:customStyle="1" w:styleId="23">
    <w:name w:val="纯文本 Char"/>
    <w:basedOn w:val="14"/>
    <w:link w:val="9"/>
    <w:uiPriority w:val="99"/>
    <w:rPr>
      <w:rFonts w:ascii="宋体" w:hAnsi="Courier New" w:eastAsia="宋体" w:cs="Times New Roman"/>
      <w:kern w:val="0"/>
      <w:sz w:val="20"/>
      <w:szCs w:val="20"/>
    </w:rPr>
  </w:style>
  <w:style w:type="character" w:customStyle="1" w:styleId="24">
    <w:name w:val="标题 Char"/>
    <w:basedOn w:val="14"/>
    <w:link w:val="12"/>
    <w:uiPriority w:val="0"/>
    <w:rPr>
      <w:rFonts w:ascii="Cambria" w:hAnsi="Cambria" w:eastAsia="宋体" w:cs="Times New Roman"/>
      <w:b/>
      <w:bCs/>
      <w:kern w:val="0"/>
      <w:sz w:val="32"/>
      <w:szCs w:val="32"/>
    </w:rPr>
  </w:style>
  <w:style w:type="paragraph" w:customStyle="1" w:styleId="25">
    <w:name w:val="列出段落1"/>
    <w:basedOn w:val="1"/>
    <w:qFormat/>
    <w:uiPriority w:val="34"/>
    <w:pPr>
      <w:ind w:firstLine="420" w:firstLineChars="200"/>
    </w:pPr>
  </w:style>
  <w:style w:type="paragraph" w:customStyle="1" w:styleId="26">
    <w:name w:val="Char"/>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5560</Words>
  <Characters>5833</Characters>
  <Lines>45</Lines>
  <Paragraphs>12</Paragraphs>
  <TotalTime>0</TotalTime>
  <ScaleCrop>false</ScaleCrop>
  <LinksUpToDate>false</LinksUpToDate>
  <CharactersWithSpaces>6232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2026-09-14T01:39:00Z</dcterms:created>
  <dc:creator>user</dc:creator>
  <cp:lastModifiedBy>第三人称.</cp:lastModifiedBy>
  <dcterms:modified xsi:type="dcterms:W3CDTF">2026-09-15T03:11:32Z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eyJoZGlkIjoiYWM2ZGRiMDZiMzY4ZTA1YTdjM2UyMjRhYjJlMTY5YmIiLCJ1c2VySWQiOiIzNDY0MjA5NDMifQ==</vt:lpwstr>
  </property>
  <property fmtid="{D5CDD505-2E9C-101B-9397-08002B2CF9AE}" pid="3" name="KSOProductBuildVer">
    <vt:lpwstr>2052-12.1.0.28505</vt:lpwstr>
  </property>
  <property fmtid="{D5CDD505-2E9C-101B-9397-08002B2CF9AE}" pid="4" name="ICV">
    <vt:lpwstr>BFD4AEA5FE9D4387B226ABC4F1DCBDAB_12</vt:lpwstr>
  </property>
</Properties>
</file>