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16" w:lineRule="auto"/>
        <w:textAlignment w:val="auto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NSK</w:t>
      </w:r>
      <w:r>
        <w:rPr>
          <w:rFonts w:hint="eastAsia" w:ascii="Times New Roman" w:hAnsi="Times New Roman" w:cs="Times New Roman"/>
          <w:lang w:val="en-US" w:eastAsia="zh-CN"/>
        </w:rPr>
        <w:t>轴承</w:t>
      </w:r>
      <w:r>
        <w:rPr>
          <w:rFonts w:hint="eastAsia" w:cs="Times New Roman"/>
          <w:lang w:val="en-US" w:eastAsia="zh-CN"/>
        </w:rPr>
        <w:t>26件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：2026年9月22日9：30（北京时间）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30 </w:t>
      </w:r>
      <w:r>
        <w:rPr>
          <w:rFonts w:hint="eastAsia"/>
          <w:b w:val="0"/>
          <w:bCs w:val="0"/>
          <w:lang w:val="en-US" w:eastAsia="zh-CN"/>
        </w:rPr>
        <w:t>天内（如无法满足请在报价时注明）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仓库（江苏省镇江市京口区求索路88号）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评审结果</w:t>
      </w:r>
      <w:r>
        <w:t>：</w:t>
      </w: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"http://www.sopo.com.cn。"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7"/>
          <w:rFonts w:hint="eastAsia"/>
          <w:lang w:val="en-US" w:eastAsia="zh-CN"/>
        </w:rPr>
        <w:t>ww</w:t>
      </w:r>
      <w:r>
        <w:rPr>
          <w:rStyle w:val="7"/>
        </w:rPr>
        <w:t>w.sopo.com.cn</w:t>
      </w:r>
      <w:r>
        <w:rPr>
          <w:rStyle w:val="7"/>
          <w:rFonts w:hint="eastAsia" w:ascii="Times New Roman" w:hAnsi="Times New Roman" w:cs="Times New Roman"/>
        </w:rPr>
        <w:t>。</w:t>
      </w:r>
      <w:r>
        <w:rPr>
          <w:rFonts w:hint="eastAsia"/>
          <w:lang w:val="en-US" w:eastAsia="zh-CN"/>
        </w:rPr>
        <w:fldChar w:fldCharType="end"/>
      </w:r>
    </w:p>
    <w:p w14:paraId="7682109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416" w:lineRule="auto"/>
        <w:textAlignment w:val="auto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2"/>
        <w:gridCol w:w="1616"/>
        <w:gridCol w:w="1180"/>
        <w:gridCol w:w="2589"/>
        <w:gridCol w:w="845"/>
        <w:gridCol w:w="799"/>
        <w:gridCol w:w="1261"/>
      </w:tblGrid>
      <w:tr w14:paraId="5AAE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val="en-US" w:eastAsia="zh-CN"/>
              </w:rPr>
              <w:t>序号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1C5C8FB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387916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使用部门</w:t>
            </w:r>
          </w:p>
        </w:tc>
      </w:tr>
      <w:tr w14:paraId="54787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633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02010100000282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25A1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NJ313W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461A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  <w:tr w14:paraId="4725F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0FF322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066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02010100000285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5D94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4937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22316EAE4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5C21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0A59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588C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  <w:tr w14:paraId="32E9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3EF5BA1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50F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02010100000287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0191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54FB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NSK 22314EAE4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36E2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48D4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3C5A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  <w:tr w14:paraId="788A0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92" w:type="dxa"/>
            <w:tcMar>
              <w:left w:w="108" w:type="dxa"/>
              <w:right w:w="108" w:type="dxa"/>
            </w:tcMar>
            <w:vAlign w:val="center"/>
          </w:tcPr>
          <w:p w14:paraId="769315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616" w:type="dxa"/>
            <w:tcMar>
              <w:left w:w="108" w:type="dxa"/>
              <w:right w:w="108" w:type="dxa"/>
            </w:tcMar>
            <w:vAlign w:val="center"/>
          </w:tcPr>
          <w:p w14:paraId="7F43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02010100000715</w:t>
            </w:r>
          </w:p>
        </w:tc>
        <w:tc>
          <w:tcPr>
            <w:tcW w:w="1180" w:type="dxa"/>
            <w:tcMar>
              <w:left w:w="108" w:type="dxa"/>
              <w:right w:w="108" w:type="dxa"/>
            </w:tcMar>
            <w:vAlign w:val="center"/>
          </w:tcPr>
          <w:p w14:paraId="15C8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2589" w:type="dxa"/>
            <w:tcMar>
              <w:left w:w="108" w:type="dxa"/>
              <w:right w:w="108" w:type="dxa"/>
            </w:tcMar>
            <w:vAlign w:val="center"/>
          </w:tcPr>
          <w:p w14:paraId="0EAA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5312c3 NSK</w:t>
            </w:r>
          </w:p>
        </w:tc>
        <w:tc>
          <w:tcPr>
            <w:tcW w:w="845" w:type="dxa"/>
            <w:tcMar>
              <w:left w:w="108" w:type="dxa"/>
              <w:right w:w="108" w:type="dxa"/>
            </w:tcMar>
            <w:vAlign w:val="center"/>
          </w:tcPr>
          <w:p w14:paraId="0F5B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799" w:type="dxa"/>
            <w:tcMar>
              <w:left w:w="108" w:type="dxa"/>
              <w:right w:w="108" w:type="dxa"/>
            </w:tcMar>
            <w:vAlign w:val="center"/>
          </w:tcPr>
          <w:p w14:paraId="3E6C4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61" w:type="dxa"/>
            <w:tcMar>
              <w:left w:w="108" w:type="dxa"/>
              <w:right w:w="108" w:type="dxa"/>
            </w:tcMar>
            <w:vAlign w:val="center"/>
          </w:tcPr>
          <w:p w14:paraId="59C6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甲醇厂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技术标准</w:t>
      </w:r>
      <w:r>
        <w:t>：全新正品，</w:t>
      </w:r>
      <w:r>
        <w:rPr>
          <w:rFonts w:hint="eastAsia"/>
          <w:lang w:val="en-US" w:eastAsia="zh-CN"/>
        </w:rPr>
        <w:t>必须为NSK原厂独立包装（单盒），盒上应有完整的NSK标识、产品型号、生产批号/日期、产地信息、条形码。</w:t>
      </w:r>
      <w:r>
        <w:t>符合采购人技术及使用要求。</w:t>
      </w:r>
    </w:p>
    <w:p w14:paraId="57C92BE1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报价要求</w:t>
      </w:r>
      <w:r>
        <w:t>：需完整填写品牌及型号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不能有空缺项</w:t>
      </w:r>
      <w:r>
        <w:t>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/>
          <w:lang w:val="en-US" w:eastAsia="zh-CN"/>
        </w:rPr>
        <w:t>采购方</w:t>
      </w:r>
      <w:r>
        <w:rPr>
          <w:rFonts w:hint="eastAsia"/>
          <w:color w:val="FF0000"/>
          <w:lang w:val="en-US" w:eastAsia="zh-CN"/>
        </w:rPr>
        <w:t>只接受NSK</w:t>
      </w:r>
      <w:r>
        <w:rPr>
          <w:rFonts w:hint="eastAsia"/>
          <w:color w:val="FF0000"/>
        </w:rPr>
        <w:t>授权</w:t>
      </w:r>
      <w:r>
        <w:rPr>
          <w:rFonts w:hint="eastAsia"/>
          <w:color w:val="FF0000"/>
          <w:lang w:val="en-US" w:eastAsia="zh-CN"/>
        </w:rPr>
        <w:t>商</w:t>
      </w:r>
      <w:r>
        <w:rPr>
          <w:rFonts w:hint="eastAsia"/>
          <w:color w:val="FF0000"/>
          <w:lang w:eastAsia="zh-CN"/>
        </w:rPr>
        <w:t>（</w:t>
      </w:r>
      <w:r>
        <w:rPr>
          <w:rFonts w:hint="eastAsia"/>
          <w:color w:val="FF0000"/>
          <w:lang w:val="en-US" w:eastAsia="zh-CN"/>
        </w:rPr>
        <w:t>NSK官网可查询</w:t>
      </w:r>
      <w:r>
        <w:rPr>
          <w:rFonts w:hint="eastAsia"/>
          <w:color w:val="FF0000"/>
          <w:lang w:eastAsia="zh-CN"/>
        </w:rPr>
        <w:t>）</w:t>
      </w:r>
      <w:r>
        <w:rPr>
          <w:rFonts w:hint="eastAsia"/>
          <w:color w:val="FF0000"/>
          <w:lang w:val="en-US" w:eastAsia="zh-CN"/>
        </w:rPr>
        <w:t>报价</w:t>
      </w:r>
      <w:r>
        <w:rPr>
          <w:rFonts w:hint="eastAsia"/>
          <w:lang w:eastAsia="zh-CN"/>
        </w:rPr>
        <w:t>，</w:t>
      </w:r>
      <w:r>
        <w:rPr>
          <w:rFonts w:hint="eastAsia"/>
        </w:rPr>
        <w:t>所供产品必须</w:t>
      </w:r>
      <w:r>
        <w:rPr>
          <w:rFonts w:hint="eastAsia"/>
          <w:lang w:val="en-US" w:eastAsia="zh-CN"/>
        </w:rPr>
        <w:t>为NSK原厂原封包装</w:t>
      </w:r>
      <w:r>
        <w:rPr>
          <w:rFonts w:hint="eastAsia"/>
        </w:rPr>
        <w:t>正品轴承。</w:t>
      </w:r>
      <w:r>
        <w:rPr>
          <w:rFonts w:hint="eastAsia"/>
          <w:lang w:val="en-US" w:eastAsia="zh-CN"/>
        </w:rPr>
        <w:t>如果鉴定为假冒产品的供应商，采购方除退货外还将追究其合同违约责任，按《江苏索普化工股份有限公司供应商负面清单管理规定》对供应商进行管理考核。</w:t>
      </w:r>
    </w:p>
    <w:p w14:paraId="718AC672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到货要求</w:t>
      </w:r>
      <w:r>
        <w:rPr>
          <w:rFonts w:hint="eastAsia"/>
          <w:lang w:val="en-US" w:eastAsia="zh-CN"/>
        </w:rPr>
        <w:t>：按照采购清单内容打印出到货单，根据不同使用部门分别摆放好，以便到货核对领取。</w:t>
      </w:r>
    </w:p>
    <w:p w14:paraId="4E413B2D">
      <w:pPr>
        <w:numPr>
          <w:ilvl w:val="0"/>
          <w:numId w:val="2"/>
        </w:numPr>
        <w:spacing w:before="0" w:beforeAutospacing="1" w:after="0" w:afterAutospacing="1"/>
        <w:ind w:left="720" w:leftChars="0" w:hanging="360" w:firstLineChars="0"/>
      </w:pPr>
      <w:r>
        <w:rPr>
          <w:rFonts w:hint="eastAsia"/>
          <w:b/>
          <w:bCs/>
          <w:color w:val="auto"/>
          <w:lang w:val="en-US" w:eastAsia="zh-CN"/>
        </w:rPr>
        <w:t>质保要求：</w:t>
      </w:r>
      <w:r>
        <w:rPr>
          <w:rFonts w:hint="eastAsia"/>
          <w:color w:val="auto"/>
          <w:lang w:val="en-US" w:eastAsia="zh-CN"/>
        </w:rPr>
        <w:t>供方所供产品质保期自货物现场验收合格之日起计算，质保期限为18个月（如不同意须在报价中书面提出）。质保期内，因产品本身设计、制造、材质缺陷产生故障，供方须免费提供维修、更换零部件及上门服务，承担全部费用；因安装不当、人为损坏、工况超出技术协议约定范围造成损坏不在质保范围内。质保期内接到我方故障通知，供方须在8小时内响应，按要求完成处置。若供方拒不履行质保义务，我方有权从货款、质保金中扣除相应损失。</w:t>
      </w:r>
    </w:p>
    <w:p w14:paraId="5C55734B">
      <w:pPr>
        <w:pStyle w:val="3"/>
        <w:spacing w:before="0" w:after="0" w:line="240" w:lineRule="auto"/>
      </w:pPr>
      <w:r>
        <w:t>三、报价要求</w:t>
      </w:r>
    </w:p>
    <w:p w14:paraId="7A7F74E2">
      <w:pPr>
        <w:pStyle w:val="4"/>
      </w:pPr>
      <w:r>
        <w:t>（一）报价方式</w:t>
      </w:r>
    </w:p>
    <w:p w14:paraId="613D1C53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13386B0B">
      <w:pPr>
        <w:pStyle w:val="4"/>
      </w:pPr>
      <w:r>
        <w:t>（二）付款方式</w:t>
      </w:r>
    </w:p>
    <w:p w14:paraId="14EDD90D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后90日内支付90%货款，10%为质保金。</w:t>
      </w:r>
    </w:p>
    <w:p w14:paraId="43730CDA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2E59A15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0486F60B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</w:t>
      </w:r>
      <w:r>
        <w:rPr>
          <w:rFonts w:hint="eastAsia"/>
          <w:lang w:val="en-US" w:eastAsia="zh-CN"/>
        </w:rPr>
        <w:t>2年内财务审计报告及</w:t>
      </w:r>
      <w:r>
        <w:t>3个月内企业信用报告并加盖公章）。</w:t>
      </w:r>
    </w:p>
    <w:p w14:paraId="2ECC3031">
      <w:pPr>
        <w:pStyle w:val="4"/>
      </w:pPr>
      <w:r>
        <w:t>（三）报价提交方式</w:t>
      </w:r>
    </w:p>
    <w:p w14:paraId="710A20C3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26302048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63D95F13">
      <w:pPr>
        <w:pStyle w:val="4"/>
      </w:pPr>
      <w:r>
        <w:t>（四）送达地址及联系方式</w:t>
      </w:r>
    </w:p>
    <w:p w14:paraId="53AF02DC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496CA9F0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44D5DC07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rFonts w:hint="default"/>
          <w:lang w:val="en-US"/>
        </w:rPr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孙梅</w:t>
      </w:r>
      <w:r>
        <w:t>，电话：</w:t>
      </w:r>
      <w:r>
        <w:rPr>
          <w:rFonts w:hint="eastAsia"/>
          <w:lang w:val="en-US" w:eastAsia="zh-CN"/>
        </w:rPr>
        <w:t>13705289596</w:t>
      </w:r>
    </w:p>
    <w:p w14:paraId="531C6233">
      <w:pPr>
        <w:pStyle w:val="4"/>
      </w:pPr>
      <w:r>
        <w:t>（五）疑问咨询</w:t>
      </w:r>
    </w:p>
    <w:p w14:paraId="308C296B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孙梅13705289596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5A13D998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1CB0C79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331E81EB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6CCC7406">
      <w:pPr>
        <w:numPr>
          <w:ilvl w:val="1"/>
          <w:numId w:val="8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61A05179">
      <w:pPr>
        <w:numPr>
          <w:ilvl w:val="1"/>
          <w:numId w:val="8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5535639B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115CFEE8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7EB78DD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5C3DB0A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607093D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70476D34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486B6971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3DC64DE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5A63BDD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405C7685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40AB421A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6A52FFDA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7171DD8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4397DB4D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70DD73F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17F50D2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5B0C725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0B9DAE31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680C41BB">
      <w:pPr>
        <w:jc w:val="right"/>
      </w:pPr>
    </w:p>
    <w:p w14:paraId="1F504D7E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6649328C">
      <w:pPr>
        <w:jc w:val="right"/>
        <w:rPr>
          <w:rFonts w:hint="eastAsia"/>
          <w:lang w:val="en-US" w:eastAsia="zh-CN"/>
        </w:rPr>
      </w:pPr>
    </w:p>
    <w:p w14:paraId="142B55C9">
      <w:pPr>
        <w:jc w:val="right"/>
        <w:rPr>
          <w:rFonts w:hint="eastAsia"/>
          <w:lang w:val="en-US" w:eastAsia="zh-CN"/>
        </w:rPr>
      </w:pPr>
    </w:p>
    <w:p w14:paraId="2FBD4FDA">
      <w:pPr>
        <w:jc w:val="right"/>
      </w:pPr>
      <w:r>
        <w:t>江苏索普化工股份有限公司供应保障部</w:t>
      </w:r>
    </w:p>
    <w:p w14:paraId="16C4561B">
      <w:pPr>
        <w:jc w:val="right"/>
      </w:pPr>
      <w:bookmarkStart w:id="0" w:name="_GoBack"/>
      <w:bookmarkEnd w:id="0"/>
      <w:r>
        <w:t>日期：</w:t>
      </w:r>
      <w:r>
        <w:rPr>
          <w:rFonts w:hint="eastAsia"/>
          <w:u w:val="single"/>
          <w:lang w:val="en-US" w:eastAsia="zh-CN"/>
        </w:rPr>
        <w:t>2026</w:t>
      </w:r>
      <w:r>
        <w:rPr>
          <w:u w:val="single"/>
        </w:rPr>
        <w:t>_</w:t>
      </w:r>
      <w:r>
        <w:t>年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>9</w:t>
      </w:r>
      <w:r>
        <w:rPr>
          <w:u w:val="single"/>
        </w:rPr>
        <w:t>_</w:t>
      </w:r>
      <w:r>
        <w:t>月</w:t>
      </w:r>
      <w:r>
        <w:rPr>
          <w:rFonts w:hint="eastAsia"/>
          <w:u w:val="single"/>
          <w:lang w:val="en-US" w:eastAsia="zh-CN"/>
        </w:rPr>
        <w:t>1</w:t>
      </w:r>
      <w:r>
        <w:rPr>
          <w:rFonts w:hint="eastAsia"/>
          <w:u w:val="single"/>
          <w:lang w:val="en-US" w:eastAsia="zh-CN"/>
        </w:rPr>
        <w:t>4</w:t>
      </w:r>
      <w:r>
        <w:rPr>
          <w:u w:val="single"/>
        </w:rPr>
        <w:t>_</w:t>
      </w:r>
      <w:r>
        <w:t>日</w:t>
      </w:r>
    </w:p>
    <w:p w14:paraId="742B9605">
      <w:pPr>
        <w:jc w:val="right"/>
      </w:pPr>
      <w:r>
        <w:br w:type="page"/>
      </w:r>
    </w:p>
    <w:p w14:paraId="56528A0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F8B6CBD">
      <w:pPr>
        <w:pStyle w:val="3"/>
        <w:jc w:val="center"/>
      </w:pPr>
      <w:r>
        <w:t>报价函</w:t>
      </w:r>
    </w:p>
    <w:p w14:paraId="28AF5416">
      <w:r>
        <w:rPr>
          <w:b/>
        </w:rPr>
        <w:t>江苏索普化工股份有限公司</w:t>
      </w:r>
      <w:r>
        <w:t>：</w:t>
      </w:r>
    </w:p>
    <w:p w14:paraId="07B68117">
      <w:r>
        <w:t>（报价单位全称）授权（全权代表姓名、职务）为全权代表，参加贵方公开询比价活动，报价如下：</w:t>
      </w:r>
    </w:p>
    <w:p w14:paraId="229DA661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 w14:paraId="3C9019C6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6C88C437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08246FA1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0C0E484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7408B08A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C8E7B68">
      <w:r>
        <w:t>全权代表（签字）：________ 联系电话：________</w:t>
      </w:r>
    </w:p>
    <w:p w14:paraId="1EBE0857">
      <w:r>
        <w:t>报价单位（盖章）：________ 日期：____年__月__日</w:t>
      </w:r>
    </w:p>
    <w:p w14:paraId="0913DCAE">
      <w:pPr>
        <w:rPr>
          <w:rFonts w:hint="eastAsia"/>
          <w:lang w:val="en-US" w:eastAsia="zh-CN"/>
        </w:rPr>
      </w:pPr>
    </w:p>
    <w:p w14:paraId="211B5BA7">
      <w:pPr>
        <w:rPr>
          <w:rFonts w:hint="eastAsia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F283F"/>
    <w:rsid w:val="01F031C4"/>
    <w:rsid w:val="01FD7E4B"/>
    <w:rsid w:val="03661A20"/>
    <w:rsid w:val="054B35C3"/>
    <w:rsid w:val="05B24447"/>
    <w:rsid w:val="068154EF"/>
    <w:rsid w:val="075F64DA"/>
    <w:rsid w:val="080D4B60"/>
    <w:rsid w:val="08A16613"/>
    <w:rsid w:val="0922463B"/>
    <w:rsid w:val="094620D8"/>
    <w:rsid w:val="0B1408EB"/>
    <w:rsid w:val="0DFD0251"/>
    <w:rsid w:val="0FE268D2"/>
    <w:rsid w:val="104B757B"/>
    <w:rsid w:val="12922C84"/>
    <w:rsid w:val="130B1024"/>
    <w:rsid w:val="134678C7"/>
    <w:rsid w:val="147931F1"/>
    <w:rsid w:val="148F1F08"/>
    <w:rsid w:val="14D05D11"/>
    <w:rsid w:val="15386004"/>
    <w:rsid w:val="15F1304B"/>
    <w:rsid w:val="16CD79C1"/>
    <w:rsid w:val="16FC3790"/>
    <w:rsid w:val="17920BDE"/>
    <w:rsid w:val="17E05B2E"/>
    <w:rsid w:val="1AB13267"/>
    <w:rsid w:val="1B995ABC"/>
    <w:rsid w:val="1C0D408C"/>
    <w:rsid w:val="1D7C655F"/>
    <w:rsid w:val="1F1D3CD3"/>
    <w:rsid w:val="228D7161"/>
    <w:rsid w:val="247C629F"/>
    <w:rsid w:val="24960418"/>
    <w:rsid w:val="24E05525"/>
    <w:rsid w:val="27A75CFB"/>
    <w:rsid w:val="2B8C00D9"/>
    <w:rsid w:val="2BF61E52"/>
    <w:rsid w:val="2D6D29C6"/>
    <w:rsid w:val="2E730AF8"/>
    <w:rsid w:val="2EEE0779"/>
    <w:rsid w:val="30DA11D4"/>
    <w:rsid w:val="32847649"/>
    <w:rsid w:val="35A65B28"/>
    <w:rsid w:val="36CA3A99"/>
    <w:rsid w:val="3B5725AA"/>
    <w:rsid w:val="3EAC5853"/>
    <w:rsid w:val="40074B57"/>
    <w:rsid w:val="43120CA1"/>
    <w:rsid w:val="459B4F7E"/>
    <w:rsid w:val="488A12DA"/>
    <w:rsid w:val="4907330E"/>
    <w:rsid w:val="4A9A61D5"/>
    <w:rsid w:val="4AC251FD"/>
    <w:rsid w:val="4AE1260F"/>
    <w:rsid w:val="4B137364"/>
    <w:rsid w:val="4BD96800"/>
    <w:rsid w:val="4E353A96"/>
    <w:rsid w:val="4FE32ED2"/>
    <w:rsid w:val="513A2283"/>
    <w:rsid w:val="51E30BFB"/>
    <w:rsid w:val="52910D43"/>
    <w:rsid w:val="53873D33"/>
    <w:rsid w:val="54EB2F8B"/>
    <w:rsid w:val="55B755F2"/>
    <w:rsid w:val="57125F38"/>
    <w:rsid w:val="57B1418D"/>
    <w:rsid w:val="58113834"/>
    <w:rsid w:val="5A702373"/>
    <w:rsid w:val="5BC149CD"/>
    <w:rsid w:val="5C270EC2"/>
    <w:rsid w:val="5CFC234E"/>
    <w:rsid w:val="5FED582A"/>
    <w:rsid w:val="60681AA9"/>
    <w:rsid w:val="618B5A4F"/>
    <w:rsid w:val="62373E29"/>
    <w:rsid w:val="626F711E"/>
    <w:rsid w:val="6326564D"/>
    <w:rsid w:val="63F87D96"/>
    <w:rsid w:val="64B90B25"/>
    <w:rsid w:val="694037F5"/>
    <w:rsid w:val="6BCC05F8"/>
    <w:rsid w:val="6DD76B71"/>
    <w:rsid w:val="749E3893"/>
    <w:rsid w:val="75F145C2"/>
    <w:rsid w:val="7A995229"/>
    <w:rsid w:val="7B106F4E"/>
    <w:rsid w:val="7D595BB7"/>
    <w:rsid w:val="7D686976"/>
    <w:rsid w:val="7F7B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2168</Words>
  <Characters>2501</Characters>
  <Lines>0</Lines>
  <Paragraphs>0</Paragraphs>
  <TotalTime>6</TotalTime>
  <ScaleCrop>false</ScaleCrop>
  <LinksUpToDate>false</LinksUpToDate>
  <CharactersWithSpaces>2522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乐乐</cp:lastModifiedBy>
  <cp:lastPrinted>2026-01-13T08:37:00Z</cp:lastPrinted>
  <dcterms:modified xsi:type="dcterms:W3CDTF">2026-09-14T02:31:04Z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eyJoZGlkIjoiZWEyMzg0NTI5MjQ0OTQwZjNjNDA4MzdmYTIzNzNkOTYiLCJ1c2VySWQiOiIyMDUyMjM5MzYifQ==</vt:lpwstr>
  </property>
  <property fmtid="{D5CDD505-2E9C-101B-9397-08002B2CF9AE}" pid="4" name="ICV">
    <vt:lpwstr>AC08B15DEC824E5996F0D7D741009FFB_12</vt:lpwstr>
  </property>
</Properties>
</file>