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UPVC管件及接头102只</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：2026年9月23日14：00（北京时间）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753D8A8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8"/>
        <w:gridCol w:w="2265"/>
        <w:gridCol w:w="2922"/>
        <w:gridCol w:w="885"/>
        <w:gridCol w:w="813"/>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748"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226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922"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885"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813"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8633" w:type="dxa"/>
            <w:gridSpan w:val="5"/>
            <w:tcMar>
              <w:left w:w="108" w:type="dxa"/>
              <w:right w:w="108" w:type="dxa"/>
            </w:tcMar>
            <w:vAlign w:val="center"/>
          </w:tcPr>
          <w:p w14:paraId="685E0F51">
            <w:pPr>
              <w:keepNext w:val="0"/>
              <w:keepLines w:val="0"/>
              <w:widowControl/>
              <w:suppressLineNumbers w:val="0"/>
              <w:jc w:val="center"/>
              <w:textAlignment w:val="center"/>
              <w:rPr>
                <w:rFonts w:hint="default"/>
                <w:b/>
                <w:lang w:val="en-US"/>
              </w:rPr>
            </w:pPr>
            <w:r>
              <w:rPr>
                <w:rFonts w:hint="eastAsia"/>
                <w:lang w:val="en-US" w:eastAsia="zh-CN"/>
              </w:rPr>
              <w:t>详见UPVC管件及接头明细</w:t>
            </w:r>
            <w:r>
              <w:rPr>
                <w:rFonts w:hint="eastAsia" w:ascii="宋体" w:hAnsi="宋体" w:cs="宋体"/>
                <w:i w:val="0"/>
                <w:iCs w:val="0"/>
                <w:color w:val="000000"/>
                <w:kern w:val="0"/>
                <w:sz w:val="20"/>
                <w:szCs w:val="20"/>
                <w:u w:val="none"/>
                <w:lang w:val="en-US" w:eastAsia="zh-CN" w:bidi="ar"/>
              </w:rPr>
              <w:t>（附件2）</w:t>
            </w:r>
          </w:p>
        </w:tc>
      </w:tr>
    </w:tbl>
    <w:p w14:paraId="69B6F7B7">
      <w:pPr>
        <w:pStyle w:val="4"/>
        <w:rPr>
          <w:rFonts w:hint="eastAsia" w:ascii="仿宋_GB2312" w:hAnsi="仿宋_GB2312" w:eastAsia="仿宋_GB2312" w:cs="仿宋_GB2312"/>
          <w:bCs/>
          <w:color w:val="auto"/>
          <w:sz w:val="30"/>
          <w:szCs w:val="30"/>
          <w:lang w:val="en-US" w:eastAsia="zh-CN"/>
        </w:rPr>
      </w:pPr>
      <w:r>
        <w:t>（二）技术及资质要求</w:t>
      </w:r>
    </w:p>
    <w:p w14:paraId="15AAFFD7">
      <w:pPr>
        <w:numPr>
          <w:ilvl w:val="0"/>
          <w:numId w:val="2"/>
        </w:numPr>
        <w:spacing w:before="0" w:beforeAutospacing="1" w:after="0" w:afterAutospacing="1"/>
        <w:ind w:left="720" w:hanging="360"/>
        <w:rPr>
          <w:rFonts w:hint="eastAsia" w:ascii="Times New Roman" w:hAnsi="Times New Roman" w:cs="Times New Roman"/>
        </w:rPr>
      </w:pPr>
      <w:r>
        <w:rPr>
          <w:rFonts w:hint="eastAsia" w:ascii="Times New Roman" w:hAnsi="Times New Roman" w:cs="Times New Roman"/>
          <w:b/>
          <w:bCs/>
        </w:rPr>
        <w:t>技术标准</w:t>
      </w:r>
      <w:r>
        <w:rPr>
          <w:rFonts w:hint="eastAsia" w:ascii="Times New Roman" w:hAnsi="Times New Roman" w:cs="Times New Roman"/>
        </w:rPr>
        <w:t>：</w:t>
      </w:r>
      <w:r>
        <w:rPr>
          <w:rFonts w:hint="eastAsia"/>
          <w:lang w:val="en-US" w:eastAsia="zh-CN"/>
        </w:rPr>
        <w:t>UPVC管材必须符合GB/T 5836-2018国家标准。快速接头</w:t>
      </w:r>
      <w:bookmarkStart w:id="0" w:name="_GoBack"/>
      <w:bookmarkEnd w:id="0"/>
      <w:r>
        <w:rPr>
          <w:rFonts w:hint="eastAsia"/>
          <w:lang w:val="en-US" w:eastAsia="zh-CN"/>
        </w:rPr>
        <w:t>必须符合GB/T3287—2024现行标准。</w:t>
      </w:r>
    </w:p>
    <w:p w14:paraId="57C92BE1">
      <w:pPr>
        <w:numPr>
          <w:ilvl w:val="0"/>
          <w:numId w:val="2"/>
        </w:numPr>
        <w:spacing w:before="0" w:beforeAutospacing="1" w:after="0" w:afterAutospacing="1"/>
        <w:ind w:left="720" w:hanging="360"/>
      </w:pPr>
      <w:r>
        <w:rPr>
          <w:b/>
        </w:rPr>
        <w:t>报价要求</w:t>
      </w:r>
      <w:r>
        <w:t>：需完整填写品牌及型号。</w:t>
      </w:r>
    </w:p>
    <w:p w14:paraId="727FAE77">
      <w:pPr>
        <w:numPr>
          <w:ilvl w:val="0"/>
          <w:numId w:val="2"/>
        </w:numPr>
        <w:spacing w:before="0" w:beforeAutospacing="1" w:after="0" w:afterAutospacing="1"/>
        <w:ind w:left="720" w:hanging="360"/>
      </w:pPr>
      <w:r>
        <w:rPr>
          <w:b/>
        </w:rPr>
        <w:t>资质文件</w:t>
      </w:r>
      <w:r>
        <w:t>：贸易商（经销商）须提供授权代理资质及真实有效的验证方式，并承担法律责任。</w:t>
      </w:r>
    </w:p>
    <w:p w14:paraId="7DBEBC45">
      <w:pPr>
        <w:keepNext w:val="0"/>
        <w:keepLines w:val="0"/>
        <w:pageBreakBefore w:val="0"/>
        <w:widowControl w:val="0"/>
        <w:numPr>
          <w:ilvl w:val="0"/>
          <w:numId w:val="2"/>
        </w:numPr>
        <w:kinsoku/>
        <w:wordWrap/>
        <w:overflowPunct/>
        <w:topLinePunct w:val="0"/>
        <w:autoSpaceDE/>
        <w:autoSpaceDN/>
        <w:bidi w:val="0"/>
        <w:adjustRightInd/>
        <w:snapToGrid/>
        <w:spacing w:before="0" w:beforeAutospacing="0" w:after="0" w:afterAutospacing="0"/>
        <w:ind w:left="720" w:leftChars="0" w:hanging="360" w:firstLineChars="0"/>
        <w:textAlignment w:val="auto"/>
        <w:rPr>
          <w:rFonts w:hint="eastAsia" w:ascii="Times New Roman" w:hAnsi="Times New Roman" w:cs="Times New Roman"/>
          <w:b w:val="0"/>
          <w:bCs w:val="0"/>
          <w:lang w:val="en-US" w:eastAsia="zh-CN"/>
        </w:rPr>
      </w:pPr>
      <w:r>
        <w:rPr>
          <w:rFonts w:hint="eastAsia" w:ascii="Times New Roman" w:hAnsi="Times New Roman" w:cs="Times New Roman"/>
          <w:b/>
          <w:bCs/>
          <w:lang w:val="en-US" w:eastAsia="zh-CN"/>
        </w:rPr>
        <w:t>质保要求：</w:t>
      </w:r>
      <w:r>
        <w:rPr>
          <w:rFonts w:hint="eastAsia" w:ascii="Times New Roman" w:hAnsi="Times New Roman" w:cs="Times New Roman"/>
          <w:b w:val="0"/>
          <w:bCs w:val="0"/>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7895441">
      <w:pPr>
        <w:keepNext w:val="0"/>
        <w:keepLines w:val="0"/>
        <w:pageBreakBefore w:val="0"/>
        <w:widowControl w:val="0"/>
        <w:numPr>
          <w:numId w:val="0"/>
        </w:numPr>
        <w:kinsoku/>
        <w:wordWrap/>
        <w:overflowPunct/>
        <w:topLinePunct w:val="0"/>
        <w:autoSpaceDE/>
        <w:autoSpaceDN/>
        <w:bidi w:val="0"/>
        <w:adjustRightInd/>
        <w:snapToGrid/>
        <w:spacing w:before="0" w:beforeAutospacing="0" w:after="0" w:afterAutospacing="0"/>
        <w:ind w:left="630" w:leftChars="300" w:firstLine="0" w:firstLineChars="0"/>
        <w:textAlignment w:val="auto"/>
        <w:rPr>
          <w:rFonts w:hint="default" w:ascii="Times New Roman" w:hAnsi="Times New Roman" w:cs="Times New Roman"/>
          <w:b w:val="0"/>
          <w:bCs w:val="0"/>
          <w:lang w:val="en-US" w:eastAsia="zh-CN"/>
        </w:rPr>
      </w:pPr>
      <w:r>
        <w:rPr>
          <w:rFonts w:hint="eastAsia" w:ascii="Times New Roman" w:hAnsi="Times New Roman" w:cs="Times New Roman"/>
          <w:b w:val="0"/>
          <w:bCs w:val="0"/>
          <w:lang w:val="en-US" w:eastAsia="zh-CN"/>
        </w:rPr>
        <w:t>质保期内接到我方故障通知，供方须在8小时内响应，按要求完成处置。若供方拒不履行质保义务，我方有权从货款、质保金中扣除相应损失。</w:t>
      </w:r>
    </w:p>
    <w:p w14:paraId="46F44F21">
      <w:pPr>
        <w:keepNext w:val="0"/>
        <w:keepLines w:val="0"/>
        <w:pageBreakBefore w:val="0"/>
        <w:widowControl w:val="0"/>
        <w:numPr>
          <w:numId w:val="0"/>
        </w:numPr>
        <w:kinsoku/>
        <w:wordWrap/>
        <w:overflowPunct/>
        <w:topLinePunct w:val="0"/>
        <w:autoSpaceDE/>
        <w:autoSpaceDN/>
        <w:bidi w:val="0"/>
        <w:adjustRightInd/>
        <w:snapToGrid/>
        <w:spacing w:before="0" w:beforeAutospacing="0" w:after="0" w:afterAutospacing="0"/>
        <w:ind w:left="0"/>
        <w:textAlignment w:val="auto"/>
      </w:pP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w:t>
      </w:r>
      <w:r>
        <w:rPr>
          <w:rFonts w:hint="eastAsia"/>
          <w:lang w:eastAsia="zh-CN"/>
        </w:rPr>
        <w:t>采供中心</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陈纯洁</w:t>
      </w:r>
      <w:r>
        <w:t>，电话：</w:t>
      </w:r>
      <w:r>
        <w:rPr>
          <w:rFonts w:hint="eastAsia"/>
          <w:lang w:val="en-US" w:eastAsia="zh-CN"/>
        </w:rPr>
        <w:t>17712838249</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陈纯洁</w:t>
      </w:r>
      <w:r>
        <w:t>1</w:t>
      </w:r>
      <w:r>
        <w:rPr>
          <w:rFonts w:hint="eastAsia"/>
          <w:lang w:val="en-US" w:eastAsia="zh-CN"/>
        </w:rPr>
        <w:t>7712838249</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w:t>
      </w:r>
      <w:r>
        <w:rPr>
          <w:rFonts w:hint="eastAsia"/>
          <w:lang w:eastAsia="zh-CN"/>
        </w:rPr>
        <w:t>采供中心</w:t>
      </w:r>
      <w:r>
        <w:t>。</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rPr>
          <w:rFonts w:hint="eastAsia" w:eastAsia="宋体"/>
          <w:lang w:eastAsia="zh-CN"/>
        </w:rPr>
      </w:pPr>
      <w:r>
        <w:t>江苏索普化工股份有限公司</w:t>
      </w:r>
      <w:r>
        <w:rPr>
          <w:rFonts w:hint="eastAsia"/>
          <w:lang w:eastAsia="zh-CN"/>
        </w:rPr>
        <w:t>采供中心</w:t>
      </w:r>
    </w:p>
    <w:p w14:paraId="26E9FD79">
      <w:pPr>
        <w:jc w:val="right"/>
      </w:pPr>
      <w:r>
        <w:t>日期：</w:t>
      </w:r>
      <w:r>
        <w:rPr>
          <w:rFonts w:hint="eastAsia"/>
          <w:u w:val="none"/>
          <w:lang w:val="en-US" w:eastAsia="zh-CN"/>
        </w:rPr>
        <w:t>2026</w:t>
      </w:r>
      <w:r>
        <w:t>年</w:t>
      </w:r>
      <w:r>
        <w:rPr>
          <w:rFonts w:hint="eastAsia"/>
          <w:lang w:val="en-US" w:eastAsia="zh-CN"/>
        </w:rPr>
        <w:t>1</w:t>
      </w:r>
      <w:r>
        <w:t>月</w:t>
      </w:r>
      <w:r>
        <w:rPr>
          <w:rFonts w:hint="eastAsia"/>
          <w:u w:val="none"/>
          <w:lang w:val="en-US" w:eastAsia="zh-CN"/>
        </w:rPr>
        <w:t>19</w:t>
      </w:r>
      <w:r>
        <w:t>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71A295F"/>
    <w:rsid w:val="0AA51086"/>
    <w:rsid w:val="0B1408EB"/>
    <w:rsid w:val="12922C84"/>
    <w:rsid w:val="134678C7"/>
    <w:rsid w:val="147931F1"/>
    <w:rsid w:val="14D05D11"/>
    <w:rsid w:val="15386004"/>
    <w:rsid w:val="15F1304B"/>
    <w:rsid w:val="17920BDE"/>
    <w:rsid w:val="19C26C10"/>
    <w:rsid w:val="1A4051C5"/>
    <w:rsid w:val="1C0D408C"/>
    <w:rsid w:val="1D7C655F"/>
    <w:rsid w:val="1E256C04"/>
    <w:rsid w:val="228D7161"/>
    <w:rsid w:val="247C629F"/>
    <w:rsid w:val="24960418"/>
    <w:rsid w:val="24E05525"/>
    <w:rsid w:val="2B8C00D9"/>
    <w:rsid w:val="2D6D29C6"/>
    <w:rsid w:val="2E730AF8"/>
    <w:rsid w:val="2EEE0779"/>
    <w:rsid w:val="30DA11D4"/>
    <w:rsid w:val="340E422E"/>
    <w:rsid w:val="3F62456A"/>
    <w:rsid w:val="417A7B1A"/>
    <w:rsid w:val="4AC251FD"/>
    <w:rsid w:val="4AE1260F"/>
    <w:rsid w:val="4BD96800"/>
    <w:rsid w:val="513A2283"/>
    <w:rsid w:val="53F7407A"/>
    <w:rsid w:val="58113834"/>
    <w:rsid w:val="5A702373"/>
    <w:rsid w:val="5C793764"/>
    <w:rsid w:val="5FED582A"/>
    <w:rsid w:val="60681AA9"/>
    <w:rsid w:val="626F711E"/>
    <w:rsid w:val="6326564D"/>
    <w:rsid w:val="63F87D96"/>
    <w:rsid w:val="64B90B25"/>
    <w:rsid w:val="694037F5"/>
    <w:rsid w:val="6DD76B71"/>
    <w:rsid w:val="6F573601"/>
    <w:rsid w:val="70C9348D"/>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Emphasis"/>
    <w:basedOn w:val="6"/>
    <w:qFormat/>
    <w:uiPriority w:val="0"/>
    <w:rPr>
      <w:i/>
    </w:rPr>
  </w:style>
  <w:style w:type="character" w:styleId="8">
    <w:name w:val="Hyperlink"/>
    <w:basedOn w:val="6"/>
    <w:qFormat/>
    <w:uiPriority w:val="0"/>
    <w:rPr>
      <w:color w:val="0000FF"/>
      <w:u w:val="single"/>
    </w:rPr>
  </w:style>
  <w:style w:type="character" w:customStyle="1" w:styleId="9">
    <w:name w:val="font91"/>
    <w:basedOn w:val="6"/>
    <w:qFormat/>
    <w:uiPriority w:val="0"/>
    <w:rPr>
      <w:rFonts w:hint="eastAsia" w:ascii="宋体" w:hAnsi="宋体" w:eastAsia="宋体" w:cs="宋体"/>
      <w:color w:val="000000"/>
      <w:sz w:val="16"/>
      <w:szCs w:val="16"/>
      <w:u w:val="none"/>
    </w:rPr>
  </w:style>
  <w:style w:type="character" w:customStyle="1" w:styleId="10">
    <w:name w:val="font101"/>
    <w:basedOn w:val="6"/>
    <w:qFormat/>
    <w:uiPriority w:val="0"/>
    <w:rPr>
      <w:rFonts w:hint="default" w:ascii="Times New Roman" w:hAnsi="Times New Roman" w:cs="Times New Roman"/>
      <w:color w:val="000000"/>
      <w:sz w:val="16"/>
      <w:szCs w:val="16"/>
      <w:u w:val="none"/>
    </w:rPr>
  </w:style>
  <w:style w:type="character" w:customStyle="1" w:styleId="11">
    <w:name w:val="font41"/>
    <w:basedOn w:val="6"/>
    <w:qFormat/>
    <w:uiPriority w:val="0"/>
    <w:rPr>
      <w:rFonts w:hint="eastAsia" w:ascii="宋体" w:hAnsi="宋体" w:eastAsia="宋体" w:cs="宋体"/>
      <w:color w:val="000000"/>
      <w:sz w:val="18"/>
      <w:szCs w:val="18"/>
      <w:u w:val="none"/>
    </w:rPr>
  </w:style>
  <w:style w:type="character" w:customStyle="1" w:styleId="12">
    <w:name w:val="font112"/>
    <w:basedOn w:val="6"/>
    <w:qFormat/>
    <w:uiPriority w:val="0"/>
    <w:rPr>
      <w:rFonts w:hint="eastAsia" w:ascii="宋体" w:hAnsi="宋体" w:eastAsia="宋体" w:cs="宋体"/>
      <w:color w:val="000000"/>
      <w:sz w:val="14"/>
      <w:szCs w:val="14"/>
      <w:u w:val="none"/>
    </w:rPr>
  </w:style>
  <w:style w:type="character" w:customStyle="1" w:styleId="13">
    <w:name w:val="font21"/>
    <w:basedOn w:val="6"/>
    <w:qFormat/>
    <w:uiPriority w:val="0"/>
    <w:rPr>
      <w:rFonts w:hint="eastAsia" w:ascii="宋体" w:hAnsi="宋体" w:eastAsia="宋体" w:cs="宋体"/>
      <w:color w:val="000000"/>
      <w:sz w:val="18"/>
      <w:szCs w:val="18"/>
      <w:u w:val="none"/>
    </w:rPr>
  </w:style>
  <w:style w:type="character" w:customStyle="1" w:styleId="14">
    <w:name w:val="font31"/>
    <w:basedOn w:val="6"/>
    <w:qFormat/>
    <w:uiPriority w:val="0"/>
    <w:rPr>
      <w:rFonts w:hint="default" w:ascii="Times New Roman" w:hAnsi="Times New Roman" w:cs="Times New Roman"/>
      <w:color w:val="000000"/>
      <w:sz w:val="18"/>
      <w:szCs w:val="18"/>
      <w:u w:val="none"/>
    </w:rPr>
  </w:style>
  <w:style w:type="character" w:customStyle="1" w:styleId="15">
    <w:name w:val="font11"/>
    <w:basedOn w:val="6"/>
    <w:qFormat/>
    <w:uiPriority w:val="0"/>
    <w:rPr>
      <w:rFonts w:hint="default" w:ascii="Times New Roman" w:hAnsi="Times New Roman" w:cs="Times New Roman"/>
      <w:color w:val="000000"/>
      <w:sz w:val="18"/>
      <w:szCs w:val="18"/>
      <w:u w:val="none"/>
    </w:rPr>
  </w:style>
  <w:style w:type="character" w:customStyle="1" w:styleId="16">
    <w:name w:val="font81"/>
    <w:basedOn w:val="6"/>
    <w:qFormat/>
    <w:uiPriority w:val="0"/>
    <w:rPr>
      <w:rFonts w:hint="eastAsia" w:ascii="宋体" w:hAnsi="宋体" w:eastAsia="宋体" w:cs="宋体"/>
      <w:color w:val="000000"/>
      <w:sz w:val="18"/>
      <w:szCs w:val="18"/>
      <w:u w:val="none"/>
    </w:rPr>
  </w:style>
  <w:style w:type="character" w:customStyle="1" w:styleId="17">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1986</Words>
  <Characters>2255</Characters>
  <Lines>0</Lines>
  <Paragraphs>0</Paragraphs>
  <TotalTime>2</TotalTime>
  <ScaleCrop>false</ScaleCrop>
  <LinksUpToDate>false</LinksUpToDate>
  <CharactersWithSpaces>2275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纯洁</cp:lastModifiedBy>
  <cp:lastPrinted>2026-01-13T08:37:00Z</cp:lastPrinted>
  <dcterms:modified xsi:type="dcterms:W3CDTF">2026-09-11T08:13:09Z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28B6E2823E18422584ACB45C72D7F888_13</vt:lpwstr>
  </property>
</Properties>
</file>