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分析配件-气动三通球阀2只</w:t>
      </w:r>
      <w:bookmarkStart w:id="0" w:name="_GoBack"/>
      <w:bookmarkEnd w:id="0"/>
    </w:p>
    <w:p w14:paraId="61DEF62D">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：2026年9月29日9：30（北京时间）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9"/>
          <w:rFonts w:hint="eastAsia"/>
          <w:lang w:val="en-US" w:eastAsia="zh-CN"/>
        </w:rPr>
        <w:t>ww</w:t>
      </w:r>
      <w:r>
        <w:rPr>
          <w:rStyle w:val="9"/>
        </w:rPr>
        <w:t>w.sopo.com.cn</w:t>
      </w:r>
      <w:r>
        <w:rPr>
          <w:rFonts w:hint="eastAsia"/>
          <w:lang w:val="en-US" w:eastAsia="zh-CN"/>
        </w:rPr>
        <w:fldChar w:fldCharType="end"/>
      </w:r>
    </w:p>
    <w:p w14:paraId="6751D0A3">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76821092">
      <w:pPr>
        <w:pStyle w:val="3"/>
      </w:pPr>
      <w:r>
        <w:t>二、采购内容及要求</w:t>
      </w:r>
    </w:p>
    <w:p w14:paraId="52B753BB">
      <w:pPr>
        <w:pStyle w:val="4"/>
      </w:pPr>
      <w:r>
        <w:t>（一）采购清单</w:t>
      </w:r>
    </w:p>
    <w:tbl>
      <w:tblPr>
        <w:tblStyle w:val="6"/>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0"/>
        <w:gridCol w:w="1800"/>
        <w:gridCol w:w="3769"/>
        <w:gridCol w:w="915"/>
        <w:gridCol w:w="716"/>
      </w:tblGrid>
      <w:tr w14:paraId="0424F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18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91E0181">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F04ED3A">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3769"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5C72A77">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91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4D9F318">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c>
          <w:tcPr>
            <w:tcW w:w="71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8578A84">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r>
      <w:tr w14:paraId="7D667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1800" w:type="dxa"/>
            <w:tcBorders>
              <w:top w:val="single" w:color="auto" w:sz="4" w:space="0"/>
              <w:left w:val="single" w:color="000000" w:sz="4" w:space="0"/>
              <w:bottom w:val="single" w:color="000000" w:sz="4" w:space="0"/>
              <w:right w:val="single" w:color="000000" w:sz="4" w:space="0"/>
            </w:tcBorders>
            <w:shd w:val="clear" w:color="auto" w:fill="auto"/>
            <w:vAlign w:val="center"/>
          </w:tcPr>
          <w:p w14:paraId="615FC1F8">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02020100005231</w:t>
            </w:r>
          </w:p>
        </w:tc>
        <w:tc>
          <w:tcPr>
            <w:tcW w:w="1800" w:type="dxa"/>
            <w:tcBorders>
              <w:top w:val="single" w:color="auto" w:sz="4" w:space="0"/>
              <w:left w:val="single" w:color="000000" w:sz="4" w:space="0"/>
              <w:bottom w:val="single" w:color="000000" w:sz="4" w:space="0"/>
              <w:right w:val="single" w:color="000000" w:sz="4" w:space="0"/>
            </w:tcBorders>
            <w:shd w:val="clear" w:color="auto" w:fill="auto"/>
            <w:vAlign w:val="center"/>
          </w:tcPr>
          <w:p w14:paraId="762FA94A">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气动三通球阀</w:t>
            </w:r>
          </w:p>
        </w:tc>
        <w:tc>
          <w:tcPr>
            <w:tcW w:w="3769" w:type="dxa"/>
            <w:tcBorders>
              <w:top w:val="single" w:color="auto" w:sz="4" w:space="0"/>
              <w:left w:val="single" w:color="000000" w:sz="4" w:space="0"/>
              <w:bottom w:val="single" w:color="000000" w:sz="4" w:space="0"/>
              <w:right w:val="single" w:color="000000" w:sz="4" w:space="0"/>
            </w:tcBorders>
            <w:shd w:val="clear" w:color="auto" w:fill="auto"/>
            <w:vAlign w:val="center"/>
          </w:tcPr>
          <w:p w14:paraId="6CAA7DEB">
            <w:pPr>
              <w:rPr>
                <w:rFonts w:hint="default" w:ascii="宋体" w:hAnsi="宋体" w:eastAsia="宋体" w:cs="宋体"/>
                <w:i w:val="0"/>
                <w:iCs w:val="0"/>
                <w:color w:val="000000"/>
                <w:sz w:val="21"/>
                <w:szCs w:val="21"/>
                <w:u w:val="none"/>
                <w:lang w:val="en-US"/>
              </w:rPr>
            </w:pPr>
            <w:r>
              <w:rPr>
                <w:rFonts w:ascii="宋体" w:hAnsi="宋体" w:eastAsia="宋体" w:cs="宋体"/>
                <w:i w:val="0"/>
                <w:iCs w:val="0"/>
                <w:color w:val="000000"/>
                <w:kern w:val="0"/>
                <w:sz w:val="20"/>
                <w:szCs w:val="20"/>
                <w:u w:val="none"/>
                <w:lang w:val="en-US" w:eastAsia="zh-CN" w:bidi="ar"/>
              </w:rPr>
              <w:t>BV2-F2-T02-PD3-316   L通  1/8英寸卡套接口  CIR-LOK</w:t>
            </w:r>
          </w:p>
        </w:tc>
        <w:tc>
          <w:tcPr>
            <w:tcW w:w="9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A9053F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 xml:space="preserve">2.00 </w:t>
            </w:r>
          </w:p>
        </w:tc>
        <w:tc>
          <w:tcPr>
            <w:tcW w:w="716" w:type="dxa"/>
            <w:tcBorders>
              <w:top w:val="single" w:color="auto" w:sz="4" w:space="0"/>
              <w:left w:val="single" w:color="000000" w:sz="4" w:space="0"/>
              <w:bottom w:val="single" w:color="000000" w:sz="4" w:space="0"/>
              <w:right w:val="single" w:color="000000" w:sz="4" w:space="0"/>
            </w:tcBorders>
            <w:shd w:val="clear" w:color="auto" w:fill="auto"/>
            <w:vAlign w:val="center"/>
          </w:tcPr>
          <w:p w14:paraId="60E363B5">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只</w:t>
            </w:r>
          </w:p>
        </w:tc>
      </w:tr>
    </w:tbl>
    <w:p w14:paraId="3C06393A">
      <w:pPr>
        <w:pStyle w:val="4"/>
      </w:pPr>
      <w:r>
        <w:t>（二）技术及资质要求</w:t>
      </w:r>
    </w:p>
    <w:p w14:paraId="6AE6A75B">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1.</w:t>
      </w:r>
      <w:r>
        <w:rPr>
          <w:b/>
        </w:rPr>
        <w:t>技术标准</w:t>
      </w:r>
      <w:r>
        <w:t>：</w:t>
      </w:r>
    </w:p>
    <w:p w14:paraId="01FE0728">
      <w:pPr>
        <w:numPr>
          <w:ilvl w:val="0"/>
          <w:numId w:val="0"/>
        </w:numPr>
        <w:spacing w:before="0" w:beforeAutospacing="0" w:after="0" w:afterAutospacing="0"/>
        <w:ind w:left="0" w:leftChars="0" w:firstLine="420" w:firstLineChars="200"/>
      </w:pPr>
      <w:r>
        <w:rPr>
          <w:rFonts w:hint="eastAsia"/>
          <w:lang w:val="en-US" w:eastAsia="zh-CN"/>
        </w:rPr>
        <w:t>按照我公司技术要求报价。</w:t>
      </w:r>
    </w:p>
    <w:p w14:paraId="5B6EADFC">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2.</w:t>
      </w:r>
      <w:r>
        <w:rPr>
          <w:b/>
        </w:rPr>
        <w:t>报价要求</w:t>
      </w:r>
      <w:r>
        <w:t>：</w:t>
      </w:r>
    </w:p>
    <w:p w14:paraId="3D2F00C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200"/>
        <w:jc w:val="both"/>
        <w:rPr>
          <w:rFonts w:hint="eastAsia"/>
          <w:lang w:val="en-US" w:eastAsia="zh-CN"/>
        </w:rPr>
      </w:pPr>
      <w:r>
        <w:rPr>
          <w:rFonts w:hint="default" w:ascii="Times New Roman" w:hAnsi="Times New Roman" w:eastAsia="宋体" w:cs="Times New Roman"/>
          <w:color w:val="000000"/>
          <w:kern w:val="0"/>
          <w:sz w:val="21"/>
          <w:szCs w:val="24"/>
          <w:lang w:val="en-US" w:eastAsia="zh-CN" w:bidi="ar-SA"/>
        </w:rPr>
        <w:t>需完整填写品牌及型号</w:t>
      </w:r>
      <w:r>
        <w:rPr>
          <w:rFonts w:hint="eastAsia" w:cs="Times New Roman"/>
          <w:color w:val="000000"/>
          <w:kern w:val="0"/>
          <w:sz w:val="21"/>
          <w:szCs w:val="24"/>
          <w:lang w:val="en-US" w:eastAsia="zh-CN" w:bidi="ar-SA"/>
        </w:rPr>
        <w:t>,</w:t>
      </w:r>
      <w:r>
        <w:rPr>
          <w:rFonts w:hint="eastAsia" w:ascii="Times New Roman" w:hAnsi="Times New Roman" w:eastAsia="宋体" w:cs="Times New Roman"/>
          <w:color w:val="000000"/>
          <w:kern w:val="0"/>
          <w:sz w:val="21"/>
          <w:szCs w:val="24"/>
          <w:lang w:val="en-US" w:eastAsia="zh-CN" w:bidi="ar-SA"/>
        </w:rPr>
        <w:t>在报价文件中提供，全新正品，品牌为</w:t>
      </w:r>
      <w:r>
        <w:rPr>
          <w:rFonts w:hint="default" w:ascii="Times New Roman" w:hAnsi="Times New Roman" w:eastAsia="宋体" w:cs="Times New Roman"/>
          <w:color w:val="000000"/>
          <w:kern w:val="0"/>
          <w:sz w:val="21"/>
          <w:szCs w:val="24"/>
          <w:lang w:val="en-US" w:eastAsia="zh-CN" w:bidi="ar-SA"/>
        </w:rPr>
        <w:t>赛洛克</w:t>
      </w:r>
      <w:r>
        <w:rPr>
          <w:rFonts w:hint="eastAsia" w:ascii="Times New Roman" w:hAnsi="Times New Roman" w:eastAsia="宋体" w:cs="Times New Roman"/>
          <w:color w:val="000000"/>
          <w:kern w:val="0"/>
          <w:sz w:val="21"/>
          <w:szCs w:val="24"/>
          <w:lang w:val="en-US" w:eastAsia="zh-CN" w:bidi="ar-SA"/>
        </w:rPr>
        <w:t>（</w:t>
      </w:r>
      <w:r>
        <w:rPr>
          <w:rFonts w:ascii="宋体" w:hAnsi="宋体" w:eastAsia="宋体" w:cs="宋体"/>
          <w:i w:val="0"/>
          <w:iCs w:val="0"/>
          <w:color w:val="000000"/>
          <w:kern w:val="0"/>
          <w:sz w:val="20"/>
          <w:szCs w:val="20"/>
          <w:u w:val="none"/>
          <w:lang w:val="en-US" w:eastAsia="zh-CN" w:bidi="ar"/>
        </w:rPr>
        <w:t>CIR-LOK</w:t>
      </w:r>
      <w:r>
        <w:rPr>
          <w:rFonts w:hint="eastAsia" w:ascii="宋体" w:hAnsi="宋体" w:eastAsia="宋体" w:cs="宋体"/>
          <w:i w:val="0"/>
          <w:iCs w:val="0"/>
          <w:color w:val="000000"/>
          <w:kern w:val="0"/>
          <w:sz w:val="20"/>
          <w:szCs w:val="20"/>
          <w:u w:val="none"/>
          <w:lang w:val="en-US" w:eastAsia="zh-CN" w:bidi="ar"/>
        </w:rPr>
        <w:t>）。</w:t>
      </w:r>
    </w:p>
    <w:p w14:paraId="25F46FC1">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3.</w:t>
      </w:r>
      <w:r>
        <w:rPr>
          <w:rFonts w:hint="eastAsia"/>
          <w:b/>
          <w:bCs/>
          <w:lang w:val="en-US" w:eastAsia="zh-CN"/>
        </w:rPr>
        <w:t>资质要求：</w:t>
      </w:r>
    </w:p>
    <w:p w14:paraId="7EB8E316">
      <w:pPr>
        <w:numPr>
          <w:ilvl w:val="0"/>
          <w:numId w:val="0"/>
        </w:numPr>
        <w:spacing w:before="0" w:beforeAutospacing="0" w:after="0" w:afterAutospacing="0"/>
        <w:ind w:firstLine="420" w:firstLineChars="200"/>
        <w:rPr>
          <w:rFonts w:hint="default" w:ascii="Times New Roman" w:hAnsi="Times New Roman" w:eastAsia="宋体" w:cs="Times New Roman"/>
          <w:color w:val="000000"/>
          <w:kern w:val="0"/>
          <w:sz w:val="21"/>
          <w:szCs w:val="24"/>
          <w:lang w:val="en-US" w:eastAsia="zh-CN" w:bidi="ar-SA"/>
        </w:rPr>
      </w:pPr>
      <w:r>
        <w:rPr>
          <w:rFonts w:hint="eastAsia" w:ascii="Times New Roman" w:hAnsi="Times New Roman" w:eastAsia="宋体" w:cs="Times New Roman"/>
          <w:color w:val="000000"/>
          <w:kern w:val="0"/>
          <w:sz w:val="21"/>
          <w:szCs w:val="24"/>
          <w:lang w:val="en-US" w:eastAsia="zh-CN" w:bidi="ar-SA"/>
        </w:rPr>
        <w:t>供货时需提供产品来源渠道或证明。</w:t>
      </w:r>
    </w:p>
    <w:p w14:paraId="10028C2D">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4.</w:t>
      </w:r>
      <w:r>
        <w:rPr>
          <w:rFonts w:hint="eastAsia"/>
          <w:b/>
          <w:bCs/>
          <w:lang w:val="en-US" w:eastAsia="zh-CN"/>
        </w:rPr>
        <w:t>质保要求：</w:t>
      </w:r>
    </w:p>
    <w:p w14:paraId="778B8B01">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14:paraId="7E91D100">
      <w:pPr>
        <w:pStyle w:val="3"/>
        <w:spacing w:before="0" w:after="0" w:line="240" w:lineRule="auto"/>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王凯</w:t>
      </w:r>
      <w:r>
        <w:t>，电话：</w:t>
      </w:r>
      <w:r>
        <w:rPr>
          <w:rFonts w:hint="eastAsia"/>
          <w:lang w:val="en-US" w:eastAsia="zh-CN"/>
        </w:rPr>
        <w:t>13921597576</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4D3E071A">
      <w:pPr>
        <w:jc w:val="both"/>
        <w:rPr>
          <w:rFonts w:hint="eastAsia"/>
          <w:lang w:val="en-US" w:eastAsia="zh-CN"/>
        </w:rPr>
      </w:pPr>
    </w:p>
    <w:p w14:paraId="7470A949">
      <w:pPr>
        <w:jc w:val="right"/>
        <w:rPr>
          <w:rFonts w:hint="eastAsia"/>
          <w:lang w:val="en-US" w:eastAsia="zh-CN"/>
        </w:rPr>
      </w:pPr>
      <w:r>
        <w:t>江苏索普化工股份有限公司</w:t>
      </w:r>
      <w:r>
        <w:rPr>
          <w:rFonts w:hint="eastAsia"/>
          <w:lang w:val="en-US" w:eastAsia="zh-CN"/>
        </w:rPr>
        <w:t>采供中心</w:t>
      </w:r>
    </w:p>
    <w:p w14:paraId="26E9FD7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9</w:t>
      </w:r>
      <w:r>
        <w:rPr>
          <w:u w:val="single"/>
        </w:rPr>
        <w:t>_</w:t>
      </w:r>
      <w:r>
        <w:t>月</w:t>
      </w:r>
      <w:r>
        <w:rPr>
          <w:rFonts w:hint="eastAsia"/>
          <w:u w:val="single"/>
          <w:lang w:val="en-US" w:eastAsia="zh-CN"/>
        </w:rPr>
        <w:t>15</w:t>
      </w:r>
      <w:r>
        <w:rPr>
          <w:u w:val="single"/>
        </w:rPr>
        <w:t>_</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5A65FB3"/>
    <w:rsid w:val="06473986"/>
    <w:rsid w:val="06756258"/>
    <w:rsid w:val="08400D0F"/>
    <w:rsid w:val="0865128A"/>
    <w:rsid w:val="090B1990"/>
    <w:rsid w:val="0B1408EB"/>
    <w:rsid w:val="12922C84"/>
    <w:rsid w:val="1345552F"/>
    <w:rsid w:val="134678C7"/>
    <w:rsid w:val="147931F1"/>
    <w:rsid w:val="14D05D11"/>
    <w:rsid w:val="15386004"/>
    <w:rsid w:val="15F1304B"/>
    <w:rsid w:val="17127D12"/>
    <w:rsid w:val="17920BDE"/>
    <w:rsid w:val="1C0D408C"/>
    <w:rsid w:val="1D7C655F"/>
    <w:rsid w:val="1E74103D"/>
    <w:rsid w:val="205A1343"/>
    <w:rsid w:val="227F7AE9"/>
    <w:rsid w:val="228D7161"/>
    <w:rsid w:val="244D3E0D"/>
    <w:rsid w:val="247C629F"/>
    <w:rsid w:val="24960418"/>
    <w:rsid w:val="24E05525"/>
    <w:rsid w:val="25D25AEA"/>
    <w:rsid w:val="2B8C00D9"/>
    <w:rsid w:val="2BA271EA"/>
    <w:rsid w:val="2BF34188"/>
    <w:rsid w:val="2CC946F7"/>
    <w:rsid w:val="2D3617F0"/>
    <w:rsid w:val="2D6D29C6"/>
    <w:rsid w:val="2E6822CD"/>
    <w:rsid w:val="2E730AF8"/>
    <w:rsid w:val="2E9D48A9"/>
    <w:rsid w:val="2EEE0779"/>
    <w:rsid w:val="2FEE671E"/>
    <w:rsid w:val="30DA11D4"/>
    <w:rsid w:val="31A05B94"/>
    <w:rsid w:val="346559BF"/>
    <w:rsid w:val="357F234A"/>
    <w:rsid w:val="36BB2DB7"/>
    <w:rsid w:val="39082ACF"/>
    <w:rsid w:val="3BD05803"/>
    <w:rsid w:val="3E160BC1"/>
    <w:rsid w:val="40044695"/>
    <w:rsid w:val="46E92F23"/>
    <w:rsid w:val="470F2C1E"/>
    <w:rsid w:val="47983C00"/>
    <w:rsid w:val="4AC251FD"/>
    <w:rsid w:val="4AE1260F"/>
    <w:rsid w:val="4AFB7D83"/>
    <w:rsid w:val="4BD96800"/>
    <w:rsid w:val="513A2283"/>
    <w:rsid w:val="51CD3A27"/>
    <w:rsid w:val="57FD5624"/>
    <w:rsid w:val="58113834"/>
    <w:rsid w:val="58D63D1E"/>
    <w:rsid w:val="5A702373"/>
    <w:rsid w:val="5B984006"/>
    <w:rsid w:val="5FED582A"/>
    <w:rsid w:val="60681AA9"/>
    <w:rsid w:val="614D4E41"/>
    <w:rsid w:val="62653A2C"/>
    <w:rsid w:val="626F711E"/>
    <w:rsid w:val="6326564D"/>
    <w:rsid w:val="63F87D96"/>
    <w:rsid w:val="64B90B25"/>
    <w:rsid w:val="655052AB"/>
    <w:rsid w:val="657C5654"/>
    <w:rsid w:val="675A09A8"/>
    <w:rsid w:val="68970CBF"/>
    <w:rsid w:val="694037F5"/>
    <w:rsid w:val="6C991968"/>
    <w:rsid w:val="6DD76B71"/>
    <w:rsid w:val="6F4F05D9"/>
    <w:rsid w:val="6FAF14A2"/>
    <w:rsid w:val="73BC746B"/>
    <w:rsid w:val="744015A6"/>
    <w:rsid w:val="77C3377A"/>
    <w:rsid w:val="77E97CD8"/>
    <w:rsid w:val="78260D0A"/>
    <w:rsid w:val="7A995229"/>
    <w:rsid w:val="7B106F4E"/>
    <w:rsid w:val="7D51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customStyle="1" w:styleId="10">
    <w:name w:val="font91"/>
    <w:basedOn w:val="8"/>
    <w:qFormat/>
    <w:uiPriority w:val="0"/>
    <w:rPr>
      <w:rFonts w:hint="eastAsia" w:ascii="宋体" w:hAnsi="宋体" w:eastAsia="宋体" w:cs="宋体"/>
      <w:color w:val="000000"/>
      <w:sz w:val="16"/>
      <w:szCs w:val="16"/>
      <w:u w:val="none"/>
    </w:rPr>
  </w:style>
  <w:style w:type="character" w:customStyle="1" w:styleId="11">
    <w:name w:val="font101"/>
    <w:basedOn w:val="8"/>
    <w:qFormat/>
    <w:uiPriority w:val="0"/>
    <w:rPr>
      <w:rFonts w:hint="default" w:ascii="Times New Roman" w:hAnsi="Times New Roman" w:cs="Times New Roman"/>
      <w:color w:val="000000"/>
      <w:sz w:val="16"/>
      <w:szCs w:val="16"/>
      <w:u w:val="none"/>
    </w:rPr>
  </w:style>
  <w:style w:type="character" w:customStyle="1" w:styleId="12">
    <w:name w:val="font41"/>
    <w:basedOn w:val="8"/>
    <w:qFormat/>
    <w:uiPriority w:val="0"/>
    <w:rPr>
      <w:rFonts w:hint="eastAsia" w:ascii="宋体" w:hAnsi="宋体" w:eastAsia="宋体" w:cs="宋体"/>
      <w:color w:val="000000"/>
      <w:sz w:val="18"/>
      <w:szCs w:val="18"/>
      <w:u w:val="none"/>
    </w:rPr>
  </w:style>
  <w:style w:type="character" w:customStyle="1" w:styleId="13">
    <w:name w:val="font112"/>
    <w:basedOn w:val="8"/>
    <w:qFormat/>
    <w:uiPriority w:val="0"/>
    <w:rPr>
      <w:rFonts w:hint="eastAsia" w:ascii="宋体" w:hAnsi="宋体" w:eastAsia="宋体" w:cs="宋体"/>
      <w:color w:val="000000"/>
      <w:sz w:val="14"/>
      <w:szCs w:val="14"/>
      <w:u w:val="none"/>
    </w:rPr>
  </w:style>
  <w:style w:type="character" w:customStyle="1" w:styleId="14">
    <w:name w:val="font21"/>
    <w:basedOn w:val="8"/>
    <w:qFormat/>
    <w:uiPriority w:val="0"/>
    <w:rPr>
      <w:rFonts w:hint="eastAsia" w:ascii="宋体" w:hAnsi="宋体" w:eastAsia="宋体" w:cs="宋体"/>
      <w:color w:val="000000"/>
      <w:sz w:val="18"/>
      <w:szCs w:val="18"/>
      <w:u w:val="none"/>
    </w:rPr>
  </w:style>
  <w:style w:type="character" w:customStyle="1" w:styleId="15">
    <w:name w:val="font31"/>
    <w:basedOn w:val="8"/>
    <w:qFormat/>
    <w:uiPriority w:val="0"/>
    <w:rPr>
      <w:rFonts w:hint="default" w:ascii="Times New Roman" w:hAnsi="Times New Roman" w:cs="Times New Roman"/>
      <w:color w:val="000000"/>
      <w:sz w:val="18"/>
      <w:szCs w:val="18"/>
      <w:u w:val="none"/>
    </w:rPr>
  </w:style>
  <w:style w:type="character" w:customStyle="1" w:styleId="16">
    <w:name w:val="font11"/>
    <w:basedOn w:val="8"/>
    <w:qFormat/>
    <w:uiPriority w:val="0"/>
    <w:rPr>
      <w:rFonts w:hint="default" w:ascii="Times New Roman" w:hAnsi="Times New Roman" w:cs="Times New Roman"/>
      <w:color w:val="000000"/>
      <w:sz w:val="18"/>
      <w:szCs w:val="18"/>
      <w:u w:val="none"/>
    </w:rPr>
  </w:style>
  <w:style w:type="character" w:customStyle="1" w:styleId="17">
    <w:name w:val="font81"/>
    <w:basedOn w:val="8"/>
    <w:qFormat/>
    <w:uiPriority w:val="0"/>
    <w:rPr>
      <w:rFonts w:hint="eastAsia" w:ascii="宋体" w:hAnsi="宋体" w:eastAsia="宋体" w:cs="宋体"/>
      <w:color w:val="000000"/>
      <w:sz w:val="18"/>
      <w:szCs w:val="18"/>
      <w:u w:val="none"/>
    </w:rPr>
  </w:style>
  <w:style w:type="character" w:customStyle="1" w:styleId="18">
    <w:name w:val="font71"/>
    <w:basedOn w:val="8"/>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2247</Words>
  <Characters>2685</Characters>
  <Lines>0</Lines>
  <Paragraphs>0</Paragraphs>
  <TotalTime>83</TotalTime>
  <ScaleCrop>false</ScaleCrop>
  <LinksUpToDate>false</LinksUpToDate>
  <CharactersWithSpaces>2739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2026-09-15T08:24:01Z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