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47A28B">
      <w:pPr>
        <w:adjustRightInd w:val="0"/>
        <w:snapToGrid w:val="0"/>
        <w:jc w:val="center"/>
        <w:rPr>
          <w:rFonts w:hint="eastAsia" w:ascii="方正小标宋简体" w:hAnsi="方正小标宋简体" w:eastAsia="方正小标宋简体" w:cs="方正小标宋简体"/>
          <w:bCs/>
          <w:kern w:val="1"/>
          <w:sz w:val="44"/>
          <w:szCs w:val="44"/>
          <w:lang w:val="en-US" w:eastAsia="zh-CN"/>
        </w:rPr>
      </w:pPr>
      <w:r>
        <w:rPr>
          <w:rFonts w:hint="eastAsia" w:ascii="方正小标宋简体" w:hAnsi="方正小标宋简体" w:eastAsia="方正小标宋简体" w:cs="方正小标宋简体"/>
          <w:bCs/>
          <w:kern w:val="1"/>
          <w:sz w:val="44"/>
          <w:szCs w:val="44"/>
        </w:rPr>
        <w:t>江苏索普（集团）有限公司</w:t>
      </w:r>
      <w:r>
        <w:rPr>
          <w:rFonts w:hint="eastAsia" w:ascii="方正小标宋简体" w:hAnsi="方正小标宋简体" w:eastAsia="方正小标宋简体" w:cs="方正小标宋简体"/>
          <w:bCs/>
          <w:kern w:val="1"/>
          <w:sz w:val="44"/>
          <w:szCs w:val="44"/>
          <w:lang w:val="en-US" w:eastAsia="zh-CN"/>
        </w:rPr>
        <w:t>公开</w:t>
      </w:r>
    </w:p>
    <w:p w14:paraId="7988A1C2">
      <w:pPr>
        <w:adjustRightInd w:val="0"/>
        <w:snapToGrid w:val="0"/>
        <w:jc w:val="center"/>
        <w:rPr>
          <w:rFonts w:hint="eastAsia" w:ascii="方正小标宋简体" w:hAnsi="方正小标宋简体" w:eastAsia="方正小标宋简体" w:cs="方正小标宋简体"/>
          <w:bCs/>
          <w:kern w:val="1"/>
          <w:sz w:val="44"/>
          <w:szCs w:val="44"/>
        </w:rPr>
      </w:pPr>
      <w:r>
        <w:rPr>
          <w:rFonts w:hint="eastAsia" w:ascii="方正小标宋简体" w:hAnsi="方正小标宋简体" w:eastAsia="方正小标宋简体" w:cs="方正小标宋简体"/>
          <w:bCs/>
          <w:kern w:val="1"/>
          <w:sz w:val="44"/>
          <w:szCs w:val="44"/>
          <w:lang w:val="en-US" w:eastAsia="zh-CN"/>
        </w:rPr>
        <w:t>采购</w:t>
      </w:r>
      <w:r>
        <w:rPr>
          <w:rFonts w:hint="eastAsia" w:ascii="方正小标宋简体" w:hAnsi="方正小标宋简体" w:eastAsia="方正小标宋简体" w:cs="方正小标宋简体"/>
          <w:bCs/>
          <w:kern w:val="1"/>
          <w:sz w:val="44"/>
          <w:szCs w:val="44"/>
        </w:rPr>
        <w:t>文件</w:t>
      </w:r>
    </w:p>
    <w:p w14:paraId="34B7060D">
      <w:pPr>
        <w:adjustRightInd w:val="0"/>
        <w:snapToGrid w:val="0"/>
        <w:spacing w:line="360" w:lineRule="auto"/>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 xml:space="preserve">    </w:t>
      </w:r>
    </w:p>
    <w:p w14:paraId="7A856C77">
      <w:pPr>
        <w:keepNext w:val="0"/>
        <w:keepLines w:val="0"/>
        <w:pageBreakBefore w:val="0"/>
        <w:widowControl w:val="0"/>
        <w:kinsoku/>
        <w:overflowPunct/>
        <w:topLinePunct w:val="0"/>
        <w:autoSpaceDE/>
        <w:autoSpaceDN/>
        <w:bidi w:val="0"/>
        <w:adjustRightInd w:val="0"/>
        <w:snapToGrid w:val="0"/>
        <w:spacing w:line="600" w:lineRule="exact"/>
        <w:ind w:right="0" w:rightChars="0" w:firstLine="480"/>
        <w:jc w:val="left"/>
        <w:textAlignment w:val="auto"/>
        <w:outlineLvl w:val="9"/>
        <w:rPr>
          <w:rFonts w:hint="eastAsia" w:ascii="仿宋" w:hAnsi="仿宋" w:eastAsia="仿宋" w:cs="仿宋"/>
          <w:bCs/>
          <w:sz w:val="30"/>
          <w:szCs w:val="30"/>
          <w:lang w:val="en-US" w:eastAsia="zh-CN"/>
        </w:rPr>
      </w:pPr>
      <w:r>
        <w:rPr>
          <w:rFonts w:hint="eastAsia" w:ascii="仿宋" w:hAnsi="仿宋" w:eastAsia="仿宋" w:cs="仿宋"/>
          <w:bCs/>
          <w:sz w:val="30"/>
          <w:szCs w:val="30"/>
        </w:rPr>
        <w:t>我公司</w:t>
      </w:r>
      <w:r>
        <w:rPr>
          <w:rFonts w:hint="eastAsia" w:ascii="仿宋" w:hAnsi="仿宋" w:eastAsia="仿宋" w:cs="仿宋"/>
          <w:bCs/>
          <w:sz w:val="30"/>
          <w:szCs w:val="30"/>
          <w:lang w:val="en-US" w:eastAsia="zh-CN"/>
        </w:rPr>
        <w:t>拟通过非公开协议转让方式转让两处土地部分面积（土地需要分割）等，现需进行资产价值评估</w:t>
      </w:r>
      <w:r>
        <w:rPr>
          <w:rFonts w:hint="eastAsia" w:ascii="仿宋" w:hAnsi="仿宋" w:eastAsia="仿宋" w:cs="仿宋"/>
          <w:bCs/>
          <w:sz w:val="30"/>
          <w:szCs w:val="30"/>
          <w:lang w:eastAsia="zh-CN"/>
        </w:rPr>
        <w:t>，</w:t>
      </w:r>
      <w:r>
        <w:rPr>
          <w:rFonts w:hint="eastAsia" w:ascii="仿宋" w:hAnsi="仿宋" w:eastAsia="仿宋" w:cs="仿宋"/>
          <w:bCs/>
          <w:sz w:val="30"/>
          <w:szCs w:val="30"/>
        </w:rPr>
        <w:t>采用公开采购的方式选定供应商，特邀请贵单位参与报价。</w:t>
      </w:r>
    </w:p>
    <w:p w14:paraId="797A2C0F">
      <w:pPr>
        <w:keepNext w:val="0"/>
        <w:keepLines w:val="0"/>
        <w:pageBreakBefore w:val="0"/>
        <w:widowControl w:val="0"/>
        <w:kinsoku/>
        <w:overflowPunct/>
        <w:topLinePunct w:val="0"/>
        <w:autoSpaceDE/>
        <w:autoSpaceDN/>
        <w:bidi w:val="0"/>
        <w:adjustRightInd w:val="0"/>
        <w:snapToGrid w:val="0"/>
        <w:spacing w:line="600" w:lineRule="exact"/>
        <w:ind w:right="0" w:rightChars="0"/>
        <w:jc w:val="left"/>
        <w:textAlignment w:val="auto"/>
        <w:outlineLvl w:val="9"/>
        <w:rPr>
          <w:rFonts w:hint="eastAsia" w:ascii="仿宋" w:hAnsi="仿宋" w:eastAsia="仿宋" w:cs="仿宋"/>
          <w:bCs/>
          <w:sz w:val="30"/>
          <w:szCs w:val="30"/>
        </w:rPr>
      </w:pPr>
      <w:r>
        <w:rPr>
          <w:rFonts w:hint="eastAsia" w:ascii="仿宋" w:hAnsi="仿宋" w:eastAsia="仿宋" w:cs="仿宋"/>
          <w:bCs/>
          <w:sz w:val="30"/>
          <w:szCs w:val="30"/>
        </w:rPr>
        <w:t xml:space="preserve">  </w:t>
      </w:r>
      <w:r>
        <w:rPr>
          <w:rFonts w:hint="eastAsia" w:ascii="仿宋" w:hAnsi="仿宋" w:eastAsia="仿宋" w:cs="仿宋"/>
          <w:b/>
          <w:sz w:val="30"/>
          <w:szCs w:val="30"/>
        </w:rPr>
        <w:t xml:space="preserve">  </w:t>
      </w:r>
      <w:r>
        <w:rPr>
          <w:rFonts w:hint="eastAsia" w:ascii="仿宋" w:hAnsi="仿宋" w:eastAsia="仿宋" w:cs="仿宋"/>
          <w:bCs/>
          <w:sz w:val="30"/>
          <w:szCs w:val="30"/>
        </w:rPr>
        <w:t xml:space="preserve"> </w:t>
      </w:r>
      <w:r>
        <w:rPr>
          <w:rFonts w:hint="eastAsia" w:ascii="仿宋" w:hAnsi="仿宋" w:eastAsia="仿宋" w:cs="仿宋"/>
          <w:b/>
          <w:sz w:val="30"/>
          <w:szCs w:val="30"/>
        </w:rPr>
        <w:t>一、</w:t>
      </w:r>
      <w:r>
        <w:rPr>
          <w:rFonts w:hint="eastAsia" w:ascii="仿宋" w:hAnsi="仿宋" w:eastAsia="仿宋" w:cs="仿宋"/>
          <w:b/>
          <w:sz w:val="30"/>
          <w:szCs w:val="30"/>
          <w:lang w:val="en-US" w:eastAsia="zh-CN"/>
        </w:rPr>
        <w:t>采购</w:t>
      </w:r>
      <w:r>
        <w:rPr>
          <w:rFonts w:hint="eastAsia" w:ascii="仿宋" w:hAnsi="仿宋" w:eastAsia="仿宋" w:cs="仿宋"/>
          <w:b/>
          <w:sz w:val="30"/>
          <w:szCs w:val="30"/>
        </w:rPr>
        <w:t>概况：</w:t>
      </w:r>
    </w:p>
    <w:p w14:paraId="03C6BE61">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textAlignment w:val="auto"/>
        <w:outlineLvl w:val="9"/>
        <w:rPr>
          <w:rFonts w:hint="eastAsia" w:ascii="仿宋" w:hAnsi="仿宋" w:eastAsia="仿宋" w:cs="仿宋"/>
          <w:bCs/>
          <w:sz w:val="30"/>
          <w:szCs w:val="30"/>
        </w:rPr>
      </w:pPr>
      <w:r>
        <w:rPr>
          <w:rFonts w:hint="eastAsia" w:ascii="仿宋" w:hAnsi="仿宋" w:eastAsia="仿宋" w:cs="仿宋"/>
          <w:bCs/>
          <w:kern w:val="1"/>
          <w:sz w:val="30"/>
          <w:szCs w:val="30"/>
        </w:rPr>
        <w:t>（一）</w:t>
      </w:r>
      <w:r>
        <w:rPr>
          <w:rFonts w:hint="eastAsia" w:ascii="仿宋" w:hAnsi="仿宋" w:eastAsia="仿宋" w:cs="仿宋"/>
          <w:bCs/>
          <w:sz w:val="30"/>
          <w:szCs w:val="30"/>
        </w:rPr>
        <w:t>项目名称：</w:t>
      </w:r>
      <w:r>
        <w:rPr>
          <w:rFonts w:hint="eastAsia" w:ascii="仿宋" w:hAnsi="仿宋" w:eastAsia="仿宋" w:cs="仿宋"/>
          <w:bCs/>
          <w:sz w:val="30"/>
          <w:szCs w:val="30"/>
          <w:u w:val="single"/>
          <w:lang w:val="en-US" w:eastAsia="zh-CN"/>
        </w:rPr>
        <w:t>索普集团拟让转土地评估项目</w:t>
      </w:r>
      <w:r>
        <w:rPr>
          <w:rFonts w:hint="eastAsia" w:ascii="仿宋" w:hAnsi="仿宋" w:eastAsia="仿宋" w:cs="仿宋"/>
          <w:bCs/>
          <w:sz w:val="30"/>
          <w:szCs w:val="30"/>
        </w:rPr>
        <w:t>；</w:t>
      </w:r>
    </w:p>
    <w:p w14:paraId="7BC59C02">
      <w:pPr>
        <w:keepNext w:val="0"/>
        <w:keepLines w:val="0"/>
        <w:pageBreakBefore w:val="0"/>
        <w:widowControl w:val="0"/>
        <w:kinsoku/>
        <w:overflowPunct/>
        <w:topLinePunct w:val="0"/>
        <w:autoSpaceDE/>
        <w:autoSpaceDN/>
        <w:bidi w:val="0"/>
        <w:adjustRightInd w:val="0"/>
        <w:snapToGrid w:val="0"/>
        <w:spacing w:line="600" w:lineRule="exact"/>
        <w:ind w:right="0" w:rightChars="0" w:firstLine="579" w:firstLineChars="193"/>
        <w:textAlignment w:val="auto"/>
        <w:outlineLvl w:val="9"/>
        <w:rPr>
          <w:rFonts w:hint="eastAsia" w:ascii="仿宋" w:hAnsi="仿宋" w:eastAsia="仿宋" w:cs="仿宋"/>
          <w:bCs/>
          <w:color w:val="auto"/>
          <w:sz w:val="30"/>
          <w:szCs w:val="30"/>
        </w:rPr>
      </w:pPr>
      <w:r>
        <w:rPr>
          <w:rFonts w:hint="eastAsia" w:ascii="仿宋" w:hAnsi="仿宋" w:eastAsia="仿宋" w:cs="仿宋"/>
          <w:bCs/>
          <w:color w:val="auto"/>
          <w:kern w:val="1"/>
          <w:sz w:val="30"/>
          <w:szCs w:val="30"/>
        </w:rPr>
        <w:t>（二）</w:t>
      </w:r>
      <w:r>
        <w:rPr>
          <w:rFonts w:hint="eastAsia" w:ascii="仿宋" w:hAnsi="仿宋" w:eastAsia="仿宋" w:cs="仿宋"/>
          <w:bCs/>
          <w:color w:val="auto"/>
          <w:sz w:val="30"/>
          <w:szCs w:val="30"/>
        </w:rPr>
        <w:t>交货</w:t>
      </w:r>
      <w:r>
        <w:rPr>
          <w:rFonts w:hint="eastAsia" w:ascii="仿宋" w:hAnsi="仿宋" w:eastAsia="仿宋" w:cs="仿宋"/>
          <w:bCs/>
          <w:color w:val="auto"/>
          <w:sz w:val="30"/>
          <w:szCs w:val="30"/>
          <w:lang w:eastAsia="zh-CN"/>
        </w:rPr>
        <w:t>时间</w:t>
      </w:r>
      <w:r>
        <w:rPr>
          <w:rFonts w:hint="eastAsia" w:ascii="仿宋" w:hAnsi="仿宋" w:eastAsia="仿宋" w:cs="仿宋"/>
          <w:bCs/>
          <w:color w:val="auto"/>
          <w:sz w:val="30"/>
          <w:szCs w:val="30"/>
        </w:rPr>
        <w:t>：</w:t>
      </w:r>
      <w:r>
        <w:rPr>
          <w:rFonts w:hint="eastAsia" w:ascii="仿宋" w:hAnsi="仿宋" w:eastAsia="仿宋" w:cs="仿宋"/>
          <w:bCs/>
          <w:color w:val="auto"/>
          <w:sz w:val="30"/>
          <w:szCs w:val="30"/>
          <w:u w:val="single"/>
        </w:rPr>
        <w:t xml:space="preserve"> </w:t>
      </w:r>
      <w:r>
        <w:rPr>
          <w:rFonts w:hint="eastAsia" w:ascii="仿宋" w:hAnsi="仿宋" w:eastAsia="仿宋" w:cs="仿宋"/>
          <w:bCs/>
          <w:color w:val="auto"/>
          <w:sz w:val="30"/>
          <w:szCs w:val="30"/>
          <w:u w:val="single"/>
          <w:lang w:val="en-US" w:eastAsia="zh-CN"/>
        </w:rPr>
        <w:t>2026年10月30日</w:t>
      </w:r>
      <w:r>
        <w:rPr>
          <w:rFonts w:hint="eastAsia" w:ascii="仿宋" w:hAnsi="仿宋" w:eastAsia="仿宋" w:cs="仿宋"/>
          <w:bCs/>
          <w:color w:val="auto"/>
          <w:sz w:val="30"/>
          <w:szCs w:val="30"/>
          <w:u w:val="single"/>
        </w:rPr>
        <w:t xml:space="preserve">  </w:t>
      </w:r>
      <w:r>
        <w:rPr>
          <w:rFonts w:hint="eastAsia" w:ascii="仿宋" w:hAnsi="仿宋" w:eastAsia="仿宋" w:cs="仿宋"/>
          <w:bCs/>
          <w:color w:val="auto"/>
          <w:sz w:val="30"/>
          <w:szCs w:val="30"/>
        </w:rPr>
        <w:t>；</w:t>
      </w:r>
    </w:p>
    <w:p w14:paraId="26866553">
      <w:pPr>
        <w:keepNext w:val="0"/>
        <w:keepLines w:val="0"/>
        <w:pageBreakBefore w:val="0"/>
        <w:widowControl w:val="0"/>
        <w:kinsoku/>
        <w:overflowPunct/>
        <w:topLinePunct w:val="0"/>
        <w:autoSpaceDE/>
        <w:autoSpaceDN/>
        <w:bidi w:val="0"/>
        <w:adjustRightInd w:val="0"/>
        <w:snapToGrid w:val="0"/>
        <w:spacing w:line="600" w:lineRule="exact"/>
        <w:ind w:right="0" w:rightChars="0" w:firstLine="579" w:firstLineChars="193"/>
        <w:textAlignment w:val="auto"/>
        <w:outlineLvl w:val="9"/>
        <w:rPr>
          <w:rFonts w:hint="eastAsia"/>
          <w:color w:val="auto"/>
        </w:rPr>
      </w:pPr>
      <w:r>
        <w:rPr>
          <w:rFonts w:hint="eastAsia" w:ascii="仿宋" w:hAnsi="仿宋" w:eastAsia="仿宋" w:cs="仿宋"/>
          <w:bCs/>
          <w:color w:val="auto"/>
          <w:kern w:val="1"/>
          <w:sz w:val="30"/>
          <w:szCs w:val="30"/>
        </w:rPr>
        <w:t>（三）</w:t>
      </w:r>
      <w:r>
        <w:rPr>
          <w:rFonts w:hint="eastAsia" w:ascii="仿宋" w:hAnsi="仿宋" w:eastAsia="仿宋" w:cs="仿宋"/>
          <w:bCs/>
          <w:color w:val="auto"/>
          <w:sz w:val="30"/>
          <w:szCs w:val="30"/>
        </w:rPr>
        <w:t>交货</w:t>
      </w:r>
      <w:r>
        <w:rPr>
          <w:rFonts w:hint="eastAsia" w:ascii="仿宋" w:hAnsi="仿宋" w:eastAsia="仿宋" w:cs="仿宋"/>
          <w:bCs/>
          <w:color w:val="auto"/>
          <w:sz w:val="30"/>
          <w:szCs w:val="30"/>
          <w:lang w:eastAsia="zh-CN"/>
        </w:rPr>
        <w:t>地点</w:t>
      </w:r>
      <w:r>
        <w:rPr>
          <w:rFonts w:hint="eastAsia" w:ascii="仿宋" w:hAnsi="仿宋" w:eastAsia="仿宋" w:cs="仿宋"/>
          <w:bCs/>
          <w:color w:val="auto"/>
          <w:sz w:val="30"/>
          <w:szCs w:val="30"/>
        </w:rPr>
        <w:t>：</w:t>
      </w:r>
      <w:r>
        <w:rPr>
          <w:rFonts w:hint="eastAsia" w:ascii="仿宋" w:hAnsi="仿宋" w:eastAsia="仿宋" w:cs="仿宋"/>
          <w:bCs/>
          <w:color w:val="auto"/>
          <w:sz w:val="30"/>
          <w:szCs w:val="30"/>
          <w:u w:val="single"/>
        </w:rPr>
        <w:t xml:space="preserve"> </w:t>
      </w:r>
      <w:r>
        <w:rPr>
          <w:rFonts w:hint="eastAsia" w:ascii="仿宋" w:hAnsi="仿宋" w:eastAsia="仿宋" w:cs="仿宋"/>
          <w:bCs/>
          <w:color w:val="auto"/>
          <w:sz w:val="30"/>
          <w:szCs w:val="30"/>
          <w:u w:val="single"/>
          <w:lang w:val="en-US" w:eastAsia="zh-CN"/>
        </w:rPr>
        <w:t>江苏省镇江市</w:t>
      </w:r>
      <w:r>
        <w:rPr>
          <w:rFonts w:hint="eastAsia" w:ascii="仿宋" w:hAnsi="仿宋" w:eastAsia="仿宋" w:cs="仿宋"/>
          <w:bCs/>
          <w:color w:val="auto"/>
          <w:sz w:val="30"/>
          <w:szCs w:val="30"/>
          <w:u w:val="single"/>
        </w:rPr>
        <w:t xml:space="preserve">   </w:t>
      </w:r>
      <w:r>
        <w:rPr>
          <w:rFonts w:hint="eastAsia" w:ascii="仿宋" w:hAnsi="仿宋" w:eastAsia="仿宋" w:cs="仿宋"/>
          <w:bCs/>
          <w:color w:val="auto"/>
          <w:sz w:val="30"/>
          <w:szCs w:val="30"/>
        </w:rPr>
        <w:t>；</w:t>
      </w:r>
    </w:p>
    <w:p w14:paraId="203727DF">
      <w:pPr>
        <w:keepNext w:val="0"/>
        <w:keepLines w:val="0"/>
        <w:pageBreakBefore w:val="0"/>
        <w:widowControl w:val="0"/>
        <w:kinsoku/>
        <w:overflowPunct/>
        <w:topLinePunct w:val="0"/>
        <w:autoSpaceDE/>
        <w:autoSpaceDN/>
        <w:bidi w:val="0"/>
        <w:adjustRightInd w:val="0"/>
        <w:snapToGrid w:val="0"/>
        <w:spacing w:line="600" w:lineRule="exact"/>
        <w:ind w:right="0" w:rightChars="0"/>
        <w:jc w:val="left"/>
        <w:textAlignment w:val="auto"/>
        <w:outlineLvl w:val="9"/>
        <w:rPr>
          <w:rFonts w:hint="eastAsia" w:ascii="仿宋" w:hAnsi="仿宋" w:eastAsia="仿宋" w:cs="仿宋"/>
          <w:bCs/>
          <w:color w:val="auto"/>
          <w:sz w:val="30"/>
          <w:szCs w:val="30"/>
        </w:rPr>
      </w:pPr>
      <w:r>
        <w:rPr>
          <w:rFonts w:hint="eastAsia" w:ascii="仿宋" w:hAnsi="仿宋" w:eastAsia="仿宋" w:cs="仿宋"/>
          <w:bCs/>
          <w:color w:val="auto"/>
          <w:sz w:val="30"/>
          <w:szCs w:val="30"/>
        </w:rPr>
        <w:t xml:space="preserve">    </w:t>
      </w: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eastAsia="zh-CN"/>
        </w:rPr>
        <w:t>四</w:t>
      </w:r>
      <w:r>
        <w:rPr>
          <w:rFonts w:hint="eastAsia" w:ascii="仿宋" w:hAnsi="仿宋" w:eastAsia="仿宋" w:cs="仿宋"/>
          <w:bCs/>
          <w:color w:val="auto"/>
          <w:kern w:val="1"/>
          <w:sz w:val="30"/>
          <w:szCs w:val="30"/>
        </w:rPr>
        <w:t>）</w:t>
      </w:r>
      <w:r>
        <w:rPr>
          <w:rFonts w:hint="eastAsia" w:ascii="仿宋" w:hAnsi="仿宋" w:eastAsia="仿宋" w:cs="仿宋"/>
          <w:bCs/>
          <w:color w:val="auto"/>
          <w:sz w:val="30"/>
          <w:szCs w:val="30"/>
          <w:lang w:val="en-US" w:eastAsia="zh-CN"/>
        </w:rPr>
        <w:t>报价</w:t>
      </w:r>
      <w:r>
        <w:rPr>
          <w:rFonts w:hint="eastAsia" w:ascii="仿宋" w:hAnsi="仿宋" w:eastAsia="仿宋" w:cs="仿宋"/>
          <w:bCs/>
          <w:color w:val="auto"/>
          <w:sz w:val="30"/>
          <w:szCs w:val="30"/>
        </w:rPr>
        <w:t>截止时间</w:t>
      </w:r>
      <w:r>
        <w:rPr>
          <w:rFonts w:hint="eastAsia" w:ascii="仿宋" w:hAnsi="仿宋" w:eastAsia="仿宋" w:cs="仿宋"/>
          <w:bCs/>
          <w:color w:val="auto"/>
          <w:sz w:val="30"/>
          <w:szCs w:val="30"/>
          <w:u w:val="none"/>
          <w:lang w:eastAsia="zh-CN"/>
        </w:rPr>
        <w:t>及</w:t>
      </w:r>
      <w:r>
        <w:rPr>
          <w:rFonts w:hint="eastAsia" w:ascii="仿宋" w:hAnsi="仿宋" w:eastAsia="仿宋" w:cs="仿宋"/>
          <w:bCs/>
          <w:sz w:val="30"/>
          <w:szCs w:val="30"/>
          <w:u w:val="single"/>
          <w:lang w:val="en-US" w:eastAsia="zh-CN"/>
        </w:rPr>
        <w:t>评审时间2026年 10月16日 9:30时</w:t>
      </w:r>
      <w:r>
        <w:rPr>
          <w:rFonts w:hint="eastAsia" w:ascii="仿宋" w:hAnsi="仿宋" w:eastAsia="仿宋" w:cs="仿宋"/>
          <w:bCs/>
          <w:color w:val="auto"/>
          <w:sz w:val="30"/>
          <w:szCs w:val="30"/>
        </w:rPr>
        <w:t>（北京时间）；</w:t>
      </w:r>
      <w:bookmarkStart w:id="0" w:name="_GoBack"/>
      <w:bookmarkEnd w:id="0"/>
    </w:p>
    <w:p w14:paraId="152548B2">
      <w:pPr>
        <w:adjustRightInd w:val="0"/>
        <w:snapToGrid w:val="0"/>
        <w:spacing w:line="600" w:lineRule="exact"/>
        <w:ind w:firstLine="600" w:firstLineChars="200"/>
        <w:jc w:val="left"/>
        <w:rPr>
          <w:rFonts w:hint="eastAsia" w:ascii="仿宋_GB2312" w:hAnsi="仿宋_GB2312" w:eastAsia="仿宋_GB2312" w:cs="仿宋_GB2312"/>
          <w:bCs/>
          <w:color w:val="auto"/>
          <w:kern w:val="1"/>
          <w:sz w:val="30"/>
          <w:szCs w:val="30"/>
          <w:u w:val="single"/>
        </w:rPr>
      </w:pP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eastAsia="zh-CN"/>
        </w:rPr>
        <w:t>五</w:t>
      </w: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val="en-US" w:eastAsia="zh-CN"/>
        </w:rPr>
        <w:t>评审</w:t>
      </w:r>
      <w:r>
        <w:rPr>
          <w:rFonts w:hint="eastAsia" w:ascii="仿宋" w:hAnsi="仿宋" w:eastAsia="仿宋" w:cs="仿宋"/>
          <w:bCs/>
          <w:color w:val="auto"/>
          <w:kern w:val="1"/>
          <w:sz w:val="30"/>
          <w:szCs w:val="30"/>
        </w:rPr>
        <w:t>地点：江苏索普(集团)有限公司</w:t>
      </w:r>
      <w:r>
        <w:rPr>
          <w:rFonts w:hint="eastAsia" w:ascii="仿宋_GB2312" w:hAnsi="仿宋_GB2312" w:eastAsia="仿宋_GB2312" w:cs="仿宋_GB2312"/>
          <w:bCs/>
          <w:color w:val="auto"/>
          <w:kern w:val="1"/>
          <w:sz w:val="30"/>
          <w:szCs w:val="30"/>
          <w:u w:val="single"/>
          <w:lang w:val="en-US" w:eastAsia="zh-CN"/>
        </w:rPr>
        <w:t>公共采购平台工作室</w:t>
      </w:r>
      <w:r>
        <w:rPr>
          <w:rFonts w:hint="eastAsia" w:ascii="仿宋_GB2312" w:hAnsi="仿宋_GB2312" w:eastAsia="仿宋_GB2312" w:cs="仿宋_GB2312"/>
          <w:bCs/>
          <w:color w:val="auto"/>
          <w:kern w:val="1"/>
          <w:sz w:val="30"/>
          <w:szCs w:val="30"/>
          <w:u w:val="single"/>
        </w:rPr>
        <w:t>；</w:t>
      </w:r>
    </w:p>
    <w:p w14:paraId="0A19AE2F">
      <w:pPr>
        <w:keepNext w:val="0"/>
        <w:keepLines w:val="0"/>
        <w:pageBreakBefore w:val="0"/>
        <w:widowControl w:val="0"/>
        <w:kinsoku/>
        <w:overflowPunct/>
        <w:topLinePunct w:val="0"/>
        <w:autoSpaceDE/>
        <w:autoSpaceDN/>
        <w:bidi w:val="0"/>
        <w:adjustRightInd w:val="0"/>
        <w:snapToGrid w:val="0"/>
        <w:spacing w:line="600" w:lineRule="exact"/>
        <w:ind w:right="0" w:rightChars="0"/>
        <w:textAlignment w:val="auto"/>
        <w:outlineLvl w:val="9"/>
        <w:rPr>
          <w:rFonts w:hint="eastAsia" w:ascii="仿宋" w:hAnsi="仿宋" w:eastAsia="仿宋" w:cs="仿宋"/>
          <w:b/>
          <w:color w:val="auto"/>
          <w:sz w:val="30"/>
          <w:szCs w:val="30"/>
        </w:rPr>
      </w:pPr>
      <w:r>
        <w:rPr>
          <w:rFonts w:hint="eastAsia" w:ascii="仿宋" w:hAnsi="仿宋" w:eastAsia="仿宋" w:cs="仿宋"/>
          <w:b/>
          <w:color w:val="auto"/>
          <w:sz w:val="30"/>
          <w:szCs w:val="30"/>
        </w:rPr>
        <w:t xml:space="preserve">    二、</w:t>
      </w:r>
      <w:r>
        <w:rPr>
          <w:rFonts w:hint="eastAsia" w:ascii="仿宋" w:hAnsi="仿宋" w:eastAsia="仿宋" w:cs="仿宋"/>
          <w:b/>
          <w:color w:val="auto"/>
          <w:sz w:val="30"/>
          <w:szCs w:val="30"/>
          <w:lang w:val="en-US" w:eastAsia="zh-CN"/>
        </w:rPr>
        <w:t>采购</w:t>
      </w:r>
      <w:r>
        <w:rPr>
          <w:rFonts w:hint="eastAsia" w:ascii="仿宋" w:hAnsi="仿宋" w:eastAsia="仿宋" w:cs="仿宋"/>
          <w:b/>
          <w:color w:val="auto"/>
          <w:sz w:val="30"/>
          <w:szCs w:val="30"/>
        </w:rPr>
        <w:t>内容：</w:t>
      </w:r>
    </w:p>
    <w:p w14:paraId="5E8E224E">
      <w:pPr>
        <w:keepNext w:val="0"/>
        <w:keepLines w:val="0"/>
        <w:pageBreakBefore w:val="0"/>
        <w:widowControl w:val="0"/>
        <w:kinsoku/>
        <w:overflowPunct/>
        <w:topLinePunct w:val="0"/>
        <w:autoSpaceDE/>
        <w:autoSpaceDN/>
        <w:bidi w:val="0"/>
        <w:adjustRightInd w:val="0"/>
        <w:snapToGrid w:val="0"/>
        <w:spacing w:line="600" w:lineRule="exact"/>
        <w:ind w:right="0" w:rightChars="0"/>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 xml:space="preserve">    （一）项目基本情况    </w:t>
      </w:r>
    </w:p>
    <w:p w14:paraId="69096697">
      <w:pPr>
        <w:keepNext w:val="0"/>
        <w:keepLines w:val="0"/>
        <w:pageBreakBefore w:val="0"/>
        <w:widowControl w:val="0"/>
        <w:kinsoku/>
        <w:overflowPunct/>
        <w:topLinePunct w:val="0"/>
        <w:autoSpaceDE/>
        <w:autoSpaceDN/>
        <w:bidi w:val="0"/>
        <w:adjustRightInd w:val="0"/>
        <w:snapToGrid w:val="0"/>
        <w:spacing w:line="600" w:lineRule="exact"/>
        <w:ind w:right="0" w:rightChars="0" w:firstLine="579" w:firstLineChars="193"/>
        <w:textAlignment w:val="auto"/>
        <w:outlineLvl w:val="9"/>
        <w:rPr>
          <w:rFonts w:hint="eastAsia" w:ascii="仿宋" w:hAnsi="仿宋" w:eastAsia="仿宋" w:cs="仿宋"/>
          <w:lang w:val="en-US" w:eastAsia="zh-CN"/>
        </w:rPr>
      </w:pPr>
      <w:r>
        <w:rPr>
          <w:rFonts w:hint="eastAsia" w:ascii="仿宋" w:hAnsi="仿宋" w:eastAsia="仿宋" w:cs="仿宋"/>
          <w:bCs/>
          <w:color w:val="auto"/>
          <w:kern w:val="1"/>
          <w:sz w:val="30"/>
          <w:szCs w:val="30"/>
          <w:u w:val="none"/>
          <w:lang w:val="en-US" w:eastAsia="zh-CN"/>
        </w:rPr>
        <w:t>本项目主要涉及</w:t>
      </w:r>
      <w:r>
        <w:rPr>
          <w:rFonts w:hint="eastAsia" w:ascii="仿宋_GB2312" w:eastAsia="仿宋_GB2312"/>
          <w:sz w:val="32"/>
          <w:szCs w:val="32"/>
          <w:lang w:val="en-US" w:eastAsia="zh-CN"/>
        </w:rPr>
        <w:t>公司</w:t>
      </w:r>
      <w:r>
        <w:rPr>
          <w:rFonts w:hint="eastAsia" w:ascii="仿宋_GB2312" w:eastAsia="仿宋_GB2312"/>
          <w:sz w:val="32"/>
          <w:szCs w:val="32"/>
        </w:rPr>
        <w:t>持有的镇国用（2007）第3157号、镇国用（2016）第1269号两块土地的部分区域</w:t>
      </w:r>
      <w:r>
        <w:rPr>
          <w:rFonts w:hint="eastAsia" w:ascii="仿宋_GB2312" w:eastAsia="仿宋_GB2312"/>
          <w:sz w:val="32"/>
          <w:szCs w:val="32"/>
          <w:lang w:eastAsia="zh-CN"/>
        </w:rPr>
        <w:t>，</w:t>
      </w:r>
      <w:r>
        <w:rPr>
          <w:rFonts w:hint="eastAsia" w:ascii="仿宋_GB2312" w:eastAsia="仿宋_GB2312"/>
          <w:sz w:val="32"/>
          <w:szCs w:val="32"/>
          <w:lang w:val="en-US" w:eastAsia="zh-CN"/>
        </w:rPr>
        <w:t>土地需要分割，本次拟转让土地面积约20554.55平方米（约30.83亩），具体以公司提供为准</w:t>
      </w:r>
      <w:r>
        <w:rPr>
          <w:rFonts w:hint="eastAsia" w:ascii="仿宋_GB2312" w:eastAsia="仿宋_GB2312"/>
          <w:sz w:val="32"/>
          <w:szCs w:val="32"/>
        </w:rPr>
        <w:t>）</w:t>
      </w:r>
      <w:r>
        <w:rPr>
          <w:rFonts w:hint="eastAsia" w:ascii="仿宋" w:hAnsi="仿宋" w:eastAsia="仿宋" w:cs="仿宋"/>
          <w:bCs/>
          <w:color w:val="auto"/>
          <w:kern w:val="1"/>
          <w:sz w:val="30"/>
          <w:szCs w:val="30"/>
          <w:u w:val="none"/>
          <w:lang w:val="en-US" w:eastAsia="zh-CN"/>
        </w:rPr>
        <w:t>。</w:t>
      </w:r>
    </w:p>
    <w:p w14:paraId="4CB63172">
      <w:pPr>
        <w:keepNext w:val="0"/>
        <w:keepLines w:val="0"/>
        <w:pageBreakBefore w:val="0"/>
        <w:widowControl w:val="0"/>
        <w:kinsoku/>
        <w:overflowPunct/>
        <w:topLinePunct w:val="0"/>
        <w:autoSpaceDE/>
        <w:autoSpaceDN/>
        <w:bidi w:val="0"/>
        <w:adjustRightInd w:val="0"/>
        <w:snapToGrid w:val="0"/>
        <w:spacing w:line="600" w:lineRule="exact"/>
        <w:ind w:right="0" w:rightChars="0" w:firstLine="579" w:firstLineChars="193"/>
        <w:textAlignment w:val="auto"/>
        <w:outlineLvl w:val="9"/>
        <w:rPr>
          <w:rFonts w:hint="eastAsia" w:ascii="仿宋" w:hAnsi="仿宋" w:eastAsia="仿宋" w:cs="仿宋"/>
          <w:bCs/>
          <w:color w:val="auto"/>
          <w:sz w:val="30"/>
          <w:szCs w:val="30"/>
        </w:rPr>
      </w:pPr>
      <w:r>
        <w:rPr>
          <w:rFonts w:hint="eastAsia" w:ascii="仿宋" w:hAnsi="仿宋" w:eastAsia="仿宋" w:cs="仿宋"/>
          <w:bCs/>
          <w:color w:val="auto"/>
          <w:sz w:val="30"/>
          <w:szCs w:val="30"/>
        </w:rPr>
        <w:t>（二）技术要求：</w:t>
      </w:r>
    </w:p>
    <w:p w14:paraId="4C424D22">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textAlignment w:val="auto"/>
        <w:outlineLvl w:val="9"/>
        <w:rPr>
          <w:rFonts w:hint="eastAsia" w:ascii="仿宋" w:hAnsi="仿宋" w:eastAsia="仿宋" w:cs="仿宋"/>
          <w:bCs/>
          <w:color w:val="auto"/>
          <w:kern w:val="1"/>
          <w:sz w:val="30"/>
          <w:szCs w:val="30"/>
          <w:u w:val="none"/>
          <w:lang w:val="en-US" w:eastAsia="zh-CN"/>
        </w:rPr>
      </w:pPr>
      <w:r>
        <w:rPr>
          <w:rFonts w:hint="eastAsia" w:ascii="仿宋" w:hAnsi="仿宋" w:eastAsia="仿宋" w:cs="仿宋"/>
          <w:bCs/>
          <w:color w:val="auto"/>
          <w:kern w:val="1"/>
          <w:sz w:val="30"/>
          <w:szCs w:val="30"/>
          <w:u w:val="none"/>
          <w:lang w:val="en-US" w:eastAsia="zh-CN"/>
        </w:rPr>
        <w:t>项目基准日： 2026 年8月31日</w:t>
      </w:r>
    </w:p>
    <w:p w14:paraId="06E96F11">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textAlignment w:val="auto"/>
        <w:outlineLvl w:val="9"/>
        <w:rPr>
          <w:rFonts w:hint="eastAsia" w:ascii="仿宋" w:hAnsi="仿宋" w:eastAsia="仿宋" w:cs="仿宋"/>
          <w:bCs/>
          <w:color w:val="auto"/>
          <w:kern w:val="1"/>
          <w:sz w:val="30"/>
          <w:szCs w:val="30"/>
          <w:u w:val="none"/>
          <w:lang w:val="en-US" w:eastAsia="zh-CN"/>
        </w:rPr>
      </w:pPr>
      <w:r>
        <w:rPr>
          <w:rFonts w:hint="eastAsia" w:ascii="仿宋" w:hAnsi="仿宋" w:eastAsia="仿宋" w:cs="仿宋"/>
          <w:bCs/>
          <w:color w:val="auto"/>
          <w:kern w:val="1"/>
          <w:sz w:val="30"/>
          <w:szCs w:val="30"/>
          <w:u w:val="none"/>
          <w:lang w:val="en-US" w:eastAsia="zh-CN"/>
        </w:rPr>
        <w:t xml:space="preserve">本项目需出具正式评估报告（含资产报告、报告说明及评估明细表）。资产评估报告需经我司报镇江市国资委审核备案后，视为验收合格。 </w:t>
      </w:r>
    </w:p>
    <w:p w14:paraId="3B777475">
      <w:pPr>
        <w:keepNext w:val="0"/>
        <w:keepLines w:val="0"/>
        <w:pageBreakBefore w:val="0"/>
        <w:widowControl w:val="0"/>
        <w:kinsoku/>
        <w:overflowPunct/>
        <w:topLinePunct w:val="0"/>
        <w:autoSpaceDE/>
        <w:autoSpaceDN/>
        <w:bidi w:val="0"/>
        <w:adjustRightInd w:val="0"/>
        <w:snapToGrid w:val="0"/>
        <w:spacing w:line="600" w:lineRule="exact"/>
        <w:ind w:right="0" w:rightChars="0" w:firstLine="602" w:firstLineChars="200"/>
        <w:textAlignment w:val="auto"/>
        <w:outlineLvl w:val="9"/>
        <w:rPr>
          <w:rFonts w:hint="eastAsia" w:ascii="仿宋" w:hAnsi="仿宋" w:eastAsia="仿宋" w:cs="仿宋"/>
          <w:b/>
          <w:color w:val="auto"/>
          <w:sz w:val="30"/>
          <w:szCs w:val="30"/>
        </w:rPr>
      </w:pPr>
      <w:r>
        <w:rPr>
          <w:rFonts w:hint="eastAsia" w:ascii="仿宋" w:hAnsi="仿宋" w:eastAsia="仿宋" w:cs="仿宋"/>
          <w:b/>
          <w:color w:val="auto"/>
          <w:sz w:val="30"/>
          <w:szCs w:val="30"/>
        </w:rPr>
        <w:t>三、</w:t>
      </w:r>
      <w:r>
        <w:rPr>
          <w:rFonts w:hint="eastAsia" w:ascii="仿宋" w:hAnsi="仿宋" w:eastAsia="仿宋" w:cs="仿宋"/>
          <w:b/>
          <w:color w:val="auto"/>
          <w:sz w:val="30"/>
          <w:szCs w:val="30"/>
          <w:lang w:val="en-US" w:eastAsia="zh-CN"/>
        </w:rPr>
        <w:t>报价</w:t>
      </w:r>
      <w:r>
        <w:rPr>
          <w:rFonts w:hint="eastAsia" w:ascii="仿宋" w:hAnsi="仿宋" w:eastAsia="仿宋" w:cs="仿宋"/>
          <w:b/>
          <w:color w:val="auto"/>
          <w:sz w:val="30"/>
          <w:szCs w:val="30"/>
        </w:rPr>
        <w:t>人资质与要求：</w:t>
      </w:r>
    </w:p>
    <w:p w14:paraId="54612B71">
      <w:pPr>
        <w:pStyle w:val="4"/>
        <w:keepNext w:val="0"/>
        <w:keepLines w:val="0"/>
        <w:pageBreakBefore w:val="0"/>
        <w:widowControl w:val="0"/>
        <w:kinsoku/>
        <w:overflowPunct/>
        <w:topLinePunct w:val="0"/>
        <w:autoSpaceDE/>
        <w:autoSpaceDN/>
        <w:bidi w:val="0"/>
        <w:adjustRightInd w:val="0"/>
        <w:snapToGrid w:val="0"/>
        <w:spacing w:after="0" w:line="600" w:lineRule="exact"/>
        <w:ind w:right="0" w:rightChars="0"/>
        <w:textAlignment w:val="auto"/>
        <w:outlineLvl w:val="9"/>
        <w:rPr>
          <w:rFonts w:hint="eastAsia" w:ascii="仿宋" w:hAnsi="仿宋" w:eastAsia="仿宋" w:cs="仿宋"/>
          <w:bCs/>
          <w:color w:val="auto"/>
          <w:sz w:val="30"/>
          <w:szCs w:val="30"/>
        </w:rPr>
      </w:pPr>
      <w:r>
        <w:rPr>
          <w:rFonts w:hint="eastAsia" w:ascii="仿宋_GB2312" w:hAnsi="仿宋_GB2312" w:eastAsia="仿宋_GB2312" w:cs="仿宋_GB2312"/>
          <w:bCs/>
          <w:color w:val="auto"/>
          <w:sz w:val="30"/>
          <w:szCs w:val="30"/>
          <w:lang w:val="en-US" w:eastAsia="zh-CN"/>
        </w:rPr>
        <w:t xml:space="preserve">   </w:t>
      </w:r>
      <w:r>
        <w:rPr>
          <w:rFonts w:hint="eastAsia" w:ascii="仿宋" w:hAnsi="仿宋" w:eastAsia="仿宋" w:cs="仿宋"/>
          <w:bCs/>
          <w:color w:val="auto"/>
          <w:sz w:val="30"/>
          <w:szCs w:val="30"/>
          <w:lang w:val="en-US" w:eastAsia="zh-CN"/>
        </w:rPr>
        <w:t xml:space="preserve"> </w:t>
      </w:r>
      <w:r>
        <w:rPr>
          <w:rFonts w:hint="eastAsia" w:ascii="仿宋" w:hAnsi="仿宋" w:eastAsia="仿宋" w:cs="仿宋"/>
          <w:bCs/>
          <w:color w:val="auto"/>
          <w:sz w:val="30"/>
          <w:szCs w:val="30"/>
        </w:rPr>
        <w:t>（一）</w:t>
      </w:r>
      <w:r>
        <w:rPr>
          <w:rFonts w:hint="eastAsia" w:ascii="仿宋" w:hAnsi="仿宋" w:eastAsia="仿宋" w:cs="仿宋"/>
          <w:bCs/>
          <w:color w:val="auto"/>
          <w:sz w:val="30"/>
          <w:szCs w:val="30"/>
          <w:lang w:val="en-US" w:eastAsia="zh-CN"/>
        </w:rPr>
        <w:t>报价人必须具备中华人民共和国境内生产或经营应具备的合法资质，且在财政部完成资产评估机构备案</w:t>
      </w:r>
      <w:r>
        <w:rPr>
          <w:rFonts w:hint="eastAsia" w:ascii="仿宋" w:hAnsi="仿宋" w:eastAsia="仿宋" w:cs="仿宋"/>
          <w:bCs/>
          <w:color w:val="auto"/>
          <w:sz w:val="30"/>
          <w:szCs w:val="30"/>
        </w:rPr>
        <w:t>；</w:t>
      </w:r>
    </w:p>
    <w:p w14:paraId="507861A9">
      <w:pPr>
        <w:keepNext w:val="0"/>
        <w:keepLines w:val="0"/>
        <w:pageBreakBefore w:val="0"/>
        <w:widowControl w:val="0"/>
        <w:kinsoku/>
        <w:overflowPunct/>
        <w:topLinePunct w:val="0"/>
        <w:autoSpaceDE/>
        <w:autoSpaceDN/>
        <w:bidi w:val="0"/>
        <w:adjustRightInd w:val="0"/>
        <w:snapToGrid w:val="0"/>
        <w:spacing w:line="600" w:lineRule="exact"/>
        <w:ind w:right="0" w:rightChars="0" w:firstLine="579" w:firstLineChars="193"/>
        <w:textAlignment w:val="auto"/>
        <w:outlineLvl w:val="9"/>
        <w:rPr>
          <w:rFonts w:hint="eastAsia" w:ascii="仿宋" w:hAnsi="仿宋" w:eastAsia="仿宋" w:cs="仿宋"/>
          <w:bCs/>
          <w:color w:val="auto"/>
          <w:sz w:val="30"/>
          <w:szCs w:val="30"/>
        </w:rPr>
      </w:pP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eastAsia="zh-CN"/>
        </w:rPr>
        <w:t>二</w:t>
      </w:r>
      <w:r>
        <w:rPr>
          <w:rFonts w:hint="eastAsia" w:ascii="仿宋" w:hAnsi="仿宋" w:eastAsia="仿宋" w:cs="仿宋"/>
          <w:bCs/>
          <w:color w:val="auto"/>
          <w:kern w:val="1"/>
          <w:sz w:val="30"/>
          <w:szCs w:val="30"/>
        </w:rPr>
        <w:t>）</w:t>
      </w:r>
      <w:r>
        <w:rPr>
          <w:rFonts w:hint="eastAsia" w:ascii="仿宋" w:hAnsi="仿宋" w:eastAsia="仿宋" w:cs="仿宋"/>
          <w:bCs/>
          <w:color w:val="auto"/>
          <w:sz w:val="30"/>
          <w:szCs w:val="30"/>
        </w:rPr>
        <w:t>不接受被列入失信被执行人、重大违法案件当事人</w:t>
      </w:r>
      <w:r>
        <w:rPr>
          <w:rFonts w:hint="eastAsia" w:ascii="仿宋" w:hAnsi="仿宋" w:eastAsia="仿宋" w:cs="仿宋"/>
          <w:bCs/>
          <w:color w:val="auto"/>
          <w:sz w:val="30"/>
          <w:szCs w:val="30"/>
          <w:lang w:val="en-US" w:eastAsia="zh-CN"/>
        </w:rPr>
        <w:t>报价</w:t>
      </w:r>
      <w:r>
        <w:rPr>
          <w:rFonts w:hint="eastAsia" w:ascii="仿宋" w:hAnsi="仿宋" w:eastAsia="仿宋" w:cs="仿宋"/>
          <w:bCs/>
          <w:color w:val="auto"/>
          <w:sz w:val="30"/>
          <w:szCs w:val="30"/>
        </w:rPr>
        <w:t>；</w:t>
      </w:r>
    </w:p>
    <w:p w14:paraId="61164BCB">
      <w:pPr>
        <w:keepNext w:val="0"/>
        <w:keepLines w:val="0"/>
        <w:pageBreakBefore w:val="0"/>
        <w:widowControl w:val="0"/>
        <w:kinsoku/>
        <w:overflowPunct/>
        <w:topLinePunct w:val="0"/>
        <w:autoSpaceDE/>
        <w:autoSpaceDN/>
        <w:bidi w:val="0"/>
        <w:adjustRightInd w:val="0"/>
        <w:snapToGrid w:val="0"/>
        <w:spacing w:line="600" w:lineRule="exact"/>
        <w:ind w:right="0" w:rightChars="0" w:firstLine="600"/>
        <w:jc w:val="left"/>
        <w:textAlignment w:val="auto"/>
        <w:outlineLvl w:val="9"/>
        <w:rPr>
          <w:rFonts w:hint="eastAsia" w:ascii="仿宋" w:hAnsi="仿宋" w:eastAsia="仿宋" w:cs="仿宋"/>
          <w:bCs/>
          <w:color w:val="auto"/>
          <w:sz w:val="30"/>
          <w:szCs w:val="30"/>
        </w:rPr>
      </w:pP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val="en-US" w:eastAsia="zh-CN"/>
        </w:rPr>
        <w:t>三</w:t>
      </w: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val="en-US" w:eastAsia="zh-CN"/>
        </w:rPr>
        <w:t xml:space="preserve"> </w:t>
      </w:r>
      <w:r>
        <w:rPr>
          <w:rFonts w:hint="eastAsia" w:ascii="仿宋" w:hAnsi="仿宋" w:eastAsia="仿宋" w:cs="仿宋"/>
          <w:bCs/>
          <w:color w:val="auto"/>
          <w:sz w:val="30"/>
          <w:szCs w:val="30"/>
          <w:lang w:val="en-US" w:eastAsia="zh-CN"/>
        </w:rPr>
        <w:t>报价</w:t>
      </w:r>
      <w:r>
        <w:rPr>
          <w:rFonts w:hint="eastAsia" w:ascii="仿宋" w:hAnsi="仿宋" w:eastAsia="仿宋" w:cs="仿宋"/>
          <w:bCs/>
          <w:color w:val="auto"/>
          <w:kern w:val="1"/>
          <w:sz w:val="30"/>
          <w:szCs w:val="30"/>
        </w:rPr>
        <w:t>人应</w:t>
      </w:r>
      <w:r>
        <w:rPr>
          <w:rFonts w:hint="eastAsia" w:ascii="仿宋" w:hAnsi="仿宋" w:eastAsia="仿宋" w:cs="仿宋"/>
          <w:bCs/>
          <w:color w:val="auto"/>
          <w:sz w:val="30"/>
          <w:szCs w:val="30"/>
        </w:rPr>
        <w:t>具备良好的售后服务能力，要求电话联系后</w:t>
      </w:r>
      <w:r>
        <w:rPr>
          <w:rFonts w:hint="eastAsia" w:ascii="仿宋" w:hAnsi="仿宋" w:eastAsia="仿宋" w:cs="仿宋"/>
          <w:bCs/>
          <w:color w:val="auto"/>
          <w:sz w:val="30"/>
          <w:szCs w:val="30"/>
          <w:u w:val="single"/>
          <w:lang w:val="en-US" w:eastAsia="zh-CN"/>
        </w:rPr>
        <w:t>24</w:t>
      </w:r>
      <w:r>
        <w:rPr>
          <w:rFonts w:hint="eastAsia" w:ascii="仿宋" w:hAnsi="仿宋" w:eastAsia="仿宋" w:cs="仿宋"/>
          <w:bCs/>
          <w:color w:val="auto"/>
          <w:sz w:val="30"/>
          <w:szCs w:val="30"/>
          <w:u w:val="single"/>
        </w:rPr>
        <w:t xml:space="preserve">  </w:t>
      </w:r>
      <w:r>
        <w:rPr>
          <w:rFonts w:hint="eastAsia" w:ascii="仿宋" w:hAnsi="仿宋" w:eastAsia="仿宋" w:cs="仿宋"/>
          <w:bCs/>
          <w:color w:val="auto"/>
          <w:sz w:val="30"/>
          <w:szCs w:val="30"/>
        </w:rPr>
        <w:t>小时内必须给予回复，明确解决方案；</w:t>
      </w:r>
    </w:p>
    <w:p w14:paraId="0EB778A4">
      <w:pPr>
        <w:keepNext w:val="0"/>
        <w:keepLines w:val="0"/>
        <w:pageBreakBefore w:val="0"/>
        <w:widowControl w:val="0"/>
        <w:kinsoku/>
        <w:overflowPunct/>
        <w:topLinePunct w:val="0"/>
        <w:autoSpaceDE/>
        <w:autoSpaceDN/>
        <w:bidi w:val="0"/>
        <w:adjustRightInd w:val="0"/>
        <w:snapToGrid w:val="0"/>
        <w:spacing w:line="600" w:lineRule="exact"/>
        <w:ind w:right="0" w:rightChars="0" w:firstLine="600"/>
        <w:jc w:val="left"/>
        <w:textAlignment w:val="auto"/>
        <w:outlineLvl w:val="9"/>
        <w:rPr>
          <w:rFonts w:hint="eastAsia" w:ascii="仿宋" w:hAnsi="仿宋" w:eastAsia="仿宋" w:cs="仿宋"/>
          <w:bCs/>
          <w:color w:val="auto"/>
          <w:sz w:val="30"/>
          <w:szCs w:val="30"/>
          <w:lang w:val="en-US" w:eastAsia="zh-CN"/>
        </w:rPr>
      </w:pPr>
      <w:r>
        <w:rPr>
          <w:rFonts w:hint="eastAsia" w:ascii="仿宋" w:hAnsi="仿宋" w:eastAsia="仿宋" w:cs="仿宋"/>
          <w:bCs/>
          <w:color w:val="auto"/>
          <w:sz w:val="30"/>
          <w:szCs w:val="30"/>
        </w:rPr>
        <w:t>（</w:t>
      </w:r>
      <w:r>
        <w:rPr>
          <w:rFonts w:hint="eastAsia" w:ascii="仿宋" w:hAnsi="仿宋" w:eastAsia="仿宋" w:cs="仿宋"/>
          <w:bCs/>
          <w:color w:val="auto"/>
          <w:sz w:val="30"/>
          <w:szCs w:val="30"/>
          <w:lang w:val="en-US" w:eastAsia="zh-CN"/>
        </w:rPr>
        <w:t>四</w:t>
      </w:r>
      <w:r>
        <w:rPr>
          <w:rFonts w:hint="eastAsia" w:ascii="仿宋" w:hAnsi="仿宋" w:eastAsia="仿宋" w:cs="仿宋"/>
          <w:bCs/>
          <w:color w:val="auto"/>
          <w:sz w:val="30"/>
          <w:szCs w:val="30"/>
        </w:rPr>
        <w:t xml:space="preserve">） </w:t>
      </w:r>
      <w:r>
        <w:rPr>
          <w:rFonts w:hint="eastAsia" w:ascii="仿宋" w:hAnsi="仿宋" w:eastAsia="仿宋" w:cs="仿宋"/>
          <w:bCs/>
          <w:color w:val="auto"/>
          <w:sz w:val="30"/>
          <w:szCs w:val="30"/>
          <w:lang w:val="en-US" w:eastAsia="zh-CN"/>
        </w:rPr>
        <w:t>报价</w:t>
      </w:r>
      <w:r>
        <w:rPr>
          <w:rFonts w:hint="eastAsia" w:ascii="仿宋" w:hAnsi="仿宋" w:eastAsia="仿宋" w:cs="仿宋"/>
          <w:bCs/>
          <w:color w:val="auto"/>
          <w:kern w:val="1"/>
          <w:sz w:val="30"/>
          <w:szCs w:val="30"/>
        </w:rPr>
        <w:t>人</w:t>
      </w:r>
      <w:r>
        <w:rPr>
          <w:rFonts w:hint="eastAsia" w:ascii="仿宋" w:hAnsi="仿宋" w:eastAsia="仿宋" w:cs="仿宋"/>
          <w:bCs/>
          <w:color w:val="auto"/>
          <w:kern w:val="1"/>
          <w:sz w:val="30"/>
          <w:szCs w:val="30"/>
          <w:lang w:val="en-US" w:eastAsia="zh-CN"/>
        </w:rPr>
        <w:t>需为镇江市国资委资产评估机构备案单位（提供评估机构备案表）；</w:t>
      </w:r>
    </w:p>
    <w:p w14:paraId="27491E28">
      <w:pPr>
        <w:pStyle w:val="5"/>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textAlignment w:val="auto"/>
        <w:outlineLvl w:val="9"/>
        <w:rPr>
          <w:rFonts w:hint="eastAsia" w:ascii="仿宋" w:hAnsi="仿宋" w:eastAsia="仿宋" w:cs="仿宋"/>
          <w:bCs/>
          <w:color w:val="auto"/>
          <w:sz w:val="30"/>
          <w:szCs w:val="30"/>
          <w:lang w:val="en-US" w:eastAsia="zh-CN"/>
        </w:rPr>
      </w:pPr>
      <w:r>
        <w:rPr>
          <w:rFonts w:hint="eastAsia" w:ascii="仿宋" w:hAnsi="仿宋" w:eastAsia="仿宋" w:cs="仿宋"/>
          <w:bCs/>
          <w:color w:val="auto"/>
          <w:sz w:val="30"/>
          <w:szCs w:val="30"/>
          <w:lang w:val="en-US" w:eastAsia="zh-CN"/>
        </w:rPr>
        <w:t xml:space="preserve">    （五）不接受被列入索普集团供应商负面清单中的单位报价；</w:t>
      </w:r>
    </w:p>
    <w:p w14:paraId="68DAFBDA">
      <w:pPr>
        <w:keepNext w:val="0"/>
        <w:keepLines w:val="0"/>
        <w:pageBreakBefore w:val="0"/>
        <w:widowControl w:val="0"/>
        <w:kinsoku/>
        <w:overflowPunct/>
        <w:topLinePunct w:val="0"/>
        <w:autoSpaceDE/>
        <w:autoSpaceDN/>
        <w:bidi w:val="0"/>
        <w:adjustRightInd w:val="0"/>
        <w:snapToGrid w:val="0"/>
        <w:spacing w:line="600" w:lineRule="exact"/>
        <w:ind w:right="0" w:rightChars="0" w:firstLine="480"/>
        <w:textAlignment w:val="auto"/>
        <w:outlineLvl w:val="9"/>
        <w:rPr>
          <w:rFonts w:hint="eastAsia" w:ascii="仿宋" w:hAnsi="仿宋" w:eastAsia="仿宋" w:cs="仿宋"/>
          <w:b/>
          <w:color w:val="auto"/>
          <w:kern w:val="2"/>
          <w:sz w:val="30"/>
          <w:szCs w:val="30"/>
        </w:rPr>
      </w:pPr>
      <w:r>
        <w:rPr>
          <w:rFonts w:hint="eastAsia" w:ascii="仿宋" w:hAnsi="仿宋" w:eastAsia="仿宋" w:cs="仿宋"/>
          <w:b/>
          <w:color w:val="auto"/>
          <w:kern w:val="2"/>
          <w:sz w:val="30"/>
          <w:szCs w:val="30"/>
        </w:rPr>
        <w:t>四、</w:t>
      </w:r>
      <w:r>
        <w:rPr>
          <w:rFonts w:hint="eastAsia" w:ascii="仿宋" w:hAnsi="仿宋" w:eastAsia="仿宋" w:cs="仿宋"/>
          <w:b/>
          <w:color w:val="auto"/>
          <w:kern w:val="2"/>
          <w:sz w:val="30"/>
          <w:szCs w:val="30"/>
          <w:lang w:val="en-US" w:eastAsia="zh-CN"/>
        </w:rPr>
        <w:t>报价</w:t>
      </w:r>
      <w:r>
        <w:rPr>
          <w:rFonts w:hint="eastAsia" w:ascii="仿宋" w:hAnsi="仿宋" w:eastAsia="仿宋" w:cs="仿宋"/>
          <w:b/>
          <w:color w:val="auto"/>
          <w:kern w:val="2"/>
          <w:sz w:val="30"/>
          <w:szCs w:val="30"/>
        </w:rPr>
        <w:t>：</w:t>
      </w:r>
    </w:p>
    <w:p w14:paraId="47252247">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sz w:val="30"/>
          <w:szCs w:val="30"/>
        </w:rPr>
      </w:pPr>
      <w:r>
        <w:rPr>
          <w:rFonts w:hint="eastAsia" w:ascii="仿宋" w:hAnsi="仿宋" w:eastAsia="仿宋" w:cs="仿宋"/>
          <w:bCs/>
          <w:color w:val="auto"/>
          <w:kern w:val="1"/>
          <w:sz w:val="30"/>
          <w:szCs w:val="30"/>
        </w:rPr>
        <w:t>（一）报价方式：</w:t>
      </w:r>
      <w:r>
        <w:rPr>
          <w:rFonts w:hint="eastAsia" w:ascii="仿宋" w:hAnsi="仿宋" w:eastAsia="仿宋" w:cs="仿宋"/>
          <w:bCs/>
          <w:color w:val="auto"/>
          <w:sz w:val="30"/>
          <w:szCs w:val="30"/>
        </w:rPr>
        <w:t>报价为含增值税送到价</w:t>
      </w:r>
      <w:r>
        <w:rPr>
          <w:rFonts w:hint="eastAsia" w:ascii="仿宋" w:hAnsi="仿宋" w:eastAsia="仿宋" w:cs="仿宋"/>
          <w:bCs/>
          <w:color w:val="auto"/>
          <w:sz w:val="30"/>
          <w:szCs w:val="30"/>
          <w:lang w:eastAsia="zh-CN"/>
        </w:rPr>
        <w:t>（</w:t>
      </w:r>
      <w:r>
        <w:rPr>
          <w:rFonts w:hint="eastAsia" w:ascii="仿宋" w:hAnsi="仿宋" w:eastAsia="仿宋" w:cs="仿宋"/>
          <w:bCs/>
          <w:color w:val="auto"/>
          <w:sz w:val="30"/>
          <w:szCs w:val="30"/>
          <w:lang w:val="en-US" w:eastAsia="zh-CN"/>
        </w:rPr>
        <w:t>报价需列出费用明细</w:t>
      </w:r>
      <w:r>
        <w:rPr>
          <w:rFonts w:hint="eastAsia" w:ascii="仿宋" w:hAnsi="仿宋" w:eastAsia="仿宋" w:cs="仿宋"/>
          <w:bCs/>
          <w:color w:val="auto"/>
          <w:sz w:val="30"/>
          <w:szCs w:val="30"/>
          <w:lang w:eastAsia="zh-CN"/>
        </w:rPr>
        <w:t>）</w:t>
      </w:r>
      <w:r>
        <w:rPr>
          <w:rFonts w:hint="eastAsia" w:ascii="仿宋" w:hAnsi="仿宋" w:eastAsia="仿宋" w:cs="仿宋"/>
          <w:bCs/>
          <w:color w:val="auto"/>
          <w:sz w:val="30"/>
          <w:szCs w:val="30"/>
        </w:rPr>
        <w:t>。如国家税率调整，按合同含税价格/（1+合同约定税率）*（1+国家规定的新税率）调整合同价格开具发票；</w:t>
      </w:r>
    </w:p>
    <w:p w14:paraId="4BAF6D60">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（二）付款方式：</w:t>
      </w:r>
    </w:p>
    <w:p w14:paraId="47BDDEA1">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u w:val="none"/>
          <w:lang w:val="en-US" w:eastAsia="zh-CN"/>
        </w:rPr>
        <w:t>评估报告验收合格后</w:t>
      </w:r>
      <w:r>
        <w:rPr>
          <w:rFonts w:hint="eastAsia" w:ascii="仿宋" w:hAnsi="仿宋" w:eastAsia="仿宋" w:cs="仿宋"/>
          <w:bCs/>
          <w:color w:val="auto"/>
          <w:kern w:val="1"/>
          <w:sz w:val="30"/>
          <w:szCs w:val="30"/>
          <w:lang w:val="en-US" w:eastAsia="zh-CN"/>
        </w:rPr>
        <w:t>，</w:t>
      </w:r>
      <w:r>
        <w:rPr>
          <w:rFonts w:hint="eastAsia" w:ascii="仿宋" w:hAnsi="仿宋" w:eastAsia="仿宋" w:cs="仿宋"/>
          <w:bCs/>
          <w:color w:val="auto"/>
          <w:kern w:val="1"/>
          <w:sz w:val="30"/>
          <w:szCs w:val="30"/>
        </w:rPr>
        <w:t>增值税专用发票到</w:t>
      </w:r>
      <w:r>
        <w:rPr>
          <w:rFonts w:hint="eastAsia" w:ascii="仿宋" w:hAnsi="仿宋" w:eastAsia="仿宋" w:cs="仿宋"/>
          <w:bCs/>
          <w:color w:val="auto"/>
          <w:kern w:val="1"/>
          <w:sz w:val="30"/>
          <w:szCs w:val="30"/>
          <w:u w:val="single"/>
        </w:rPr>
        <w:t xml:space="preserve">  </w:t>
      </w:r>
      <w:r>
        <w:rPr>
          <w:rFonts w:hint="eastAsia" w:ascii="仿宋" w:hAnsi="仿宋" w:eastAsia="仿宋" w:cs="仿宋"/>
          <w:bCs/>
          <w:color w:val="auto"/>
          <w:kern w:val="1"/>
          <w:sz w:val="30"/>
          <w:szCs w:val="30"/>
          <w:u w:val="single"/>
          <w:lang w:val="en-US" w:eastAsia="zh-CN"/>
        </w:rPr>
        <w:t>30</w:t>
      </w:r>
      <w:r>
        <w:rPr>
          <w:rFonts w:hint="eastAsia" w:ascii="仿宋" w:hAnsi="仿宋" w:eastAsia="仿宋" w:cs="仿宋"/>
          <w:bCs/>
          <w:color w:val="auto"/>
          <w:kern w:val="1"/>
          <w:sz w:val="30"/>
          <w:szCs w:val="30"/>
          <w:u w:val="single"/>
        </w:rPr>
        <w:t xml:space="preserve">  </w:t>
      </w:r>
      <w:r>
        <w:rPr>
          <w:rFonts w:hint="eastAsia" w:ascii="仿宋" w:hAnsi="仿宋" w:eastAsia="仿宋" w:cs="仿宋"/>
          <w:bCs/>
          <w:color w:val="auto"/>
          <w:kern w:val="1"/>
          <w:sz w:val="30"/>
          <w:szCs w:val="30"/>
        </w:rPr>
        <w:t>内付款，付款方式为</w:t>
      </w:r>
      <w:r>
        <w:rPr>
          <w:rFonts w:hint="eastAsia" w:ascii="仿宋" w:hAnsi="仿宋" w:eastAsia="仿宋" w:cs="仿宋"/>
          <w:bCs/>
          <w:color w:val="auto"/>
          <w:kern w:val="1"/>
          <w:sz w:val="30"/>
          <w:szCs w:val="30"/>
          <w:lang w:val="en-US" w:eastAsia="zh-CN"/>
        </w:rPr>
        <w:t xml:space="preserve"> </w:t>
      </w:r>
      <w:r>
        <w:rPr>
          <w:rFonts w:hint="eastAsia" w:ascii="仿宋" w:hAnsi="仿宋" w:eastAsia="仿宋" w:cs="仿宋"/>
          <w:bCs/>
          <w:color w:val="auto"/>
          <w:kern w:val="1"/>
          <w:sz w:val="30"/>
          <w:szCs w:val="30"/>
          <w:u w:val="single"/>
        </w:rPr>
        <w:t xml:space="preserve"> </w:t>
      </w:r>
      <w:r>
        <w:rPr>
          <w:rFonts w:hint="eastAsia" w:ascii="仿宋" w:hAnsi="仿宋" w:eastAsia="仿宋" w:cs="仿宋"/>
          <w:bCs/>
          <w:color w:val="auto"/>
          <w:kern w:val="1"/>
          <w:sz w:val="30"/>
          <w:szCs w:val="30"/>
          <w:u w:val="single"/>
          <w:lang w:val="en-US" w:eastAsia="zh-CN"/>
        </w:rPr>
        <w:t>现汇</w:t>
      </w:r>
      <w:r>
        <w:rPr>
          <w:rFonts w:hint="eastAsia" w:ascii="仿宋" w:hAnsi="仿宋" w:eastAsia="仿宋" w:cs="仿宋"/>
          <w:bCs/>
          <w:color w:val="auto"/>
          <w:kern w:val="1"/>
          <w:sz w:val="30"/>
          <w:szCs w:val="30"/>
          <w:u w:val="single"/>
        </w:rPr>
        <w:t xml:space="preserve"> </w:t>
      </w:r>
      <w:r>
        <w:rPr>
          <w:rFonts w:hint="eastAsia" w:ascii="仿宋" w:hAnsi="仿宋" w:eastAsia="仿宋" w:cs="仿宋"/>
          <w:bCs/>
          <w:color w:val="auto"/>
          <w:kern w:val="1"/>
          <w:sz w:val="30"/>
          <w:szCs w:val="30"/>
        </w:rPr>
        <w:t>。</w:t>
      </w:r>
    </w:p>
    <w:p w14:paraId="56D18859">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报价为含税价，如有不同请注明。</w:t>
      </w:r>
    </w:p>
    <w:p w14:paraId="31EC1CCD">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（三）本项目</w:t>
      </w:r>
      <w:r>
        <w:rPr>
          <w:rFonts w:hint="eastAsia" w:ascii="仿宋" w:hAnsi="仿宋" w:eastAsia="仿宋" w:cs="仿宋"/>
          <w:bCs/>
          <w:color w:val="auto"/>
          <w:kern w:val="1"/>
          <w:sz w:val="30"/>
          <w:szCs w:val="30"/>
          <w:lang w:val="en-US" w:eastAsia="zh-CN"/>
        </w:rPr>
        <w:t>报价需以</w:t>
      </w:r>
      <w:r>
        <w:rPr>
          <w:rFonts w:hint="eastAsia" w:ascii="仿宋" w:hAnsi="仿宋" w:eastAsia="仿宋" w:cs="仿宋"/>
          <w:bCs/>
          <w:color w:val="auto"/>
          <w:kern w:val="1"/>
          <w:sz w:val="30"/>
          <w:szCs w:val="30"/>
        </w:rPr>
        <w:t>线下式进行：</w:t>
      </w:r>
    </w:p>
    <w:p w14:paraId="1351BEB9">
      <w:pPr>
        <w:keepNext w:val="0"/>
        <w:keepLines w:val="0"/>
        <w:pageBreakBefore w:val="0"/>
        <w:widowControl w:val="0"/>
        <w:kinsoku/>
        <w:wordWrap w:val="0"/>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sz w:val="30"/>
          <w:szCs w:val="30"/>
        </w:rPr>
      </w:pPr>
      <w:r>
        <w:rPr>
          <w:rFonts w:hint="eastAsia" w:ascii="仿宋" w:hAnsi="仿宋" w:eastAsia="仿宋" w:cs="仿宋"/>
          <w:bCs/>
          <w:color w:val="auto"/>
          <w:kern w:val="1"/>
          <w:sz w:val="30"/>
          <w:szCs w:val="30"/>
        </w:rPr>
        <w:t>采用线下</w:t>
      </w:r>
      <w:r>
        <w:rPr>
          <w:rFonts w:hint="eastAsia" w:ascii="仿宋" w:hAnsi="仿宋" w:eastAsia="仿宋" w:cs="仿宋"/>
          <w:bCs/>
          <w:color w:val="auto"/>
          <w:kern w:val="1"/>
          <w:sz w:val="30"/>
          <w:szCs w:val="30"/>
          <w:lang w:val="en-US" w:eastAsia="zh-CN"/>
        </w:rPr>
        <w:t>报价</w:t>
      </w:r>
      <w:r>
        <w:rPr>
          <w:rFonts w:hint="eastAsia" w:ascii="仿宋" w:hAnsi="仿宋" w:eastAsia="仿宋" w:cs="仿宋"/>
          <w:bCs/>
          <w:color w:val="auto"/>
          <w:kern w:val="1"/>
          <w:sz w:val="30"/>
          <w:szCs w:val="30"/>
        </w:rPr>
        <w:t>应</w:t>
      </w:r>
      <w:r>
        <w:rPr>
          <w:rFonts w:hint="eastAsia" w:ascii="仿宋" w:hAnsi="仿宋" w:eastAsia="仿宋" w:cs="仿宋"/>
          <w:bCs/>
          <w:color w:val="auto"/>
          <w:sz w:val="30"/>
          <w:szCs w:val="30"/>
        </w:rPr>
        <w:t>将报价</w:t>
      </w:r>
      <w:r>
        <w:rPr>
          <w:rFonts w:hint="eastAsia" w:ascii="仿宋" w:hAnsi="仿宋" w:eastAsia="仿宋" w:cs="仿宋"/>
          <w:bCs/>
          <w:color w:val="auto"/>
          <w:sz w:val="30"/>
          <w:szCs w:val="30"/>
          <w:lang w:val="en-US" w:eastAsia="zh-CN"/>
        </w:rPr>
        <w:t>文件</w:t>
      </w:r>
      <w:r>
        <w:rPr>
          <w:rFonts w:hint="eastAsia" w:ascii="仿宋" w:hAnsi="仿宋" w:eastAsia="仿宋" w:cs="仿宋"/>
          <w:bCs/>
          <w:color w:val="auto"/>
          <w:sz w:val="30"/>
          <w:szCs w:val="30"/>
        </w:rPr>
        <w:t>及相关资料以标袋形式送达，标袋外包装必须用“封条”密封，封条“格式自定”，另需加盖公章、法人章，填写密封日期；在标袋封面上需注明“</w:t>
      </w:r>
      <w:r>
        <w:rPr>
          <w:rFonts w:hint="eastAsia" w:ascii="仿宋" w:hAnsi="仿宋" w:eastAsia="仿宋" w:cs="仿宋"/>
          <w:bCs/>
          <w:color w:val="auto"/>
          <w:sz w:val="30"/>
          <w:szCs w:val="30"/>
          <w:lang w:val="en-US" w:eastAsia="zh-CN"/>
        </w:rPr>
        <w:t>采购</w:t>
      </w:r>
      <w:r>
        <w:rPr>
          <w:rFonts w:hint="eastAsia" w:ascii="仿宋" w:hAnsi="仿宋" w:eastAsia="仿宋" w:cs="仿宋"/>
          <w:bCs/>
          <w:color w:val="auto"/>
          <w:sz w:val="30"/>
          <w:szCs w:val="30"/>
        </w:rPr>
        <w:t>项目名称，</w:t>
      </w:r>
      <w:r>
        <w:rPr>
          <w:rFonts w:hint="eastAsia" w:ascii="仿宋" w:hAnsi="仿宋" w:eastAsia="仿宋" w:cs="仿宋"/>
          <w:bCs/>
          <w:color w:val="auto"/>
          <w:sz w:val="30"/>
          <w:szCs w:val="30"/>
          <w:lang w:val="en-US" w:eastAsia="zh-CN"/>
        </w:rPr>
        <w:t>报价人</w:t>
      </w:r>
      <w:r>
        <w:rPr>
          <w:rFonts w:hint="eastAsia" w:ascii="仿宋" w:hAnsi="仿宋" w:eastAsia="仿宋" w:cs="仿宋"/>
          <w:bCs/>
          <w:color w:val="auto"/>
          <w:sz w:val="30"/>
          <w:szCs w:val="30"/>
        </w:rPr>
        <w:t>名称、地址、联系人、联系电话”等；</w:t>
      </w:r>
      <w:r>
        <w:rPr>
          <w:rFonts w:hint="eastAsia" w:ascii="仿宋_GB2312" w:hAnsi="仿宋_GB2312" w:eastAsia="仿宋_GB2312" w:cs="仿宋_GB2312"/>
          <w:color w:val="auto"/>
          <w:kern w:val="1"/>
          <w:sz w:val="30"/>
          <w:szCs w:val="30"/>
          <w:lang w:val="en-US" w:eastAsia="zh-CN"/>
        </w:rPr>
        <w:t>报价</w:t>
      </w:r>
      <w:r>
        <w:rPr>
          <w:rFonts w:hint="eastAsia" w:ascii="仿宋_GB2312" w:hAnsi="仿宋_GB2312" w:eastAsia="仿宋_GB2312" w:cs="仿宋_GB2312"/>
          <w:color w:val="auto"/>
          <w:kern w:val="1"/>
          <w:sz w:val="30"/>
          <w:szCs w:val="30"/>
        </w:rPr>
        <w:t>文件还应包括正副本各</w:t>
      </w:r>
      <w:r>
        <w:rPr>
          <w:rFonts w:hint="eastAsia" w:ascii="仿宋_GB2312" w:hAnsi="仿宋_GB2312" w:eastAsia="仿宋_GB2312" w:cs="仿宋_GB2312"/>
          <w:color w:val="auto"/>
          <w:kern w:val="1"/>
          <w:sz w:val="30"/>
          <w:szCs w:val="30"/>
          <w:u w:val="single"/>
        </w:rPr>
        <w:t xml:space="preserve">   1  </w:t>
      </w:r>
      <w:r>
        <w:rPr>
          <w:rFonts w:hint="eastAsia" w:ascii="仿宋_GB2312" w:hAnsi="仿宋_GB2312" w:eastAsia="仿宋_GB2312" w:cs="仿宋_GB2312"/>
          <w:color w:val="auto"/>
          <w:kern w:val="1"/>
          <w:sz w:val="30"/>
          <w:szCs w:val="30"/>
        </w:rPr>
        <w:t>份，并要求在</w:t>
      </w:r>
      <w:r>
        <w:rPr>
          <w:rFonts w:hint="eastAsia" w:ascii="仿宋_GB2312" w:hAnsi="仿宋_GB2312" w:eastAsia="仿宋_GB2312" w:cs="仿宋_GB2312"/>
          <w:color w:val="auto"/>
          <w:kern w:val="1"/>
          <w:sz w:val="30"/>
          <w:szCs w:val="30"/>
          <w:lang w:val="en-US" w:eastAsia="zh-CN"/>
        </w:rPr>
        <w:t>报价</w:t>
      </w:r>
      <w:r>
        <w:rPr>
          <w:rFonts w:hint="eastAsia" w:ascii="仿宋_GB2312" w:hAnsi="仿宋_GB2312" w:eastAsia="仿宋_GB2312" w:cs="仿宋_GB2312"/>
          <w:color w:val="auto"/>
          <w:kern w:val="1"/>
          <w:sz w:val="30"/>
          <w:szCs w:val="30"/>
        </w:rPr>
        <w:t>截止日之前送达，逾期将作为作</w:t>
      </w:r>
      <w:r>
        <w:rPr>
          <w:rFonts w:hint="eastAsia" w:ascii="仿宋_GB2312" w:hAnsi="仿宋_GB2312" w:eastAsia="仿宋_GB2312" w:cs="仿宋_GB2312"/>
          <w:color w:val="auto"/>
          <w:kern w:val="1"/>
          <w:sz w:val="30"/>
          <w:szCs w:val="30"/>
          <w:lang w:val="en-US" w:eastAsia="zh-CN"/>
        </w:rPr>
        <w:t>无效报价</w:t>
      </w:r>
      <w:r>
        <w:rPr>
          <w:rFonts w:hint="eastAsia" w:ascii="仿宋_GB2312" w:hAnsi="仿宋_GB2312" w:eastAsia="仿宋_GB2312" w:cs="仿宋_GB2312"/>
          <w:color w:val="auto"/>
          <w:kern w:val="1"/>
          <w:sz w:val="30"/>
          <w:szCs w:val="30"/>
        </w:rPr>
        <w:t>处理。</w:t>
      </w:r>
    </w:p>
    <w:p w14:paraId="50123102">
      <w:pPr>
        <w:keepNext w:val="0"/>
        <w:keepLines w:val="0"/>
        <w:pageBreakBefore w:val="0"/>
        <w:widowControl w:val="0"/>
        <w:kinsoku/>
        <w:wordWrap w:val="0"/>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（四）与本</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有关的一切往来通讯请密封寄：</w:t>
      </w:r>
    </w:p>
    <w:p w14:paraId="210C74D5">
      <w:pPr>
        <w:pStyle w:val="13"/>
        <w:keepNext w:val="0"/>
        <w:keepLines w:val="0"/>
        <w:pageBreakBefore w:val="0"/>
        <w:widowControl w:val="0"/>
        <w:tabs>
          <w:tab w:val="left" w:pos="180"/>
        </w:tabs>
        <w:kinsoku/>
        <w:wordWrap w:val="0"/>
        <w:overflowPunct/>
        <w:topLinePunct w:val="0"/>
        <w:autoSpaceDE/>
        <w:autoSpaceDN/>
        <w:bidi w:val="0"/>
        <w:adjustRightInd w:val="0"/>
        <w:snapToGrid w:val="0"/>
        <w:spacing w:line="600" w:lineRule="exact"/>
        <w:ind w:right="0" w:rightChars="0" w:firstLine="6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公司：江苏索普（集团）有限公司</w:t>
      </w:r>
    </w:p>
    <w:p w14:paraId="362C549E">
      <w:pPr>
        <w:keepNext w:val="0"/>
        <w:keepLines w:val="0"/>
        <w:pageBreakBefore w:val="0"/>
        <w:widowControl w:val="0"/>
        <w:kinsoku/>
        <w:wordWrap w:val="0"/>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地址：江苏省镇江市京口区求索路101号</w:t>
      </w:r>
    </w:p>
    <w:p w14:paraId="7B25B62C">
      <w:pPr>
        <w:keepNext w:val="0"/>
        <w:keepLines w:val="0"/>
        <w:pageBreakBefore w:val="0"/>
        <w:widowControl w:val="0"/>
        <w:kinsoku/>
        <w:wordWrap w:val="0"/>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邮编：212006</w:t>
      </w:r>
    </w:p>
    <w:p w14:paraId="1DA38D33">
      <w:pPr>
        <w:keepNext w:val="0"/>
        <w:keepLines w:val="0"/>
        <w:pageBreakBefore w:val="0"/>
        <w:widowControl w:val="0"/>
        <w:kinsoku/>
        <w:wordWrap w:val="0"/>
        <w:overflowPunct/>
        <w:topLinePunct w:val="0"/>
        <w:autoSpaceDE/>
        <w:autoSpaceDN/>
        <w:bidi w:val="0"/>
        <w:adjustRightInd w:val="0"/>
        <w:snapToGrid w:val="0"/>
        <w:spacing w:line="600" w:lineRule="exact"/>
        <w:ind w:right="0" w:rightChars="0" w:firstLine="600" w:firstLineChars="200"/>
        <w:jc w:val="left"/>
        <w:textAlignment w:val="auto"/>
        <w:outlineLvl w:val="9"/>
        <w:rPr>
          <w:rFonts w:hint="default" w:ascii="仿宋" w:hAnsi="仿宋" w:eastAsia="仿宋" w:cs="仿宋"/>
          <w:bCs/>
          <w:color w:val="auto"/>
          <w:kern w:val="1"/>
          <w:sz w:val="30"/>
          <w:szCs w:val="30"/>
          <w:lang w:val="en-US"/>
        </w:rPr>
      </w:pPr>
      <w:r>
        <w:rPr>
          <w:rFonts w:hint="eastAsia" w:ascii="仿宋" w:hAnsi="仿宋" w:eastAsia="仿宋" w:cs="仿宋"/>
          <w:bCs/>
          <w:color w:val="auto"/>
          <w:kern w:val="1"/>
          <w:sz w:val="30"/>
          <w:szCs w:val="30"/>
        </w:rPr>
        <w:t>联系人：</w:t>
      </w:r>
      <w:r>
        <w:rPr>
          <w:rFonts w:hint="eastAsia" w:ascii="仿宋" w:hAnsi="仿宋" w:eastAsia="仿宋" w:cs="仿宋"/>
          <w:bCs/>
          <w:color w:val="auto"/>
          <w:kern w:val="1"/>
          <w:sz w:val="30"/>
          <w:szCs w:val="30"/>
          <w:lang w:val="en-US" w:eastAsia="zh-CN"/>
        </w:rPr>
        <w:t xml:space="preserve">贾瑞玲 </w:t>
      </w:r>
    </w:p>
    <w:p w14:paraId="67349AB3">
      <w:pPr>
        <w:keepNext w:val="0"/>
        <w:keepLines w:val="0"/>
        <w:pageBreakBefore w:val="0"/>
        <w:widowControl w:val="0"/>
        <w:kinsoku/>
        <w:wordWrap w:val="0"/>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联系电话：</w:t>
      </w:r>
      <w:r>
        <w:rPr>
          <w:rFonts w:hint="eastAsia" w:ascii="仿宋" w:hAnsi="仿宋" w:eastAsia="仿宋" w:cs="仿宋"/>
          <w:bCs/>
          <w:color w:val="auto"/>
          <w:kern w:val="1"/>
          <w:sz w:val="30"/>
          <w:szCs w:val="30"/>
          <w:lang w:val="en-US" w:eastAsia="zh-CN"/>
        </w:rPr>
        <w:t>13655296778</w:t>
      </w:r>
    </w:p>
    <w:p w14:paraId="4ED99C6F">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（五）凡对</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文件条款有疑义的，请在</w:t>
      </w:r>
      <w:r>
        <w:rPr>
          <w:rFonts w:hint="eastAsia" w:ascii="仿宋" w:hAnsi="仿宋" w:eastAsia="仿宋" w:cs="仿宋"/>
          <w:bCs/>
          <w:color w:val="auto"/>
          <w:kern w:val="1"/>
          <w:sz w:val="30"/>
          <w:szCs w:val="30"/>
          <w:lang w:val="en-US" w:eastAsia="zh-CN"/>
        </w:rPr>
        <w:t>评审</w:t>
      </w:r>
      <w:r>
        <w:rPr>
          <w:rFonts w:hint="eastAsia" w:ascii="仿宋" w:hAnsi="仿宋" w:eastAsia="仿宋" w:cs="仿宋"/>
          <w:bCs/>
          <w:color w:val="auto"/>
          <w:kern w:val="1"/>
          <w:sz w:val="30"/>
          <w:szCs w:val="30"/>
        </w:rPr>
        <w:t>前按以下方式联系：</w:t>
      </w:r>
    </w:p>
    <w:p w14:paraId="26C14F57">
      <w:pPr>
        <w:keepNext w:val="0"/>
        <w:keepLines w:val="0"/>
        <w:pageBreakBefore w:val="0"/>
        <w:widowControl w:val="0"/>
        <w:kinsoku/>
        <w:overflowPunct/>
        <w:topLinePunct w:val="0"/>
        <w:autoSpaceDE/>
        <w:autoSpaceDN/>
        <w:bidi w:val="0"/>
        <w:adjustRightInd w:val="0"/>
        <w:snapToGrid w:val="0"/>
        <w:spacing w:line="600" w:lineRule="exact"/>
        <w:ind w:right="0" w:rightChars="0"/>
        <w:jc w:val="left"/>
        <w:textAlignment w:val="auto"/>
        <w:outlineLvl w:val="9"/>
        <w:rPr>
          <w:rFonts w:hint="eastAsia" w:ascii="仿宋" w:hAnsi="仿宋" w:eastAsia="仿宋" w:cs="仿宋"/>
          <w:bCs/>
          <w:color w:val="auto"/>
          <w:kern w:val="1"/>
          <w:sz w:val="30"/>
          <w:szCs w:val="30"/>
          <w:lang w:eastAsia="zh-CN"/>
        </w:rPr>
      </w:pPr>
      <w:r>
        <w:rPr>
          <w:rFonts w:hint="eastAsia" w:ascii="仿宋" w:hAnsi="仿宋" w:eastAsia="仿宋" w:cs="仿宋"/>
          <w:bCs/>
          <w:color w:val="auto"/>
          <w:kern w:val="1"/>
          <w:sz w:val="30"/>
          <w:szCs w:val="30"/>
        </w:rPr>
        <w:t xml:space="preserve">    联系单位：江苏索普</w:t>
      </w:r>
      <w:r>
        <w:rPr>
          <w:rFonts w:hint="eastAsia" w:ascii="仿宋" w:hAnsi="仿宋" w:eastAsia="仿宋" w:cs="仿宋"/>
          <w:bCs/>
          <w:color w:val="auto"/>
          <w:kern w:val="1"/>
          <w:sz w:val="30"/>
          <w:szCs w:val="30"/>
          <w:lang w:eastAsia="zh-CN"/>
        </w:rPr>
        <w:t>（</w:t>
      </w:r>
      <w:r>
        <w:rPr>
          <w:rFonts w:hint="eastAsia" w:ascii="仿宋" w:hAnsi="仿宋" w:eastAsia="仿宋" w:cs="仿宋"/>
          <w:bCs/>
          <w:color w:val="auto"/>
          <w:kern w:val="1"/>
          <w:sz w:val="30"/>
          <w:szCs w:val="30"/>
          <w:lang w:val="en-US" w:eastAsia="zh-CN"/>
        </w:rPr>
        <w:t>集团</w:t>
      </w:r>
      <w:r>
        <w:rPr>
          <w:rFonts w:hint="eastAsia" w:ascii="仿宋" w:hAnsi="仿宋" w:eastAsia="仿宋" w:cs="仿宋"/>
          <w:bCs/>
          <w:color w:val="auto"/>
          <w:kern w:val="1"/>
          <w:sz w:val="30"/>
          <w:szCs w:val="30"/>
          <w:lang w:eastAsia="zh-CN"/>
        </w:rPr>
        <w:t>）</w:t>
      </w:r>
      <w:r>
        <w:rPr>
          <w:rFonts w:hint="eastAsia" w:ascii="仿宋" w:hAnsi="仿宋" w:eastAsia="仿宋" w:cs="仿宋"/>
          <w:bCs/>
          <w:color w:val="auto"/>
          <w:kern w:val="1"/>
          <w:sz w:val="30"/>
          <w:szCs w:val="30"/>
          <w:lang w:val="en-US" w:eastAsia="zh-CN"/>
        </w:rPr>
        <w:t>有限公司</w:t>
      </w:r>
    </w:p>
    <w:p w14:paraId="655FD24E">
      <w:pPr>
        <w:keepNext w:val="0"/>
        <w:keepLines w:val="0"/>
        <w:pageBreakBefore w:val="0"/>
        <w:widowControl w:val="0"/>
        <w:kinsoku/>
        <w:overflowPunct/>
        <w:topLinePunct w:val="0"/>
        <w:autoSpaceDE/>
        <w:autoSpaceDN/>
        <w:bidi w:val="0"/>
        <w:adjustRightInd w:val="0"/>
        <w:snapToGrid w:val="0"/>
        <w:spacing w:line="600" w:lineRule="exact"/>
        <w:ind w:right="0" w:rightChars="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 xml:space="preserve">    地址：江苏省镇江市京口区丹徒长岗村，邮编：212006</w:t>
      </w:r>
    </w:p>
    <w:p w14:paraId="045F79A5">
      <w:pPr>
        <w:keepNext w:val="0"/>
        <w:keepLines w:val="0"/>
        <w:pageBreakBefore w:val="0"/>
        <w:widowControl w:val="0"/>
        <w:kinsoku/>
        <w:overflowPunct/>
        <w:topLinePunct w:val="0"/>
        <w:autoSpaceDE/>
        <w:autoSpaceDN/>
        <w:bidi w:val="0"/>
        <w:adjustRightInd w:val="0"/>
        <w:snapToGrid w:val="0"/>
        <w:spacing w:line="600" w:lineRule="exact"/>
        <w:ind w:right="0" w:rightChars="0"/>
        <w:jc w:val="left"/>
        <w:textAlignment w:val="auto"/>
        <w:outlineLvl w:val="9"/>
        <w:rPr>
          <w:rFonts w:hint="default" w:ascii="仿宋" w:hAnsi="仿宋" w:eastAsia="仿宋" w:cs="仿宋"/>
          <w:bCs/>
          <w:color w:val="auto"/>
          <w:kern w:val="1"/>
          <w:sz w:val="30"/>
          <w:szCs w:val="30"/>
          <w:lang w:val="en-US"/>
        </w:rPr>
      </w:pPr>
      <w:r>
        <w:rPr>
          <w:rFonts w:hint="eastAsia" w:ascii="仿宋" w:hAnsi="仿宋" w:eastAsia="仿宋" w:cs="仿宋"/>
          <w:bCs/>
          <w:color w:val="auto"/>
          <w:kern w:val="1"/>
          <w:sz w:val="30"/>
          <w:szCs w:val="30"/>
        </w:rPr>
        <w:t xml:space="preserve">    联系人：</w:t>
      </w:r>
      <w:r>
        <w:rPr>
          <w:rFonts w:hint="eastAsia" w:ascii="仿宋" w:hAnsi="仿宋" w:eastAsia="仿宋" w:cs="仿宋"/>
          <w:bCs/>
          <w:color w:val="auto"/>
          <w:kern w:val="1"/>
          <w:sz w:val="30"/>
          <w:szCs w:val="30"/>
          <w:lang w:val="en-US" w:eastAsia="zh-CN"/>
        </w:rPr>
        <w:t>贾瑞玲 0511-88995035</w:t>
      </w:r>
    </w:p>
    <w:p w14:paraId="3BA7FD98">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default" w:ascii="仿宋" w:hAnsi="仿宋" w:eastAsia="仿宋" w:cs="仿宋"/>
          <w:bCs/>
          <w:color w:val="auto"/>
          <w:kern w:val="1"/>
          <w:sz w:val="30"/>
          <w:szCs w:val="30"/>
          <w:lang w:val="en-US"/>
        </w:rPr>
      </w:pPr>
      <w:r>
        <w:rPr>
          <w:rFonts w:hint="eastAsia" w:ascii="仿宋" w:hAnsi="仿宋" w:eastAsia="仿宋" w:cs="仿宋"/>
          <w:bCs/>
          <w:color w:val="auto"/>
          <w:kern w:val="1"/>
          <w:sz w:val="30"/>
          <w:szCs w:val="30"/>
        </w:rPr>
        <w:t>负责人：</w:t>
      </w:r>
      <w:r>
        <w:rPr>
          <w:rFonts w:hint="eastAsia" w:ascii="仿宋" w:hAnsi="仿宋" w:eastAsia="仿宋" w:cs="仿宋"/>
          <w:bCs/>
          <w:color w:val="auto"/>
          <w:kern w:val="1"/>
          <w:sz w:val="30"/>
          <w:szCs w:val="30"/>
          <w:lang w:val="en-US" w:eastAsia="zh-CN"/>
        </w:rPr>
        <w:t>杨秋生 0511-88995039</w:t>
      </w:r>
    </w:p>
    <w:p w14:paraId="0187985A">
      <w:pPr>
        <w:keepNext w:val="0"/>
        <w:keepLines w:val="0"/>
        <w:pageBreakBefore w:val="0"/>
        <w:widowControl w:val="0"/>
        <w:kinsoku/>
        <w:overflowPunct/>
        <w:topLinePunct w:val="0"/>
        <w:autoSpaceDE/>
        <w:autoSpaceDN/>
        <w:bidi w:val="0"/>
        <w:adjustRightInd w:val="0"/>
        <w:snapToGrid w:val="0"/>
        <w:spacing w:line="600" w:lineRule="exact"/>
        <w:ind w:right="0" w:rightChars="0" w:firstLine="602" w:firstLineChars="200"/>
        <w:jc w:val="left"/>
        <w:textAlignment w:val="auto"/>
        <w:outlineLvl w:val="9"/>
        <w:rPr>
          <w:rFonts w:hint="eastAsia" w:ascii="仿宋" w:hAnsi="仿宋" w:eastAsia="仿宋" w:cs="仿宋"/>
          <w:b/>
          <w:color w:val="auto"/>
          <w:kern w:val="1"/>
          <w:sz w:val="30"/>
          <w:szCs w:val="30"/>
        </w:rPr>
      </w:pPr>
      <w:r>
        <w:rPr>
          <w:rFonts w:hint="eastAsia" w:ascii="仿宋" w:hAnsi="仿宋" w:eastAsia="仿宋" w:cs="仿宋"/>
          <w:b/>
          <w:color w:val="auto"/>
          <w:kern w:val="1"/>
          <w:sz w:val="30"/>
          <w:szCs w:val="30"/>
        </w:rPr>
        <w:t>五、</w:t>
      </w:r>
      <w:r>
        <w:rPr>
          <w:rFonts w:hint="eastAsia" w:ascii="仿宋" w:hAnsi="仿宋" w:eastAsia="仿宋" w:cs="仿宋"/>
          <w:b/>
          <w:color w:val="auto"/>
          <w:kern w:val="1"/>
          <w:sz w:val="30"/>
          <w:szCs w:val="30"/>
          <w:lang w:val="en-US" w:eastAsia="zh-CN"/>
        </w:rPr>
        <w:t>评审流程</w:t>
      </w:r>
      <w:r>
        <w:rPr>
          <w:rFonts w:hint="eastAsia" w:ascii="仿宋" w:hAnsi="仿宋" w:eastAsia="仿宋" w:cs="仿宋"/>
          <w:b/>
          <w:color w:val="auto"/>
          <w:kern w:val="1"/>
          <w:sz w:val="30"/>
          <w:szCs w:val="30"/>
        </w:rPr>
        <w:t>：</w:t>
      </w:r>
    </w:p>
    <w:p w14:paraId="684E32FA">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lang w:eastAsia="zh-CN"/>
        </w:rPr>
      </w:pPr>
      <w:r>
        <w:rPr>
          <w:rFonts w:hint="eastAsia" w:ascii="仿宋" w:hAnsi="仿宋" w:eastAsia="仿宋" w:cs="仿宋"/>
          <w:bCs/>
          <w:color w:val="auto"/>
          <w:kern w:val="1"/>
          <w:sz w:val="30"/>
          <w:szCs w:val="30"/>
        </w:rPr>
        <w:t>（一）</w:t>
      </w:r>
      <w:r>
        <w:rPr>
          <w:rFonts w:hint="eastAsia" w:ascii="仿宋" w:hAnsi="仿宋" w:eastAsia="仿宋" w:cs="仿宋"/>
          <w:bCs/>
          <w:color w:val="auto"/>
          <w:kern w:val="1"/>
          <w:sz w:val="30"/>
          <w:szCs w:val="30"/>
          <w:lang w:val="en-US" w:eastAsia="zh-CN"/>
        </w:rPr>
        <w:t>评审</w:t>
      </w:r>
    </w:p>
    <w:p w14:paraId="3D67D5CD">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本项目由</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人组织</w:t>
      </w:r>
      <w:r>
        <w:rPr>
          <w:rFonts w:hint="eastAsia" w:ascii="仿宋" w:hAnsi="仿宋" w:eastAsia="仿宋" w:cs="仿宋"/>
          <w:bCs/>
          <w:color w:val="auto"/>
          <w:kern w:val="1"/>
          <w:sz w:val="30"/>
          <w:szCs w:val="30"/>
          <w:lang w:val="en-US" w:eastAsia="zh-CN"/>
        </w:rPr>
        <w:t>评审</w:t>
      </w:r>
      <w:r>
        <w:rPr>
          <w:rFonts w:hint="eastAsia" w:ascii="仿宋" w:hAnsi="仿宋" w:eastAsia="仿宋" w:cs="仿宋"/>
          <w:bCs/>
          <w:color w:val="auto"/>
          <w:kern w:val="1"/>
          <w:sz w:val="30"/>
          <w:szCs w:val="30"/>
        </w:rPr>
        <w:t>小组负责</w:t>
      </w:r>
      <w:r>
        <w:rPr>
          <w:rFonts w:hint="eastAsia" w:ascii="仿宋" w:hAnsi="仿宋" w:eastAsia="仿宋" w:cs="仿宋"/>
          <w:bCs/>
          <w:color w:val="auto"/>
          <w:kern w:val="1"/>
          <w:sz w:val="30"/>
          <w:szCs w:val="30"/>
          <w:lang w:val="en-US" w:eastAsia="zh-CN"/>
        </w:rPr>
        <w:t>评审</w:t>
      </w:r>
      <w:r>
        <w:rPr>
          <w:rFonts w:hint="eastAsia" w:ascii="仿宋" w:hAnsi="仿宋" w:eastAsia="仿宋" w:cs="仿宋"/>
          <w:bCs/>
          <w:color w:val="auto"/>
          <w:kern w:val="1"/>
          <w:sz w:val="30"/>
          <w:szCs w:val="30"/>
        </w:rPr>
        <w:t>工作，确定最终中</w:t>
      </w:r>
      <w:r>
        <w:rPr>
          <w:rFonts w:hint="eastAsia" w:ascii="仿宋" w:hAnsi="仿宋" w:eastAsia="仿宋" w:cs="仿宋"/>
          <w:bCs/>
          <w:color w:val="auto"/>
          <w:kern w:val="1"/>
          <w:sz w:val="30"/>
          <w:szCs w:val="30"/>
          <w:lang w:val="en-US" w:eastAsia="zh-CN"/>
        </w:rPr>
        <w:t>选</w:t>
      </w:r>
      <w:r>
        <w:rPr>
          <w:rFonts w:hint="eastAsia" w:ascii="仿宋" w:hAnsi="仿宋" w:eastAsia="仿宋" w:cs="仿宋"/>
          <w:bCs/>
          <w:color w:val="auto"/>
          <w:kern w:val="1"/>
          <w:sz w:val="30"/>
          <w:szCs w:val="30"/>
        </w:rPr>
        <w:t>人。</w:t>
      </w:r>
    </w:p>
    <w:p w14:paraId="19F72497">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lang w:eastAsia="zh-CN"/>
        </w:rPr>
      </w:pPr>
      <w:r>
        <w:rPr>
          <w:rFonts w:hint="eastAsia" w:ascii="仿宋" w:hAnsi="仿宋" w:eastAsia="仿宋" w:cs="仿宋"/>
          <w:bCs/>
          <w:color w:val="auto"/>
          <w:kern w:val="1"/>
          <w:sz w:val="30"/>
          <w:szCs w:val="30"/>
        </w:rPr>
        <w:t>（二）评</w:t>
      </w:r>
      <w:r>
        <w:rPr>
          <w:rFonts w:hint="eastAsia" w:ascii="仿宋" w:hAnsi="仿宋" w:eastAsia="仿宋" w:cs="仿宋"/>
          <w:bCs/>
          <w:color w:val="auto"/>
          <w:kern w:val="1"/>
          <w:sz w:val="30"/>
          <w:szCs w:val="30"/>
          <w:lang w:val="en-US" w:eastAsia="zh-CN"/>
        </w:rPr>
        <w:t>定</w:t>
      </w:r>
    </w:p>
    <w:p w14:paraId="322DBCC6">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1、</w:t>
      </w:r>
      <w:r>
        <w:rPr>
          <w:rFonts w:hint="eastAsia" w:ascii="仿宋_GB2312" w:hAnsi="宋体" w:eastAsia="仿宋_GB2312" w:cs="‹ÎSå"/>
          <w:color w:val="auto"/>
          <w:kern w:val="1"/>
          <w:sz w:val="30"/>
          <w:szCs w:val="30"/>
        </w:rPr>
        <w:t>在能够满足</w:t>
      </w:r>
      <w:r>
        <w:rPr>
          <w:rFonts w:hint="eastAsia" w:ascii="仿宋_GB2312" w:hAnsi="宋体" w:eastAsia="仿宋_GB2312" w:cs="‹ÎSå"/>
          <w:color w:val="auto"/>
          <w:kern w:val="1"/>
          <w:sz w:val="30"/>
          <w:szCs w:val="30"/>
          <w:lang w:val="en-US" w:eastAsia="zh-CN"/>
        </w:rPr>
        <w:t>采购</w:t>
      </w:r>
      <w:r>
        <w:rPr>
          <w:rFonts w:hint="eastAsia" w:ascii="仿宋_GB2312" w:hAnsi="宋体" w:eastAsia="仿宋_GB2312" w:cs="‹ÎSå"/>
          <w:color w:val="auto"/>
          <w:kern w:val="1"/>
          <w:sz w:val="30"/>
          <w:szCs w:val="30"/>
        </w:rPr>
        <w:t>人技术要求及供货期要求的</w:t>
      </w:r>
      <w:r>
        <w:rPr>
          <w:rFonts w:hint="eastAsia" w:ascii="仿宋_GB2312" w:hAnsi="宋体" w:eastAsia="仿宋_GB2312" w:cs="‹ÎSå"/>
          <w:color w:val="auto"/>
          <w:kern w:val="1"/>
          <w:sz w:val="30"/>
          <w:szCs w:val="30"/>
          <w:lang w:val="en-US" w:eastAsia="zh-CN"/>
        </w:rPr>
        <w:t>报价</w:t>
      </w:r>
      <w:r>
        <w:rPr>
          <w:rFonts w:hint="eastAsia" w:ascii="仿宋_GB2312" w:hAnsi="宋体" w:eastAsia="仿宋_GB2312" w:cs="‹ÎSå"/>
          <w:color w:val="auto"/>
          <w:kern w:val="1"/>
          <w:sz w:val="30"/>
          <w:szCs w:val="30"/>
        </w:rPr>
        <w:t>人中选择</w:t>
      </w:r>
      <w:r>
        <w:rPr>
          <w:rFonts w:hint="eastAsia" w:ascii="仿宋_GB2312" w:hAnsi="宋体" w:eastAsia="仿宋_GB2312" w:cs="‹ÎSå"/>
          <w:b/>
          <w:bCs/>
          <w:color w:val="auto"/>
          <w:kern w:val="1"/>
          <w:sz w:val="30"/>
          <w:szCs w:val="30"/>
        </w:rPr>
        <w:t>总价最低</w:t>
      </w:r>
      <w:r>
        <w:rPr>
          <w:rFonts w:hint="eastAsia" w:ascii="仿宋_GB2312" w:hAnsi="宋体" w:eastAsia="仿宋_GB2312" w:cs="‹ÎSå"/>
          <w:color w:val="auto"/>
          <w:kern w:val="1"/>
          <w:sz w:val="30"/>
          <w:szCs w:val="30"/>
        </w:rPr>
        <w:t>的一家作为中</w:t>
      </w:r>
      <w:r>
        <w:rPr>
          <w:rFonts w:hint="eastAsia" w:ascii="仿宋_GB2312" w:hAnsi="宋体" w:eastAsia="仿宋_GB2312" w:cs="‹ÎSå"/>
          <w:color w:val="auto"/>
          <w:kern w:val="1"/>
          <w:sz w:val="30"/>
          <w:szCs w:val="30"/>
          <w:lang w:val="en-US" w:eastAsia="zh-CN"/>
        </w:rPr>
        <w:t>选</w:t>
      </w:r>
      <w:r>
        <w:rPr>
          <w:rFonts w:hint="eastAsia" w:ascii="仿宋_GB2312" w:hAnsi="宋体" w:eastAsia="仿宋_GB2312" w:cs="‹ÎSå"/>
          <w:color w:val="auto"/>
          <w:kern w:val="1"/>
          <w:sz w:val="30"/>
          <w:szCs w:val="30"/>
        </w:rPr>
        <w:t>候选人。</w:t>
      </w:r>
    </w:p>
    <w:p w14:paraId="33B90869">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2、请各</w:t>
      </w:r>
      <w:r>
        <w:rPr>
          <w:rFonts w:hint="eastAsia" w:ascii="仿宋" w:hAnsi="仿宋" w:eastAsia="仿宋" w:cs="仿宋"/>
          <w:bCs/>
          <w:color w:val="auto"/>
          <w:kern w:val="1"/>
          <w:sz w:val="30"/>
          <w:szCs w:val="30"/>
          <w:lang w:val="en-US" w:eastAsia="zh-CN"/>
        </w:rPr>
        <w:t>报价</w:t>
      </w:r>
      <w:r>
        <w:rPr>
          <w:rFonts w:hint="eastAsia" w:ascii="仿宋" w:hAnsi="仿宋" w:eastAsia="仿宋" w:cs="仿宋"/>
          <w:bCs/>
          <w:color w:val="auto"/>
          <w:kern w:val="1"/>
          <w:sz w:val="30"/>
          <w:szCs w:val="30"/>
        </w:rPr>
        <w:t>人保持通讯畅通，便于</w:t>
      </w:r>
      <w:r>
        <w:rPr>
          <w:rFonts w:hint="eastAsia" w:ascii="仿宋_GB2312" w:hAnsi="宋体" w:eastAsia="仿宋_GB2312" w:cs="‹ÎSå"/>
          <w:color w:val="auto"/>
          <w:kern w:val="1"/>
          <w:sz w:val="30"/>
          <w:szCs w:val="30"/>
        </w:rPr>
        <w:t>评</w:t>
      </w:r>
      <w:r>
        <w:rPr>
          <w:rFonts w:hint="eastAsia" w:ascii="仿宋_GB2312" w:hAnsi="宋体" w:eastAsia="仿宋_GB2312" w:cs="‹ÎSå"/>
          <w:color w:val="auto"/>
          <w:kern w:val="1"/>
          <w:sz w:val="30"/>
          <w:szCs w:val="30"/>
          <w:lang w:val="en-US" w:eastAsia="zh-CN"/>
        </w:rPr>
        <w:t>审</w:t>
      </w:r>
      <w:r>
        <w:rPr>
          <w:rFonts w:hint="eastAsia" w:ascii="仿宋_GB2312" w:hAnsi="宋体" w:eastAsia="仿宋_GB2312" w:cs="‹ÎSå"/>
          <w:color w:val="auto"/>
          <w:kern w:val="1"/>
          <w:sz w:val="30"/>
          <w:szCs w:val="30"/>
        </w:rPr>
        <w:t>小组在</w:t>
      </w:r>
      <w:r>
        <w:rPr>
          <w:rFonts w:hint="eastAsia" w:ascii="仿宋_GB2312" w:hAnsi="宋体" w:eastAsia="仿宋_GB2312" w:cs="‹ÎSå"/>
          <w:color w:val="auto"/>
          <w:kern w:val="1"/>
          <w:sz w:val="30"/>
          <w:szCs w:val="30"/>
          <w:lang w:val="en-US" w:eastAsia="zh-CN"/>
        </w:rPr>
        <w:t>评审</w:t>
      </w:r>
      <w:r>
        <w:rPr>
          <w:rFonts w:hint="eastAsia" w:ascii="仿宋_GB2312" w:hAnsi="宋体" w:eastAsia="仿宋_GB2312" w:cs="‹ÎSå"/>
          <w:color w:val="auto"/>
          <w:kern w:val="1"/>
          <w:sz w:val="30"/>
          <w:szCs w:val="30"/>
        </w:rPr>
        <w:t>现场电话联系</w:t>
      </w:r>
      <w:r>
        <w:rPr>
          <w:rFonts w:hint="eastAsia" w:ascii="仿宋" w:hAnsi="仿宋" w:eastAsia="仿宋" w:cs="仿宋"/>
          <w:bCs/>
          <w:color w:val="auto"/>
          <w:kern w:val="1"/>
          <w:sz w:val="30"/>
          <w:szCs w:val="30"/>
        </w:rPr>
        <w:t>。</w:t>
      </w:r>
    </w:p>
    <w:p w14:paraId="203FB62C">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3、评</w:t>
      </w:r>
      <w:r>
        <w:rPr>
          <w:rFonts w:hint="eastAsia" w:ascii="仿宋" w:hAnsi="仿宋" w:eastAsia="仿宋" w:cs="仿宋"/>
          <w:bCs/>
          <w:color w:val="auto"/>
          <w:kern w:val="1"/>
          <w:sz w:val="30"/>
          <w:szCs w:val="30"/>
          <w:lang w:val="en-US" w:eastAsia="zh-CN"/>
        </w:rPr>
        <w:t>审</w:t>
      </w:r>
      <w:r>
        <w:rPr>
          <w:rFonts w:hint="eastAsia" w:ascii="仿宋" w:hAnsi="仿宋" w:eastAsia="仿宋" w:cs="仿宋"/>
          <w:bCs/>
          <w:color w:val="auto"/>
          <w:kern w:val="1"/>
          <w:sz w:val="30"/>
          <w:szCs w:val="30"/>
        </w:rPr>
        <w:t>小组不得泄露各</w:t>
      </w:r>
      <w:r>
        <w:rPr>
          <w:rFonts w:hint="eastAsia" w:ascii="仿宋" w:hAnsi="仿宋" w:eastAsia="仿宋" w:cs="仿宋"/>
          <w:bCs/>
          <w:color w:val="auto"/>
          <w:kern w:val="1"/>
          <w:sz w:val="30"/>
          <w:szCs w:val="30"/>
          <w:lang w:val="en-US" w:eastAsia="zh-CN"/>
        </w:rPr>
        <w:t>报价</w:t>
      </w:r>
      <w:r>
        <w:rPr>
          <w:rFonts w:hint="eastAsia" w:ascii="仿宋" w:hAnsi="仿宋" w:eastAsia="仿宋" w:cs="仿宋"/>
          <w:bCs/>
          <w:color w:val="auto"/>
          <w:kern w:val="1"/>
          <w:sz w:val="30"/>
          <w:szCs w:val="30"/>
        </w:rPr>
        <w:t xml:space="preserve">人的报价。                                    </w:t>
      </w:r>
    </w:p>
    <w:p w14:paraId="00FB34FD">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default" w:ascii="仿宋" w:hAnsi="仿宋" w:eastAsia="仿宋" w:cs="仿宋"/>
          <w:bCs/>
          <w:color w:val="FF0000"/>
          <w:kern w:val="1"/>
          <w:sz w:val="30"/>
          <w:szCs w:val="30"/>
          <w:lang w:val="en-US" w:eastAsia="zh-CN"/>
        </w:rPr>
      </w:pPr>
      <w:r>
        <w:rPr>
          <w:rFonts w:hint="eastAsia" w:ascii="仿宋" w:hAnsi="仿宋" w:eastAsia="仿宋" w:cs="仿宋"/>
          <w:bCs/>
          <w:color w:val="FF0000"/>
          <w:kern w:val="1"/>
          <w:sz w:val="30"/>
          <w:szCs w:val="30"/>
        </w:rPr>
        <w:t>（三）</w:t>
      </w:r>
      <w:r>
        <w:rPr>
          <w:rFonts w:hint="eastAsia" w:ascii="仿宋" w:hAnsi="仿宋" w:eastAsia="仿宋" w:cs="仿宋"/>
          <w:bCs/>
          <w:color w:val="FF0000"/>
          <w:kern w:val="1"/>
          <w:sz w:val="30"/>
          <w:szCs w:val="30"/>
          <w:lang w:val="en-US" w:eastAsia="zh-CN"/>
        </w:rPr>
        <w:t>无效报价</w:t>
      </w:r>
    </w:p>
    <w:p w14:paraId="6593977A">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lang w:val="en-US" w:eastAsia="zh-CN"/>
        </w:rPr>
        <w:t>1、采购</w:t>
      </w:r>
      <w:r>
        <w:rPr>
          <w:rFonts w:hint="eastAsia" w:ascii="仿宋" w:hAnsi="仿宋" w:eastAsia="仿宋" w:cs="仿宋"/>
          <w:bCs/>
          <w:color w:val="auto"/>
          <w:kern w:val="1"/>
          <w:sz w:val="30"/>
          <w:szCs w:val="30"/>
        </w:rPr>
        <w:t>人如发现</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过程中</w:t>
      </w:r>
      <w:r>
        <w:rPr>
          <w:rFonts w:hint="eastAsia" w:ascii="仿宋" w:hAnsi="仿宋" w:eastAsia="仿宋" w:cs="仿宋"/>
          <w:bCs/>
          <w:color w:val="auto"/>
          <w:kern w:val="1"/>
          <w:sz w:val="30"/>
          <w:szCs w:val="30"/>
          <w:lang w:val="en-US" w:eastAsia="zh-CN"/>
        </w:rPr>
        <w:t>如有</w:t>
      </w:r>
      <w:r>
        <w:rPr>
          <w:rFonts w:hint="eastAsia" w:ascii="仿宋" w:hAnsi="仿宋" w:eastAsia="仿宋" w:cs="仿宋"/>
          <w:bCs/>
          <w:color w:val="auto"/>
          <w:kern w:val="1"/>
          <w:sz w:val="30"/>
          <w:szCs w:val="30"/>
        </w:rPr>
        <w:t>任何试图通过不正当手段影响</w:t>
      </w:r>
      <w:r>
        <w:rPr>
          <w:rFonts w:hint="eastAsia" w:ascii="仿宋" w:hAnsi="仿宋" w:eastAsia="仿宋" w:cs="仿宋"/>
          <w:bCs/>
          <w:color w:val="auto"/>
          <w:kern w:val="1"/>
          <w:sz w:val="30"/>
          <w:szCs w:val="30"/>
          <w:lang w:val="en-US" w:eastAsia="zh-CN"/>
        </w:rPr>
        <w:t>比</w:t>
      </w:r>
      <w:r>
        <w:rPr>
          <w:rFonts w:hint="eastAsia" w:ascii="仿宋" w:hAnsi="仿宋" w:eastAsia="仿宋" w:cs="仿宋"/>
          <w:bCs/>
          <w:color w:val="auto"/>
          <w:kern w:val="1"/>
          <w:sz w:val="30"/>
          <w:szCs w:val="30"/>
        </w:rPr>
        <w:t>价结果的行为（如</w:t>
      </w:r>
      <w:r>
        <w:rPr>
          <w:rFonts w:hint="eastAsia" w:ascii="仿宋" w:hAnsi="仿宋" w:eastAsia="仿宋" w:cs="仿宋"/>
          <w:bCs/>
          <w:color w:val="auto"/>
          <w:kern w:val="1"/>
          <w:sz w:val="30"/>
          <w:szCs w:val="30"/>
          <w:lang w:val="en-US" w:eastAsia="zh-CN"/>
        </w:rPr>
        <w:t>报价人</w:t>
      </w:r>
      <w:r>
        <w:rPr>
          <w:rFonts w:hint="eastAsia" w:ascii="仿宋" w:hAnsi="仿宋" w:eastAsia="仿宋" w:cs="仿宋"/>
          <w:bCs/>
          <w:color w:val="auto"/>
          <w:kern w:val="1"/>
          <w:sz w:val="30"/>
          <w:szCs w:val="30"/>
        </w:rPr>
        <w:t>之间私下协商报价、与采购方串通等扰乱</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人经营秩序的恶劣情况，经</w:t>
      </w:r>
      <w:r>
        <w:rPr>
          <w:rFonts w:hint="eastAsia" w:ascii="仿宋" w:hAnsi="仿宋" w:eastAsia="仿宋" w:cs="仿宋"/>
          <w:bCs/>
          <w:color w:val="auto"/>
          <w:kern w:val="1"/>
          <w:sz w:val="30"/>
          <w:szCs w:val="30"/>
          <w:lang w:val="en-US" w:eastAsia="zh-CN"/>
        </w:rPr>
        <w:t>评审</w:t>
      </w:r>
      <w:r>
        <w:rPr>
          <w:rFonts w:hint="eastAsia" w:ascii="仿宋" w:hAnsi="仿宋" w:eastAsia="仿宋" w:cs="仿宋"/>
          <w:bCs/>
          <w:color w:val="auto"/>
          <w:kern w:val="1"/>
          <w:sz w:val="30"/>
          <w:szCs w:val="30"/>
        </w:rPr>
        <w:t>小组评定可作</w:t>
      </w:r>
      <w:r>
        <w:rPr>
          <w:rFonts w:hint="eastAsia" w:ascii="仿宋" w:hAnsi="仿宋" w:eastAsia="仿宋" w:cs="仿宋"/>
          <w:bCs/>
          <w:color w:val="auto"/>
          <w:kern w:val="1"/>
          <w:sz w:val="30"/>
          <w:szCs w:val="30"/>
          <w:lang w:val="en-US" w:eastAsia="zh-CN"/>
        </w:rPr>
        <w:t>无效报价</w:t>
      </w:r>
      <w:r>
        <w:rPr>
          <w:rFonts w:hint="eastAsia" w:ascii="仿宋" w:hAnsi="仿宋" w:eastAsia="仿宋" w:cs="仿宋"/>
          <w:bCs/>
          <w:color w:val="auto"/>
          <w:kern w:val="1"/>
          <w:sz w:val="30"/>
          <w:szCs w:val="30"/>
        </w:rPr>
        <w:t>处理，并可将相关</w:t>
      </w:r>
      <w:r>
        <w:rPr>
          <w:rFonts w:hint="eastAsia" w:ascii="仿宋" w:hAnsi="仿宋" w:eastAsia="仿宋" w:cs="仿宋"/>
          <w:bCs/>
          <w:color w:val="auto"/>
          <w:kern w:val="1"/>
          <w:sz w:val="30"/>
          <w:szCs w:val="30"/>
          <w:lang w:val="en-US" w:eastAsia="zh-CN"/>
        </w:rPr>
        <w:t>报价</w:t>
      </w:r>
      <w:r>
        <w:rPr>
          <w:rFonts w:hint="eastAsia" w:ascii="仿宋" w:hAnsi="仿宋" w:eastAsia="仿宋" w:cs="仿宋"/>
          <w:bCs/>
          <w:color w:val="auto"/>
          <w:kern w:val="1"/>
          <w:sz w:val="30"/>
          <w:szCs w:val="30"/>
        </w:rPr>
        <w:t>方列入供应商负面清单，一年内不再接受参与</w:t>
      </w:r>
      <w:r>
        <w:rPr>
          <w:rFonts w:hint="eastAsia" w:ascii="仿宋" w:hAnsi="仿宋" w:eastAsia="仿宋" w:cs="仿宋"/>
          <w:bCs/>
          <w:color w:val="auto"/>
          <w:kern w:val="1"/>
          <w:sz w:val="30"/>
          <w:szCs w:val="30"/>
          <w:lang w:val="en-US" w:eastAsia="zh-CN"/>
        </w:rPr>
        <w:t>报价</w:t>
      </w:r>
      <w:r>
        <w:rPr>
          <w:rFonts w:hint="eastAsia" w:ascii="仿宋" w:hAnsi="仿宋" w:eastAsia="仿宋" w:cs="仿宋"/>
          <w:bCs/>
          <w:color w:val="auto"/>
          <w:kern w:val="1"/>
          <w:sz w:val="30"/>
          <w:szCs w:val="30"/>
        </w:rPr>
        <w:t>。</w:t>
      </w:r>
    </w:p>
    <w:p w14:paraId="3533884B">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lang w:val="en-US" w:eastAsia="zh-CN"/>
        </w:rPr>
        <w:t>2、</w:t>
      </w:r>
      <w:r>
        <w:rPr>
          <w:rFonts w:hint="eastAsia" w:ascii="仿宋" w:hAnsi="仿宋" w:eastAsia="仿宋" w:cs="仿宋"/>
          <w:bCs/>
          <w:color w:val="auto"/>
          <w:kern w:val="1"/>
          <w:sz w:val="30"/>
          <w:szCs w:val="30"/>
        </w:rPr>
        <w:t>凡</w:t>
      </w:r>
      <w:r>
        <w:rPr>
          <w:rFonts w:hint="eastAsia" w:ascii="仿宋" w:hAnsi="仿宋" w:eastAsia="仿宋" w:cs="仿宋"/>
          <w:bCs/>
          <w:color w:val="auto"/>
          <w:kern w:val="1"/>
          <w:sz w:val="30"/>
          <w:szCs w:val="30"/>
          <w:lang w:val="en-US" w:eastAsia="zh-CN"/>
        </w:rPr>
        <w:t>报价</w:t>
      </w:r>
      <w:r>
        <w:rPr>
          <w:rFonts w:hint="eastAsia" w:ascii="仿宋" w:hAnsi="仿宋" w:eastAsia="仿宋" w:cs="仿宋"/>
          <w:bCs/>
          <w:color w:val="auto"/>
          <w:kern w:val="1"/>
          <w:sz w:val="30"/>
          <w:szCs w:val="30"/>
        </w:rPr>
        <w:t>人不具备生产经营资质的，或</w:t>
      </w:r>
      <w:r>
        <w:rPr>
          <w:rFonts w:hint="eastAsia" w:ascii="仿宋" w:hAnsi="仿宋" w:eastAsia="仿宋" w:cs="仿宋"/>
          <w:bCs/>
          <w:color w:val="auto"/>
          <w:kern w:val="1"/>
          <w:sz w:val="30"/>
          <w:szCs w:val="30"/>
          <w:lang w:val="en-US" w:eastAsia="zh-CN"/>
        </w:rPr>
        <w:t>报价</w:t>
      </w:r>
      <w:r>
        <w:rPr>
          <w:rFonts w:hint="eastAsia" w:ascii="仿宋" w:hAnsi="仿宋" w:eastAsia="仿宋" w:cs="仿宋"/>
          <w:bCs/>
          <w:color w:val="auto"/>
          <w:kern w:val="1"/>
          <w:sz w:val="30"/>
          <w:szCs w:val="30"/>
        </w:rPr>
        <w:t>文件填写不完整、</w:t>
      </w:r>
      <w:r>
        <w:rPr>
          <w:rFonts w:hint="eastAsia" w:ascii="仿宋" w:hAnsi="仿宋" w:eastAsia="仿宋" w:cs="仿宋"/>
          <w:bCs/>
          <w:color w:val="auto"/>
          <w:kern w:val="1"/>
          <w:sz w:val="30"/>
          <w:szCs w:val="30"/>
          <w:lang w:val="en-US" w:eastAsia="zh-CN"/>
        </w:rPr>
        <w:t>报价</w:t>
      </w:r>
      <w:r>
        <w:rPr>
          <w:rFonts w:hint="eastAsia" w:ascii="仿宋" w:hAnsi="仿宋" w:eastAsia="仿宋" w:cs="仿宋"/>
          <w:bCs/>
          <w:color w:val="auto"/>
          <w:kern w:val="1"/>
          <w:sz w:val="30"/>
          <w:szCs w:val="30"/>
        </w:rPr>
        <w:t>有空项的，或不符合技术要求条款的，或者存在其他不符合</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人有关要求的问题，经评</w:t>
      </w:r>
      <w:r>
        <w:rPr>
          <w:rFonts w:hint="eastAsia" w:ascii="仿宋" w:hAnsi="仿宋" w:eastAsia="仿宋" w:cs="仿宋"/>
          <w:bCs/>
          <w:color w:val="auto"/>
          <w:kern w:val="1"/>
          <w:sz w:val="30"/>
          <w:szCs w:val="30"/>
          <w:lang w:val="en-US" w:eastAsia="zh-CN"/>
        </w:rPr>
        <w:t>审</w:t>
      </w:r>
      <w:r>
        <w:rPr>
          <w:rFonts w:hint="eastAsia" w:ascii="仿宋" w:hAnsi="仿宋" w:eastAsia="仿宋" w:cs="仿宋"/>
          <w:bCs/>
          <w:color w:val="auto"/>
          <w:kern w:val="1"/>
          <w:sz w:val="30"/>
          <w:szCs w:val="30"/>
        </w:rPr>
        <w:t>小组评定，可作</w:t>
      </w:r>
      <w:r>
        <w:rPr>
          <w:rFonts w:hint="eastAsia" w:ascii="仿宋" w:hAnsi="仿宋" w:eastAsia="仿宋" w:cs="仿宋"/>
          <w:bCs/>
          <w:color w:val="auto"/>
          <w:kern w:val="1"/>
          <w:sz w:val="30"/>
          <w:szCs w:val="30"/>
          <w:lang w:val="en-US" w:eastAsia="zh-CN"/>
        </w:rPr>
        <w:t>无效报价</w:t>
      </w:r>
      <w:r>
        <w:rPr>
          <w:rFonts w:hint="eastAsia" w:ascii="仿宋" w:hAnsi="仿宋" w:eastAsia="仿宋" w:cs="仿宋"/>
          <w:bCs/>
          <w:color w:val="auto"/>
          <w:kern w:val="1"/>
          <w:sz w:val="30"/>
          <w:szCs w:val="30"/>
        </w:rPr>
        <w:t>处理。</w:t>
      </w:r>
    </w:p>
    <w:p w14:paraId="2922113D">
      <w:pPr>
        <w:keepNext w:val="0"/>
        <w:keepLines w:val="0"/>
        <w:pageBreakBefore w:val="0"/>
        <w:widowControl w:val="0"/>
        <w:kinsoku/>
        <w:overflowPunct/>
        <w:topLinePunct w:val="0"/>
        <w:autoSpaceDE/>
        <w:autoSpaceDN/>
        <w:bidi w:val="0"/>
        <w:adjustRightInd w:val="0"/>
        <w:snapToGrid w:val="0"/>
        <w:spacing w:line="600" w:lineRule="exact"/>
        <w:ind w:right="0" w:rightChars="0"/>
        <w:jc w:val="left"/>
        <w:textAlignment w:val="auto"/>
        <w:outlineLvl w:val="9"/>
        <w:rPr>
          <w:rFonts w:hint="eastAsia" w:ascii="仿宋" w:hAnsi="仿宋" w:eastAsia="仿宋" w:cs="仿宋"/>
          <w:bCs/>
          <w:color w:val="FF0000"/>
          <w:kern w:val="1"/>
          <w:sz w:val="30"/>
          <w:szCs w:val="30"/>
        </w:rPr>
      </w:pPr>
      <w:r>
        <w:rPr>
          <w:rFonts w:hint="eastAsia" w:ascii="仿宋" w:hAnsi="仿宋" w:eastAsia="仿宋" w:cs="仿宋"/>
          <w:bCs/>
          <w:color w:val="FF0000"/>
          <w:kern w:val="1"/>
          <w:sz w:val="30"/>
          <w:szCs w:val="30"/>
          <w:lang w:val="en-US" w:eastAsia="zh-CN"/>
        </w:rPr>
        <w:t xml:space="preserve">    3、报价</w:t>
      </w:r>
      <w:r>
        <w:rPr>
          <w:rFonts w:hint="eastAsia" w:ascii="仿宋" w:hAnsi="仿宋" w:eastAsia="仿宋" w:cs="仿宋"/>
          <w:bCs/>
          <w:color w:val="FF0000"/>
          <w:kern w:val="1"/>
          <w:sz w:val="30"/>
          <w:szCs w:val="30"/>
        </w:rPr>
        <w:t>人应</w:t>
      </w:r>
      <w:r>
        <w:rPr>
          <w:rFonts w:hint="eastAsia" w:ascii="仿宋" w:hAnsi="仿宋" w:eastAsia="仿宋" w:cs="仿宋"/>
          <w:bCs/>
          <w:color w:val="FF0000"/>
          <w:kern w:val="1"/>
          <w:sz w:val="30"/>
          <w:szCs w:val="30"/>
          <w:lang w:eastAsia="zh-CN"/>
        </w:rPr>
        <w:t>如实</w:t>
      </w:r>
      <w:r>
        <w:rPr>
          <w:rFonts w:hint="eastAsia" w:ascii="仿宋" w:hAnsi="仿宋" w:eastAsia="仿宋" w:cs="仿宋"/>
          <w:bCs/>
          <w:color w:val="FF0000"/>
          <w:kern w:val="1"/>
          <w:sz w:val="30"/>
          <w:szCs w:val="30"/>
        </w:rPr>
        <w:t>提供</w:t>
      </w:r>
      <w:r>
        <w:rPr>
          <w:rFonts w:hint="eastAsia" w:ascii="仿宋" w:hAnsi="仿宋" w:eastAsia="仿宋" w:cs="仿宋"/>
          <w:bCs/>
          <w:color w:val="FF0000"/>
          <w:kern w:val="1"/>
          <w:sz w:val="30"/>
          <w:szCs w:val="30"/>
          <w:lang w:eastAsia="zh-CN"/>
        </w:rPr>
        <w:t>符合市场规律和自身成本的合理报价</w:t>
      </w:r>
      <w:r>
        <w:rPr>
          <w:rFonts w:hint="eastAsia" w:ascii="仿宋" w:hAnsi="仿宋" w:eastAsia="仿宋" w:cs="仿宋"/>
          <w:bCs/>
          <w:color w:val="FF0000"/>
          <w:kern w:val="1"/>
          <w:sz w:val="30"/>
          <w:szCs w:val="30"/>
        </w:rPr>
        <w:t>。如果</w:t>
      </w:r>
      <w:r>
        <w:rPr>
          <w:rFonts w:hint="eastAsia" w:ascii="仿宋" w:hAnsi="仿宋" w:eastAsia="仿宋" w:cs="仿宋"/>
          <w:bCs/>
          <w:color w:val="FF0000"/>
          <w:kern w:val="1"/>
          <w:sz w:val="30"/>
          <w:szCs w:val="30"/>
          <w:lang w:val="en-US" w:eastAsia="zh-CN"/>
        </w:rPr>
        <w:t>报价</w:t>
      </w:r>
      <w:r>
        <w:rPr>
          <w:rFonts w:hint="eastAsia" w:ascii="仿宋" w:hAnsi="仿宋" w:eastAsia="仿宋" w:cs="仿宋"/>
          <w:bCs/>
          <w:color w:val="FF0000"/>
          <w:kern w:val="1"/>
          <w:sz w:val="30"/>
          <w:szCs w:val="30"/>
        </w:rPr>
        <w:t>人的报价与市场价格明显偏离</w:t>
      </w:r>
      <w:r>
        <w:rPr>
          <w:rFonts w:hint="eastAsia" w:ascii="仿宋" w:hAnsi="仿宋" w:eastAsia="仿宋" w:cs="仿宋"/>
          <w:bCs/>
          <w:color w:val="FF0000"/>
          <w:kern w:val="1"/>
          <w:sz w:val="30"/>
          <w:szCs w:val="30"/>
          <w:lang w:eastAsia="zh-CN"/>
        </w:rPr>
        <w:t>并因此影响了</w:t>
      </w:r>
      <w:r>
        <w:rPr>
          <w:rFonts w:hint="eastAsia" w:ascii="仿宋" w:hAnsi="仿宋" w:eastAsia="仿宋" w:cs="仿宋"/>
          <w:bCs/>
          <w:color w:val="FF0000"/>
          <w:kern w:val="1"/>
          <w:sz w:val="30"/>
          <w:szCs w:val="30"/>
          <w:lang w:val="en-US" w:eastAsia="zh-CN"/>
        </w:rPr>
        <w:t>采购</w:t>
      </w:r>
      <w:r>
        <w:rPr>
          <w:rFonts w:hint="eastAsia" w:ascii="仿宋" w:hAnsi="仿宋" w:eastAsia="仿宋" w:cs="仿宋"/>
          <w:bCs/>
          <w:color w:val="FF0000"/>
          <w:kern w:val="1"/>
          <w:sz w:val="30"/>
          <w:szCs w:val="30"/>
          <w:lang w:eastAsia="zh-CN"/>
        </w:rPr>
        <w:t>活动的公正合理性，损害了</w:t>
      </w:r>
      <w:r>
        <w:rPr>
          <w:rFonts w:hint="eastAsia" w:ascii="仿宋" w:hAnsi="仿宋" w:eastAsia="仿宋" w:cs="仿宋"/>
          <w:bCs/>
          <w:color w:val="FF0000"/>
          <w:kern w:val="1"/>
          <w:sz w:val="30"/>
          <w:szCs w:val="30"/>
          <w:lang w:val="en-US" w:eastAsia="zh-CN"/>
        </w:rPr>
        <w:t>采购</w:t>
      </w:r>
      <w:r>
        <w:rPr>
          <w:rFonts w:hint="eastAsia" w:ascii="仿宋" w:hAnsi="仿宋" w:eastAsia="仿宋" w:cs="仿宋"/>
          <w:bCs/>
          <w:color w:val="FF0000"/>
          <w:kern w:val="1"/>
          <w:sz w:val="30"/>
          <w:szCs w:val="30"/>
          <w:lang w:eastAsia="zh-CN"/>
        </w:rPr>
        <w:t>人的正当利益，经</w:t>
      </w:r>
      <w:r>
        <w:rPr>
          <w:rFonts w:hint="eastAsia" w:ascii="仿宋" w:hAnsi="仿宋" w:eastAsia="仿宋" w:cs="仿宋"/>
          <w:bCs/>
          <w:color w:val="FF0000"/>
          <w:kern w:val="1"/>
          <w:sz w:val="30"/>
          <w:szCs w:val="30"/>
          <w:lang w:val="en-US" w:eastAsia="zh-CN"/>
        </w:rPr>
        <w:t>采购</w:t>
      </w:r>
      <w:r>
        <w:rPr>
          <w:rFonts w:hint="eastAsia" w:ascii="仿宋" w:hAnsi="仿宋" w:eastAsia="仿宋" w:cs="仿宋"/>
          <w:bCs/>
          <w:color w:val="FF0000"/>
          <w:kern w:val="1"/>
          <w:sz w:val="30"/>
          <w:szCs w:val="30"/>
          <w:lang w:eastAsia="zh-CN"/>
        </w:rPr>
        <w:t>人评</w:t>
      </w:r>
      <w:r>
        <w:rPr>
          <w:rFonts w:hint="eastAsia" w:ascii="仿宋" w:hAnsi="仿宋" w:eastAsia="仿宋" w:cs="仿宋"/>
          <w:bCs/>
          <w:color w:val="FF0000"/>
          <w:kern w:val="1"/>
          <w:sz w:val="30"/>
          <w:szCs w:val="30"/>
          <w:lang w:val="en-US" w:eastAsia="zh-CN"/>
        </w:rPr>
        <w:t>审</w:t>
      </w:r>
      <w:r>
        <w:rPr>
          <w:rFonts w:hint="eastAsia" w:ascii="仿宋" w:hAnsi="仿宋" w:eastAsia="仿宋" w:cs="仿宋"/>
          <w:bCs/>
          <w:color w:val="FF0000"/>
          <w:kern w:val="1"/>
          <w:sz w:val="30"/>
          <w:szCs w:val="30"/>
          <w:lang w:eastAsia="zh-CN"/>
        </w:rPr>
        <w:t>小组评定，可作</w:t>
      </w:r>
      <w:r>
        <w:rPr>
          <w:rFonts w:hint="eastAsia" w:ascii="仿宋" w:hAnsi="仿宋" w:eastAsia="仿宋" w:cs="仿宋"/>
          <w:bCs/>
          <w:color w:val="FF0000"/>
          <w:kern w:val="1"/>
          <w:sz w:val="30"/>
          <w:szCs w:val="30"/>
          <w:lang w:val="en-US" w:eastAsia="zh-CN"/>
        </w:rPr>
        <w:t>无效报价</w:t>
      </w:r>
      <w:r>
        <w:rPr>
          <w:rFonts w:hint="eastAsia" w:ascii="仿宋" w:hAnsi="仿宋" w:eastAsia="仿宋" w:cs="仿宋"/>
          <w:bCs/>
          <w:color w:val="FF0000"/>
          <w:kern w:val="1"/>
          <w:sz w:val="30"/>
          <w:szCs w:val="30"/>
          <w:lang w:eastAsia="zh-CN"/>
        </w:rPr>
        <w:t>处理</w:t>
      </w:r>
      <w:r>
        <w:rPr>
          <w:rFonts w:hint="eastAsia" w:ascii="仿宋" w:hAnsi="仿宋" w:eastAsia="仿宋" w:cs="仿宋"/>
          <w:bCs/>
          <w:color w:val="FF0000"/>
          <w:kern w:val="1"/>
          <w:sz w:val="30"/>
          <w:szCs w:val="30"/>
        </w:rPr>
        <w:t>。</w:t>
      </w:r>
    </w:p>
    <w:p w14:paraId="29DE0BB9">
      <w:pPr>
        <w:keepNext w:val="0"/>
        <w:keepLines w:val="0"/>
        <w:pageBreakBefore w:val="0"/>
        <w:widowControl w:val="0"/>
        <w:numPr>
          <w:ilvl w:val="0"/>
          <w:numId w:val="1"/>
        </w:numPr>
        <w:kinsoku/>
        <w:overflowPunct/>
        <w:topLinePunct w:val="0"/>
        <w:autoSpaceDE/>
        <w:autoSpaceDN/>
        <w:bidi w:val="0"/>
        <w:adjustRightInd w:val="0"/>
        <w:snapToGrid w:val="0"/>
        <w:spacing w:line="600" w:lineRule="exact"/>
        <w:ind w:right="0" w:rightChars="0" w:firstLine="602" w:firstLineChars="200"/>
        <w:jc w:val="left"/>
        <w:textAlignment w:val="auto"/>
        <w:outlineLvl w:val="9"/>
        <w:rPr>
          <w:rFonts w:hint="eastAsia"/>
          <w:color w:val="auto"/>
          <w:sz w:val="30"/>
          <w:szCs w:val="30"/>
        </w:rPr>
      </w:pPr>
      <w:r>
        <w:rPr>
          <w:rFonts w:hint="eastAsia" w:ascii="仿宋" w:hAnsi="仿宋" w:eastAsia="仿宋" w:cs="仿宋"/>
          <w:b/>
          <w:color w:val="auto"/>
          <w:kern w:val="1"/>
          <w:sz w:val="30"/>
          <w:szCs w:val="30"/>
        </w:rPr>
        <w:t>其他注意事项：</w:t>
      </w:r>
      <w:r>
        <w:rPr>
          <w:rFonts w:hint="eastAsia"/>
          <w:color w:val="auto"/>
          <w:sz w:val="30"/>
          <w:szCs w:val="30"/>
        </w:rPr>
        <w:t>　　</w:t>
      </w:r>
    </w:p>
    <w:p w14:paraId="5230F814">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（一）违约责任：</w:t>
      </w:r>
    </w:p>
    <w:p w14:paraId="58B85FDD">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1.如出卖人没有按照规定的时间交货或提供服务，出卖人</w:t>
      </w:r>
      <w:r>
        <w:rPr>
          <w:rFonts w:hint="eastAsia" w:ascii="仿宋" w:hAnsi="仿宋" w:eastAsia="仿宋" w:cs="仿宋"/>
          <w:bCs/>
          <w:color w:val="auto"/>
          <w:kern w:val="1"/>
          <w:sz w:val="30"/>
          <w:szCs w:val="30"/>
          <w:lang w:eastAsia="zh-CN"/>
        </w:rPr>
        <w:t>须</w:t>
      </w:r>
      <w:r>
        <w:rPr>
          <w:rFonts w:hint="eastAsia" w:ascii="仿宋" w:hAnsi="仿宋" w:eastAsia="仿宋" w:cs="仿宋"/>
          <w:bCs/>
          <w:color w:val="auto"/>
          <w:kern w:val="1"/>
          <w:sz w:val="30"/>
          <w:szCs w:val="30"/>
        </w:rPr>
        <w:t>支付违约金，违约金从货款中扣除，迟交货物或未提供服务的违约金逾期每日按合同总金额的1%计收。迟交货物或未提供服务超过20日，买受人有权解除合同,</w:t>
      </w:r>
      <w:r>
        <w:rPr>
          <w:rFonts w:hint="eastAsia" w:ascii="仿宋" w:hAnsi="仿宋" w:eastAsia="仿宋" w:cs="仿宋"/>
          <w:bCs/>
          <w:color w:val="auto"/>
          <w:kern w:val="1"/>
          <w:sz w:val="30"/>
          <w:szCs w:val="30"/>
          <w:lang w:eastAsia="zh-CN"/>
        </w:rPr>
        <w:t>买受人可要求</w:t>
      </w:r>
      <w:r>
        <w:rPr>
          <w:rFonts w:hint="eastAsia" w:ascii="仿宋" w:hAnsi="仿宋" w:eastAsia="仿宋" w:cs="仿宋"/>
          <w:bCs/>
          <w:color w:val="auto"/>
          <w:kern w:val="1"/>
          <w:sz w:val="30"/>
          <w:szCs w:val="30"/>
        </w:rPr>
        <w:t>出卖人</w:t>
      </w:r>
      <w:r>
        <w:rPr>
          <w:rFonts w:hint="eastAsia" w:ascii="仿宋" w:hAnsi="仿宋" w:eastAsia="仿宋" w:cs="仿宋"/>
          <w:bCs/>
          <w:color w:val="auto"/>
          <w:kern w:val="1"/>
          <w:sz w:val="30"/>
          <w:szCs w:val="30"/>
          <w:lang w:eastAsia="zh-CN"/>
        </w:rPr>
        <w:t>于</w:t>
      </w:r>
      <w:r>
        <w:rPr>
          <w:rFonts w:hint="eastAsia" w:ascii="仿宋" w:hAnsi="仿宋" w:eastAsia="仿宋" w:cs="仿宋"/>
          <w:bCs/>
          <w:color w:val="auto"/>
          <w:kern w:val="1"/>
          <w:sz w:val="30"/>
          <w:szCs w:val="30"/>
        </w:rPr>
        <w:t>五个工作日内返还买受人合同货款并按合同总额</w:t>
      </w:r>
      <w:r>
        <w:rPr>
          <w:rFonts w:hint="eastAsia" w:ascii="仿宋" w:hAnsi="仿宋" w:eastAsia="仿宋" w:cs="仿宋"/>
          <w:bCs/>
          <w:color w:val="auto"/>
          <w:kern w:val="1"/>
          <w:sz w:val="30"/>
          <w:szCs w:val="30"/>
          <w:lang w:eastAsia="zh-CN"/>
        </w:rPr>
        <w:t>的</w:t>
      </w:r>
      <w:r>
        <w:rPr>
          <w:rFonts w:hint="eastAsia" w:ascii="仿宋" w:hAnsi="仿宋" w:eastAsia="仿宋" w:cs="仿宋"/>
          <w:bCs/>
          <w:color w:val="auto"/>
          <w:kern w:val="1"/>
          <w:sz w:val="30"/>
          <w:szCs w:val="30"/>
        </w:rPr>
        <w:t>20%</w:t>
      </w:r>
      <w:r>
        <w:rPr>
          <w:rFonts w:hint="eastAsia" w:ascii="仿宋" w:hAnsi="仿宋" w:eastAsia="仿宋" w:cs="仿宋"/>
          <w:bCs/>
          <w:color w:val="auto"/>
          <w:kern w:val="1"/>
          <w:sz w:val="30"/>
          <w:szCs w:val="30"/>
          <w:lang w:eastAsia="zh-CN"/>
        </w:rPr>
        <w:t>承担</w:t>
      </w:r>
      <w:r>
        <w:rPr>
          <w:rFonts w:hint="eastAsia" w:ascii="仿宋" w:hAnsi="仿宋" w:eastAsia="仿宋" w:cs="仿宋"/>
          <w:bCs/>
          <w:color w:val="auto"/>
          <w:kern w:val="1"/>
          <w:sz w:val="30"/>
          <w:szCs w:val="30"/>
        </w:rPr>
        <w:t>违约责任。</w:t>
      </w:r>
    </w:p>
    <w:p w14:paraId="1C2E64A0">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2.出卖人交货后，如果货物经检验不合格的，买受人可选择以下处理方式：</w:t>
      </w:r>
    </w:p>
    <w:p w14:paraId="1D5C6ED9">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1）买受人选择换货的，换货所产生的费用由出卖人承担。经买受人同意出卖人换货的，需在买受人第一次验收不合格之日起30日内供货，逾期供货的，违约责任参照第1款执行。如果出现两次经检验不合格的情况，买受人有权解除合同，出卖人需在检验不合格之日起五个工作日内返还买受人合同货款，并赔偿合同总货款的20%违约金给买受人，买受人在出卖人返还货款之前，有权质押货物，质押期间如产生仓储费，该仓储费由出卖人承担。</w:t>
      </w:r>
    </w:p>
    <w:p w14:paraId="36EF2547">
      <w:pPr>
        <w:adjustRightInd w:val="0"/>
        <w:snapToGrid w:val="0"/>
        <w:spacing w:line="600" w:lineRule="exact"/>
        <w:ind w:firstLine="600" w:firstLineChars="200"/>
        <w:jc w:val="left"/>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2）买受人选择解除合同的，退货所产生的费用由出卖人承担。出卖人需在检验不合格之日起五个工作日内返还买受人合同货款，并赔偿合同总货款的20%违约金给买受人，买受人在出卖人返还货款之前，有权质押货物，质押期间如产生仓储费，仓储费由出卖人承担。</w:t>
      </w:r>
    </w:p>
    <w:p w14:paraId="3EA1811A">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eastAsia="zh-CN"/>
        </w:rPr>
        <w:t>二</w:t>
      </w:r>
      <w:r>
        <w:rPr>
          <w:rFonts w:hint="eastAsia" w:ascii="仿宋" w:hAnsi="仿宋" w:eastAsia="仿宋" w:cs="仿宋"/>
          <w:bCs/>
          <w:color w:val="auto"/>
          <w:kern w:val="1"/>
          <w:sz w:val="30"/>
          <w:szCs w:val="30"/>
        </w:rPr>
        <w:t>）中</w:t>
      </w:r>
      <w:r>
        <w:rPr>
          <w:rFonts w:hint="eastAsia" w:ascii="仿宋" w:hAnsi="仿宋" w:eastAsia="仿宋" w:cs="仿宋"/>
          <w:bCs/>
          <w:color w:val="auto"/>
          <w:kern w:val="1"/>
          <w:sz w:val="30"/>
          <w:szCs w:val="30"/>
          <w:lang w:val="en-US" w:eastAsia="zh-CN"/>
        </w:rPr>
        <w:t>选</w:t>
      </w:r>
      <w:r>
        <w:rPr>
          <w:rFonts w:hint="eastAsia" w:ascii="仿宋" w:hAnsi="仿宋" w:eastAsia="仿宋" w:cs="仿宋"/>
          <w:bCs/>
          <w:color w:val="auto"/>
          <w:kern w:val="1"/>
          <w:sz w:val="30"/>
          <w:szCs w:val="30"/>
        </w:rPr>
        <w:t>人中</w:t>
      </w:r>
      <w:r>
        <w:rPr>
          <w:rFonts w:hint="eastAsia" w:ascii="仿宋" w:hAnsi="仿宋" w:eastAsia="仿宋" w:cs="仿宋"/>
          <w:bCs/>
          <w:color w:val="auto"/>
          <w:kern w:val="1"/>
          <w:sz w:val="30"/>
          <w:szCs w:val="30"/>
          <w:lang w:val="en-US" w:eastAsia="zh-CN"/>
        </w:rPr>
        <w:t>选</w:t>
      </w:r>
      <w:r>
        <w:rPr>
          <w:rFonts w:hint="eastAsia" w:ascii="仿宋" w:hAnsi="仿宋" w:eastAsia="仿宋" w:cs="仿宋"/>
          <w:bCs/>
          <w:color w:val="auto"/>
          <w:kern w:val="1"/>
          <w:sz w:val="30"/>
          <w:szCs w:val="30"/>
        </w:rPr>
        <w:t>以后应严格按照</w:t>
      </w:r>
      <w:r>
        <w:rPr>
          <w:rFonts w:hint="eastAsia" w:ascii="仿宋" w:hAnsi="仿宋" w:eastAsia="仿宋" w:cs="仿宋"/>
          <w:bCs/>
          <w:color w:val="auto"/>
          <w:kern w:val="1"/>
          <w:sz w:val="30"/>
          <w:szCs w:val="30"/>
          <w:lang w:val="en-US" w:eastAsia="zh-CN"/>
        </w:rPr>
        <w:t>采购文件</w:t>
      </w:r>
      <w:r>
        <w:rPr>
          <w:rFonts w:hint="eastAsia" w:ascii="仿宋" w:hAnsi="仿宋" w:eastAsia="仿宋" w:cs="仿宋"/>
          <w:bCs/>
          <w:color w:val="auto"/>
          <w:kern w:val="1"/>
          <w:sz w:val="30"/>
          <w:szCs w:val="30"/>
        </w:rPr>
        <w:t>约定与</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方签定供需合同，并按合同约定做好物资供应和服务工作。对中</w:t>
      </w:r>
      <w:r>
        <w:rPr>
          <w:rFonts w:hint="eastAsia" w:ascii="仿宋" w:hAnsi="仿宋" w:eastAsia="仿宋" w:cs="仿宋"/>
          <w:bCs/>
          <w:color w:val="auto"/>
          <w:kern w:val="1"/>
          <w:sz w:val="30"/>
          <w:szCs w:val="30"/>
          <w:lang w:val="en-US" w:eastAsia="zh-CN"/>
        </w:rPr>
        <w:t>选</w:t>
      </w:r>
      <w:r>
        <w:rPr>
          <w:rFonts w:hint="eastAsia" w:ascii="仿宋" w:hAnsi="仿宋" w:eastAsia="仿宋" w:cs="仿宋"/>
          <w:bCs/>
          <w:color w:val="auto"/>
          <w:kern w:val="1"/>
          <w:sz w:val="30"/>
          <w:szCs w:val="30"/>
        </w:rPr>
        <w:t>人所有违背</w:t>
      </w:r>
      <w:r>
        <w:rPr>
          <w:rFonts w:hint="eastAsia" w:ascii="仿宋" w:hAnsi="仿宋" w:eastAsia="仿宋" w:cs="仿宋"/>
          <w:bCs/>
          <w:color w:val="auto"/>
          <w:kern w:val="1"/>
          <w:sz w:val="30"/>
          <w:szCs w:val="30"/>
          <w:lang w:val="en-US" w:eastAsia="zh-CN"/>
        </w:rPr>
        <w:t>采购文件</w:t>
      </w:r>
      <w:r>
        <w:rPr>
          <w:rFonts w:hint="eastAsia" w:ascii="仿宋" w:hAnsi="仿宋" w:eastAsia="仿宋" w:cs="仿宋"/>
          <w:bCs/>
          <w:color w:val="auto"/>
          <w:kern w:val="1"/>
          <w:sz w:val="30"/>
          <w:szCs w:val="30"/>
        </w:rPr>
        <w:t>及合同约定的行为，</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人均可持续保留与</w:t>
      </w:r>
      <w:r>
        <w:rPr>
          <w:rFonts w:hint="eastAsia" w:ascii="仿宋" w:hAnsi="仿宋" w:eastAsia="仿宋" w:cs="仿宋"/>
          <w:bCs/>
          <w:color w:val="auto"/>
          <w:kern w:val="1"/>
          <w:sz w:val="30"/>
          <w:szCs w:val="30"/>
          <w:lang w:val="en-US" w:eastAsia="zh-CN"/>
        </w:rPr>
        <w:t>中选</w:t>
      </w:r>
      <w:r>
        <w:rPr>
          <w:rFonts w:hint="eastAsia" w:ascii="仿宋" w:hAnsi="仿宋" w:eastAsia="仿宋" w:cs="仿宋"/>
          <w:bCs/>
          <w:color w:val="auto"/>
          <w:kern w:val="1"/>
          <w:sz w:val="30"/>
          <w:szCs w:val="30"/>
        </w:rPr>
        <w:t>方中止合作的一切权利。　</w:t>
      </w:r>
    </w:p>
    <w:p w14:paraId="26177958">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eastAsia="zh-CN"/>
        </w:rPr>
        <w:t>三</w:t>
      </w:r>
      <w:r>
        <w:rPr>
          <w:rFonts w:hint="eastAsia" w:ascii="仿宋" w:hAnsi="仿宋" w:eastAsia="仿宋" w:cs="仿宋"/>
          <w:bCs/>
          <w:color w:val="auto"/>
          <w:kern w:val="1"/>
          <w:sz w:val="30"/>
          <w:szCs w:val="30"/>
        </w:rPr>
        <w:t>）对需检验的品种，经</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人检验部门检验合格后方能收货，否则做退、换货处理；长期合约的中</w:t>
      </w:r>
      <w:r>
        <w:rPr>
          <w:rFonts w:hint="eastAsia" w:ascii="仿宋" w:hAnsi="仿宋" w:eastAsia="仿宋" w:cs="仿宋"/>
          <w:bCs/>
          <w:color w:val="auto"/>
          <w:kern w:val="1"/>
          <w:sz w:val="30"/>
          <w:szCs w:val="30"/>
          <w:lang w:val="en-US" w:eastAsia="zh-CN"/>
        </w:rPr>
        <w:t>选</w:t>
      </w:r>
      <w:r>
        <w:rPr>
          <w:rFonts w:hint="eastAsia" w:ascii="仿宋" w:hAnsi="仿宋" w:eastAsia="仿宋" w:cs="仿宋"/>
          <w:bCs/>
          <w:color w:val="auto"/>
          <w:kern w:val="1"/>
          <w:sz w:val="30"/>
          <w:szCs w:val="30"/>
        </w:rPr>
        <w:t>人如出现三次产品质量不合格的情况，视为中</w:t>
      </w:r>
      <w:r>
        <w:rPr>
          <w:rFonts w:hint="eastAsia" w:ascii="仿宋" w:hAnsi="仿宋" w:eastAsia="仿宋" w:cs="仿宋"/>
          <w:bCs/>
          <w:color w:val="auto"/>
          <w:kern w:val="1"/>
          <w:sz w:val="30"/>
          <w:szCs w:val="30"/>
          <w:lang w:val="en-US" w:eastAsia="zh-CN"/>
        </w:rPr>
        <w:t>选</w:t>
      </w:r>
      <w:r>
        <w:rPr>
          <w:rFonts w:hint="eastAsia" w:ascii="仿宋" w:hAnsi="仿宋" w:eastAsia="仿宋" w:cs="仿宋"/>
          <w:bCs/>
          <w:color w:val="auto"/>
          <w:kern w:val="1"/>
          <w:sz w:val="30"/>
          <w:szCs w:val="30"/>
        </w:rPr>
        <w:t>人无能力保障产品质量，</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人有权终止此次</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合同的执行。</w:t>
      </w:r>
    </w:p>
    <w:p w14:paraId="51B14CAB">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eastAsia="zh-CN"/>
        </w:rPr>
        <w:t>四</w:t>
      </w:r>
      <w:r>
        <w:rPr>
          <w:rFonts w:hint="eastAsia" w:ascii="仿宋" w:hAnsi="仿宋" w:eastAsia="仿宋" w:cs="仿宋"/>
          <w:bCs/>
          <w:color w:val="auto"/>
          <w:kern w:val="1"/>
          <w:sz w:val="30"/>
          <w:szCs w:val="30"/>
        </w:rPr>
        <w:t>）对不合格货品</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人应及时通知中</w:t>
      </w:r>
      <w:r>
        <w:rPr>
          <w:rFonts w:hint="eastAsia" w:ascii="仿宋" w:hAnsi="仿宋" w:eastAsia="仿宋" w:cs="仿宋"/>
          <w:bCs/>
          <w:color w:val="auto"/>
          <w:kern w:val="1"/>
          <w:sz w:val="30"/>
          <w:szCs w:val="30"/>
          <w:lang w:val="en-US" w:eastAsia="zh-CN"/>
        </w:rPr>
        <w:t>选</w:t>
      </w:r>
      <w:r>
        <w:rPr>
          <w:rFonts w:hint="eastAsia" w:ascii="仿宋" w:hAnsi="仿宋" w:eastAsia="仿宋" w:cs="仿宋"/>
          <w:bCs/>
          <w:color w:val="auto"/>
          <w:kern w:val="1"/>
          <w:sz w:val="30"/>
          <w:szCs w:val="30"/>
        </w:rPr>
        <w:t>人，如有异议双方可协商解决；如需仲裁，应按合同约定在规定时间内按《产品质量仲裁检验和产品质量鉴定管理办法》执行。仲裁期间中</w:t>
      </w:r>
      <w:r>
        <w:rPr>
          <w:rFonts w:hint="eastAsia" w:ascii="仿宋" w:hAnsi="仿宋" w:eastAsia="仿宋" w:cs="仿宋"/>
          <w:bCs/>
          <w:color w:val="auto"/>
          <w:kern w:val="1"/>
          <w:sz w:val="30"/>
          <w:szCs w:val="30"/>
          <w:lang w:val="en-US" w:eastAsia="zh-CN"/>
        </w:rPr>
        <w:t>选</w:t>
      </w:r>
      <w:r>
        <w:rPr>
          <w:rFonts w:hint="eastAsia" w:ascii="仿宋" w:hAnsi="仿宋" w:eastAsia="仿宋" w:cs="仿宋"/>
          <w:bCs/>
          <w:color w:val="auto"/>
          <w:kern w:val="1"/>
          <w:sz w:val="30"/>
          <w:szCs w:val="30"/>
        </w:rPr>
        <w:t>人应保证</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人供应，不影响</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人正常生产运行。</w:t>
      </w:r>
    </w:p>
    <w:p w14:paraId="07FAEA5E">
      <w:pPr>
        <w:keepNext w:val="0"/>
        <w:keepLines w:val="0"/>
        <w:pageBreakBefore w:val="0"/>
        <w:widowControl w:val="0"/>
        <w:kinsoku/>
        <w:overflowPunct/>
        <w:topLinePunct w:val="0"/>
        <w:autoSpaceDE/>
        <w:autoSpaceDN/>
        <w:bidi w:val="0"/>
        <w:adjustRightInd w:val="0"/>
        <w:snapToGrid w:val="0"/>
        <w:spacing w:line="600" w:lineRule="exact"/>
        <w:ind w:right="0" w:rightChars="0"/>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lang w:val="en-US" w:eastAsia="zh-CN"/>
        </w:rPr>
        <w:t xml:space="preserve">   </w:t>
      </w: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eastAsia="zh-CN"/>
        </w:rPr>
        <w:t>五</w:t>
      </w:r>
      <w:r>
        <w:rPr>
          <w:rFonts w:hint="eastAsia" w:ascii="仿宋" w:hAnsi="仿宋" w:eastAsia="仿宋" w:cs="仿宋"/>
          <w:bCs/>
          <w:color w:val="auto"/>
          <w:kern w:val="1"/>
          <w:sz w:val="30"/>
          <w:szCs w:val="30"/>
        </w:rPr>
        <w:t>）如</w:t>
      </w:r>
      <w:r>
        <w:rPr>
          <w:rFonts w:hint="eastAsia" w:ascii="仿宋" w:hAnsi="仿宋" w:eastAsia="仿宋" w:cs="仿宋"/>
          <w:bCs/>
          <w:color w:val="auto"/>
          <w:kern w:val="1"/>
          <w:sz w:val="30"/>
          <w:szCs w:val="30"/>
          <w:lang w:val="en-US" w:eastAsia="zh-CN"/>
        </w:rPr>
        <w:t>报价</w:t>
      </w:r>
      <w:r>
        <w:rPr>
          <w:rFonts w:hint="eastAsia" w:ascii="仿宋" w:hAnsi="仿宋" w:eastAsia="仿宋" w:cs="仿宋"/>
          <w:bCs/>
          <w:color w:val="auto"/>
          <w:kern w:val="1"/>
          <w:sz w:val="30"/>
          <w:szCs w:val="30"/>
        </w:rPr>
        <w:t>人不能正常履约，对</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人生产经营活动造成影响的，根据《索普集团供应商负面清单管理规定(202</w:t>
      </w:r>
      <w:r>
        <w:rPr>
          <w:rFonts w:hint="eastAsia" w:ascii="仿宋" w:hAnsi="仿宋" w:eastAsia="仿宋" w:cs="仿宋"/>
          <w:bCs/>
          <w:color w:val="auto"/>
          <w:kern w:val="1"/>
          <w:sz w:val="30"/>
          <w:szCs w:val="30"/>
          <w:lang w:val="en-US" w:eastAsia="zh-CN"/>
        </w:rPr>
        <w:t>5</w:t>
      </w:r>
      <w:r>
        <w:rPr>
          <w:rFonts w:hint="eastAsia" w:ascii="仿宋" w:hAnsi="仿宋" w:eastAsia="仿宋" w:cs="仿宋"/>
          <w:bCs/>
          <w:color w:val="auto"/>
          <w:kern w:val="1"/>
          <w:sz w:val="30"/>
          <w:szCs w:val="30"/>
        </w:rPr>
        <w:t>年修订版)》（详见附件</w:t>
      </w:r>
      <w:r>
        <w:rPr>
          <w:rFonts w:hint="eastAsia" w:ascii="仿宋" w:hAnsi="仿宋" w:eastAsia="仿宋" w:cs="仿宋"/>
          <w:bCs/>
          <w:color w:val="auto"/>
          <w:kern w:val="1"/>
          <w:sz w:val="30"/>
          <w:szCs w:val="30"/>
          <w:lang w:val="en-US" w:eastAsia="zh-CN"/>
        </w:rPr>
        <w:t>1</w:t>
      </w: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人</w:t>
      </w:r>
      <w:r>
        <w:rPr>
          <w:rFonts w:hint="eastAsia" w:ascii="仿宋" w:hAnsi="仿宋" w:eastAsia="仿宋" w:cs="仿宋"/>
          <w:bCs/>
          <w:color w:val="auto"/>
          <w:kern w:val="1"/>
          <w:sz w:val="30"/>
          <w:szCs w:val="30"/>
          <w:lang w:eastAsia="zh-CN"/>
        </w:rPr>
        <w:t>有权</w:t>
      </w:r>
      <w:r>
        <w:rPr>
          <w:rFonts w:hint="eastAsia" w:ascii="仿宋" w:hAnsi="仿宋" w:eastAsia="仿宋" w:cs="仿宋"/>
          <w:bCs/>
          <w:color w:val="auto"/>
          <w:kern w:val="1"/>
          <w:sz w:val="30"/>
          <w:szCs w:val="30"/>
        </w:rPr>
        <w:t>对违反</w:t>
      </w:r>
      <w:r>
        <w:rPr>
          <w:rFonts w:hint="eastAsia" w:ascii="仿宋" w:hAnsi="仿宋" w:eastAsia="仿宋" w:cs="仿宋"/>
          <w:bCs/>
          <w:color w:val="auto"/>
          <w:kern w:val="1"/>
          <w:sz w:val="30"/>
          <w:szCs w:val="30"/>
          <w:lang w:eastAsia="zh-CN"/>
        </w:rPr>
        <w:t>规定</w:t>
      </w:r>
      <w:r>
        <w:rPr>
          <w:rFonts w:hint="eastAsia" w:ascii="仿宋" w:hAnsi="仿宋" w:eastAsia="仿宋" w:cs="仿宋"/>
          <w:bCs/>
          <w:color w:val="auto"/>
          <w:kern w:val="1"/>
          <w:sz w:val="30"/>
          <w:szCs w:val="30"/>
        </w:rPr>
        <w:t>的</w:t>
      </w:r>
      <w:r>
        <w:rPr>
          <w:rFonts w:hint="eastAsia" w:ascii="仿宋" w:hAnsi="仿宋" w:eastAsia="仿宋" w:cs="仿宋"/>
          <w:bCs/>
          <w:color w:val="auto"/>
          <w:kern w:val="1"/>
          <w:sz w:val="30"/>
          <w:szCs w:val="30"/>
          <w:lang w:val="en-US" w:eastAsia="zh-CN"/>
        </w:rPr>
        <w:t>报价</w:t>
      </w:r>
      <w:r>
        <w:rPr>
          <w:rFonts w:hint="eastAsia" w:ascii="仿宋" w:hAnsi="仿宋" w:eastAsia="仿宋" w:cs="仿宋"/>
          <w:bCs/>
          <w:color w:val="auto"/>
          <w:kern w:val="1"/>
          <w:sz w:val="30"/>
          <w:szCs w:val="30"/>
        </w:rPr>
        <w:t>人进行考核扣分</w:t>
      </w:r>
      <w:r>
        <w:rPr>
          <w:rFonts w:hint="eastAsia" w:ascii="仿宋" w:hAnsi="仿宋" w:eastAsia="仿宋" w:cs="仿宋"/>
          <w:bCs/>
          <w:color w:val="auto"/>
          <w:kern w:val="1"/>
          <w:sz w:val="30"/>
          <w:szCs w:val="30"/>
          <w:lang w:eastAsia="zh-CN"/>
        </w:rPr>
        <w:t>，对</w:t>
      </w:r>
      <w:r>
        <w:rPr>
          <w:rFonts w:hint="eastAsia" w:ascii="仿宋" w:hAnsi="仿宋" w:eastAsia="仿宋" w:cs="仿宋"/>
          <w:bCs/>
          <w:color w:val="auto"/>
          <w:kern w:val="1"/>
          <w:sz w:val="30"/>
          <w:szCs w:val="30"/>
        </w:rPr>
        <w:t>列入负面清单</w:t>
      </w:r>
      <w:r>
        <w:rPr>
          <w:rFonts w:hint="eastAsia" w:ascii="仿宋" w:hAnsi="仿宋" w:eastAsia="仿宋" w:cs="仿宋"/>
          <w:bCs/>
          <w:color w:val="auto"/>
          <w:kern w:val="1"/>
          <w:sz w:val="30"/>
          <w:szCs w:val="30"/>
          <w:lang w:eastAsia="zh-CN"/>
        </w:rPr>
        <w:t>的供应商</w:t>
      </w:r>
      <w:r>
        <w:rPr>
          <w:rFonts w:hint="eastAsia" w:ascii="仿宋" w:hAnsi="仿宋" w:eastAsia="仿宋" w:cs="仿宋"/>
          <w:bCs/>
          <w:color w:val="auto"/>
          <w:kern w:val="1"/>
          <w:sz w:val="30"/>
          <w:szCs w:val="30"/>
        </w:rPr>
        <w:t>，索普集团</w:t>
      </w:r>
      <w:r>
        <w:rPr>
          <w:rFonts w:hint="eastAsia" w:ascii="仿宋" w:hAnsi="仿宋" w:eastAsia="仿宋" w:cs="仿宋"/>
          <w:bCs/>
          <w:color w:val="auto"/>
          <w:kern w:val="1"/>
          <w:sz w:val="30"/>
          <w:szCs w:val="30"/>
          <w:lang w:eastAsia="zh-CN"/>
        </w:rPr>
        <w:t>本部</w:t>
      </w:r>
      <w:r>
        <w:rPr>
          <w:rFonts w:hint="eastAsia" w:ascii="仿宋" w:hAnsi="仿宋" w:eastAsia="仿宋" w:cs="仿宋"/>
          <w:bCs/>
          <w:color w:val="auto"/>
          <w:kern w:val="1"/>
          <w:sz w:val="30"/>
          <w:szCs w:val="30"/>
        </w:rPr>
        <w:t>及</w:t>
      </w:r>
      <w:r>
        <w:rPr>
          <w:rFonts w:hint="eastAsia" w:ascii="仿宋" w:hAnsi="仿宋" w:eastAsia="仿宋" w:cs="仿宋"/>
          <w:bCs/>
          <w:color w:val="auto"/>
          <w:kern w:val="1"/>
          <w:sz w:val="30"/>
          <w:szCs w:val="30"/>
          <w:lang w:eastAsia="zh-CN"/>
        </w:rPr>
        <w:t>各</w:t>
      </w:r>
      <w:r>
        <w:rPr>
          <w:rFonts w:hint="eastAsia" w:ascii="仿宋" w:hAnsi="仿宋" w:eastAsia="仿宋" w:cs="仿宋"/>
          <w:bCs/>
          <w:color w:val="auto"/>
          <w:kern w:val="1"/>
          <w:sz w:val="30"/>
          <w:szCs w:val="30"/>
        </w:rPr>
        <w:t>分子公司将不接受其</w:t>
      </w:r>
      <w:r>
        <w:rPr>
          <w:rFonts w:hint="eastAsia" w:ascii="仿宋" w:hAnsi="仿宋" w:eastAsia="仿宋" w:cs="仿宋"/>
          <w:bCs/>
          <w:color w:val="auto"/>
          <w:kern w:val="1"/>
          <w:sz w:val="30"/>
          <w:szCs w:val="30"/>
          <w:lang w:val="en-US" w:eastAsia="zh-CN"/>
        </w:rPr>
        <w:t>报价</w:t>
      </w:r>
      <w:r>
        <w:rPr>
          <w:rFonts w:hint="eastAsia" w:ascii="仿宋" w:hAnsi="仿宋" w:eastAsia="仿宋" w:cs="仿宋"/>
          <w:bCs/>
          <w:color w:val="auto"/>
          <w:kern w:val="1"/>
          <w:sz w:val="30"/>
          <w:szCs w:val="30"/>
          <w:lang w:eastAsia="zh-CN"/>
        </w:rPr>
        <w:t>，产生</w:t>
      </w:r>
      <w:r>
        <w:rPr>
          <w:rFonts w:hint="eastAsia" w:ascii="仿宋" w:hAnsi="仿宋" w:eastAsia="仿宋" w:cs="仿宋"/>
          <w:bCs/>
          <w:color w:val="auto"/>
          <w:kern w:val="1"/>
          <w:sz w:val="30"/>
          <w:szCs w:val="30"/>
        </w:rPr>
        <w:t>严重影响的，</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人将依法追究</w:t>
      </w:r>
      <w:r>
        <w:rPr>
          <w:rFonts w:hint="eastAsia" w:ascii="仿宋" w:hAnsi="仿宋" w:eastAsia="仿宋" w:cs="仿宋"/>
          <w:bCs/>
          <w:color w:val="auto"/>
          <w:kern w:val="1"/>
          <w:sz w:val="30"/>
          <w:szCs w:val="30"/>
          <w:lang w:val="en-US" w:eastAsia="zh-CN"/>
        </w:rPr>
        <w:t>报价</w:t>
      </w:r>
      <w:r>
        <w:rPr>
          <w:rFonts w:hint="eastAsia" w:ascii="仿宋" w:hAnsi="仿宋" w:eastAsia="仿宋" w:cs="仿宋"/>
          <w:bCs/>
          <w:color w:val="auto"/>
          <w:kern w:val="1"/>
          <w:sz w:val="30"/>
          <w:szCs w:val="30"/>
          <w:lang w:eastAsia="zh-CN"/>
        </w:rPr>
        <w:t>人</w:t>
      </w:r>
      <w:r>
        <w:rPr>
          <w:rFonts w:hint="eastAsia" w:ascii="仿宋" w:hAnsi="仿宋" w:eastAsia="仿宋" w:cs="仿宋"/>
          <w:bCs/>
          <w:color w:val="auto"/>
          <w:kern w:val="1"/>
          <w:sz w:val="30"/>
          <w:szCs w:val="30"/>
        </w:rPr>
        <w:t>法律责任。索普集团供应商负面清单的公示地址为：www.sopo.com.cn。</w:t>
      </w:r>
    </w:p>
    <w:p w14:paraId="5192CDF2">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sz w:val="30"/>
          <w:szCs w:val="30"/>
        </w:rPr>
        <w:t>（</w:t>
      </w:r>
      <w:r>
        <w:rPr>
          <w:rFonts w:hint="eastAsia" w:ascii="仿宋" w:hAnsi="仿宋" w:eastAsia="仿宋" w:cs="仿宋"/>
          <w:bCs/>
          <w:color w:val="auto"/>
          <w:sz w:val="30"/>
          <w:szCs w:val="30"/>
          <w:lang w:eastAsia="zh-CN"/>
        </w:rPr>
        <w:t>六</w:t>
      </w:r>
      <w:r>
        <w:rPr>
          <w:rFonts w:hint="eastAsia" w:ascii="仿宋" w:hAnsi="仿宋" w:eastAsia="仿宋" w:cs="仿宋"/>
          <w:bCs/>
          <w:color w:val="auto"/>
          <w:sz w:val="30"/>
          <w:szCs w:val="30"/>
        </w:rPr>
        <w:t>）</w:t>
      </w:r>
      <w:r>
        <w:rPr>
          <w:rFonts w:hint="eastAsia" w:ascii="仿宋" w:hAnsi="仿宋" w:eastAsia="仿宋" w:cs="仿宋"/>
          <w:bCs/>
          <w:color w:val="auto"/>
          <w:sz w:val="30"/>
          <w:szCs w:val="30"/>
          <w:lang w:val="en-US" w:eastAsia="zh-CN"/>
        </w:rPr>
        <w:t>采购</w:t>
      </w:r>
      <w:r>
        <w:rPr>
          <w:rFonts w:hint="eastAsia" w:ascii="仿宋" w:hAnsi="仿宋" w:eastAsia="仿宋" w:cs="仿宋"/>
          <w:bCs/>
          <w:color w:val="auto"/>
          <w:sz w:val="30"/>
          <w:szCs w:val="30"/>
        </w:rPr>
        <w:t>人对所供产品所引起的知识产权方面的纠纷，由</w:t>
      </w:r>
      <w:r>
        <w:rPr>
          <w:rFonts w:hint="eastAsia" w:ascii="仿宋" w:hAnsi="仿宋" w:eastAsia="仿宋" w:cs="仿宋"/>
          <w:bCs/>
          <w:color w:val="auto"/>
          <w:sz w:val="30"/>
          <w:szCs w:val="30"/>
          <w:lang w:val="en-US" w:eastAsia="zh-CN"/>
        </w:rPr>
        <w:t>报价</w:t>
      </w:r>
      <w:r>
        <w:rPr>
          <w:rFonts w:hint="eastAsia" w:ascii="仿宋" w:hAnsi="仿宋" w:eastAsia="仿宋" w:cs="仿宋"/>
          <w:bCs/>
          <w:color w:val="auto"/>
          <w:sz w:val="30"/>
          <w:szCs w:val="30"/>
        </w:rPr>
        <w:t>人承担一切后果，</w:t>
      </w:r>
      <w:r>
        <w:rPr>
          <w:rFonts w:hint="eastAsia" w:ascii="仿宋" w:hAnsi="仿宋" w:eastAsia="仿宋" w:cs="仿宋"/>
          <w:bCs/>
          <w:color w:val="auto"/>
          <w:sz w:val="30"/>
          <w:szCs w:val="30"/>
          <w:lang w:val="en-US" w:eastAsia="zh-CN"/>
        </w:rPr>
        <w:t>采购</w:t>
      </w:r>
      <w:r>
        <w:rPr>
          <w:rFonts w:hint="eastAsia" w:ascii="仿宋" w:hAnsi="仿宋" w:eastAsia="仿宋" w:cs="仿宋"/>
          <w:bCs/>
          <w:color w:val="auto"/>
          <w:sz w:val="30"/>
          <w:szCs w:val="30"/>
        </w:rPr>
        <w:t>人不承担任何责任。</w:t>
      </w:r>
    </w:p>
    <w:p w14:paraId="316B09CB">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eastAsia="zh-CN"/>
        </w:rPr>
        <w:t>七</w:t>
      </w: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val="en-US" w:eastAsia="zh-CN"/>
        </w:rPr>
        <w:t>报价</w:t>
      </w:r>
      <w:r>
        <w:rPr>
          <w:rFonts w:hint="eastAsia" w:ascii="仿宋" w:hAnsi="仿宋" w:eastAsia="仿宋" w:cs="仿宋"/>
          <w:bCs/>
          <w:color w:val="auto"/>
          <w:kern w:val="1"/>
          <w:sz w:val="30"/>
          <w:szCs w:val="30"/>
        </w:rPr>
        <w:t>人应详细阅读本</w:t>
      </w:r>
      <w:r>
        <w:rPr>
          <w:rFonts w:hint="eastAsia" w:ascii="仿宋" w:hAnsi="仿宋" w:eastAsia="仿宋" w:cs="仿宋"/>
          <w:bCs/>
          <w:color w:val="auto"/>
          <w:kern w:val="1"/>
          <w:sz w:val="30"/>
          <w:szCs w:val="30"/>
          <w:lang w:val="en-US" w:eastAsia="zh-CN"/>
        </w:rPr>
        <w:t>采购文件</w:t>
      </w:r>
      <w:r>
        <w:rPr>
          <w:rFonts w:hint="eastAsia" w:ascii="仿宋" w:hAnsi="仿宋" w:eastAsia="仿宋" w:cs="仿宋"/>
          <w:bCs/>
          <w:color w:val="auto"/>
          <w:kern w:val="1"/>
          <w:sz w:val="30"/>
          <w:szCs w:val="30"/>
        </w:rPr>
        <w:t>，参与报价即视为对本</w:t>
      </w:r>
      <w:r>
        <w:rPr>
          <w:rFonts w:hint="eastAsia" w:ascii="仿宋" w:hAnsi="仿宋" w:eastAsia="仿宋" w:cs="仿宋"/>
          <w:bCs/>
          <w:color w:val="auto"/>
          <w:kern w:val="1"/>
          <w:sz w:val="30"/>
          <w:szCs w:val="30"/>
          <w:lang w:val="en-US" w:eastAsia="zh-CN"/>
        </w:rPr>
        <w:t>采购文件</w:t>
      </w:r>
      <w:r>
        <w:rPr>
          <w:rFonts w:hint="eastAsia" w:ascii="仿宋" w:hAnsi="仿宋" w:eastAsia="仿宋" w:cs="仿宋"/>
          <w:bCs/>
          <w:color w:val="auto"/>
          <w:kern w:val="1"/>
          <w:sz w:val="30"/>
          <w:szCs w:val="30"/>
        </w:rPr>
        <w:t>所列之条款均表示接受。</w:t>
      </w:r>
    </w:p>
    <w:p w14:paraId="76C78C2F">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w:t>
      </w:r>
      <w:r>
        <w:rPr>
          <w:rFonts w:hint="eastAsia" w:ascii="仿宋" w:hAnsi="仿宋" w:eastAsia="仿宋" w:cs="仿宋"/>
          <w:bCs/>
          <w:color w:val="auto"/>
          <w:kern w:val="1"/>
          <w:sz w:val="30"/>
          <w:szCs w:val="30"/>
          <w:lang w:eastAsia="zh-CN"/>
        </w:rPr>
        <w:t>八</w:t>
      </w:r>
      <w:r>
        <w:rPr>
          <w:rFonts w:hint="eastAsia" w:ascii="仿宋" w:hAnsi="仿宋" w:eastAsia="仿宋" w:cs="仿宋"/>
          <w:bCs/>
          <w:color w:val="auto"/>
          <w:kern w:val="1"/>
          <w:sz w:val="30"/>
          <w:szCs w:val="30"/>
        </w:rPr>
        <w:t>）本次</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解释权归江苏索普（集团）有限公司商务合作部所有</w:t>
      </w:r>
      <w:r>
        <w:rPr>
          <w:rFonts w:hint="eastAsia" w:ascii="仿宋" w:hAnsi="仿宋" w:eastAsia="仿宋" w:cs="仿宋"/>
          <w:bCs/>
          <w:color w:val="auto"/>
          <w:kern w:val="2"/>
          <w:sz w:val="30"/>
          <w:szCs w:val="30"/>
        </w:rPr>
        <w:t>。</w:t>
      </w:r>
    </w:p>
    <w:p w14:paraId="55D3B38D">
      <w:pPr>
        <w:keepNext w:val="0"/>
        <w:keepLines w:val="0"/>
        <w:pageBreakBefore w:val="0"/>
        <w:widowControl w:val="0"/>
        <w:kinsoku/>
        <w:overflowPunct/>
        <w:topLinePunct w:val="0"/>
        <w:autoSpaceDE/>
        <w:autoSpaceDN/>
        <w:bidi w:val="0"/>
        <w:adjustRightInd w:val="0"/>
        <w:snapToGrid w:val="0"/>
        <w:spacing w:line="600" w:lineRule="exact"/>
        <w:ind w:right="0" w:rightChars="0"/>
        <w:textAlignment w:val="auto"/>
        <w:outlineLvl w:val="9"/>
        <w:rPr>
          <w:rFonts w:hint="eastAsia" w:ascii="仿宋" w:hAnsi="仿宋" w:eastAsia="仿宋" w:cs="仿宋"/>
          <w:bCs/>
          <w:color w:val="auto"/>
          <w:kern w:val="1"/>
          <w:sz w:val="30"/>
          <w:szCs w:val="30"/>
        </w:rPr>
      </w:pPr>
      <w:r>
        <w:rPr>
          <w:rFonts w:hint="eastAsia" w:ascii="仿宋" w:hAnsi="仿宋" w:eastAsia="仿宋" w:cs="仿宋"/>
          <w:bCs/>
          <w:color w:val="auto"/>
          <w:kern w:val="1"/>
          <w:sz w:val="30"/>
          <w:szCs w:val="30"/>
        </w:rPr>
        <w:t xml:space="preserve">    （</w:t>
      </w:r>
      <w:r>
        <w:rPr>
          <w:rFonts w:hint="eastAsia" w:ascii="仿宋" w:hAnsi="仿宋" w:eastAsia="仿宋" w:cs="仿宋"/>
          <w:bCs/>
          <w:color w:val="auto"/>
          <w:kern w:val="1"/>
          <w:sz w:val="30"/>
          <w:szCs w:val="30"/>
          <w:lang w:eastAsia="zh-CN"/>
        </w:rPr>
        <w:t>九</w:t>
      </w:r>
      <w:r>
        <w:rPr>
          <w:rFonts w:hint="eastAsia" w:ascii="仿宋" w:hAnsi="仿宋" w:eastAsia="仿宋" w:cs="仿宋"/>
          <w:bCs/>
          <w:color w:val="auto"/>
          <w:kern w:val="1"/>
          <w:sz w:val="30"/>
          <w:szCs w:val="30"/>
        </w:rPr>
        <w:t>）本次</w:t>
      </w:r>
      <w:r>
        <w:rPr>
          <w:rFonts w:hint="eastAsia" w:ascii="仿宋" w:hAnsi="仿宋" w:eastAsia="仿宋" w:cs="仿宋"/>
          <w:bCs/>
          <w:color w:val="auto"/>
          <w:kern w:val="1"/>
          <w:sz w:val="30"/>
          <w:szCs w:val="30"/>
          <w:lang w:val="en-US" w:eastAsia="zh-CN"/>
        </w:rPr>
        <w:t>采购</w:t>
      </w:r>
      <w:r>
        <w:rPr>
          <w:rFonts w:hint="eastAsia" w:ascii="仿宋" w:hAnsi="仿宋" w:eastAsia="仿宋" w:cs="仿宋"/>
          <w:bCs/>
          <w:color w:val="auto"/>
          <w:kern w:val="1"/>
          <w:sz w:val="30"/>
          <w:szCs w:val="30"/>
        </w:rPr>
        <w:t>中</w:t>
      </w:r>
      <w:r>
        <w:rPr>
          <w:rFonts w:hint="eastAsia" w:ascii="仿宋" w:hAnsi="仿宋" w:eastAsia="仿宋" w:cs="仿宋"/>
          <w:bCs/>
          <w:color w:val="auto"/>
          <w:kern w:val="1"/>
          <w:sz w:val="30"/>
          <w:szCs w:val="30"/>
          <w:lang w:val="en-US" w:eastAsia="zh-CN"/>
        </w:rPr>
        <w:t>选</w:t>
      </w:r>
      <w:r>
        <w:rPr>
          <w:rFonts w:hint="eastAsia" w:ascii="仿宋" w:hAnsi="仿宋" w:eastAsia="仿宋" w:cs="仿宋"/>
          <w:bCs/>
          <w:color w:val="auto"/>
          <w:kern w:val="1"/>
          <w:sz w:val="30"/>
          <w:szCs w:val="30"/>
        </w:rPr>
        <w:t>信息公示网</w:t>
      </w:r>
      <w:r>
        <w:rPr>
          <w:rFonts w:hint="eastAsia" w:ascii="仿宋" w:hAnsi="仿宋" w:eastAsia="仿宋" w:cs="仿宋"/>
          <w:bCs/>
          <w:color w:val="auto"/>
          <w:kern w:val="1"/>
          <w:sz w:val="30"/>
          <w:szCs w:val="30"/>
          <w:lang w:eastAsia="zh-CN"/>
        </w:rPr>
        <w:t>址</w:t>
      </w:r>
      <w:r>
        <w:rPr>
          <w:rFonts w:hint="eastAsia" w:ascii="仿宋" w:hAnsi="仿宋" w:eastAsia="仿宋" w:cs="仿宋"/>
          <w:bCs/>
          <w:color w:val="auto"/>
          <w:kern w:val="1"/>
          <w:sz w:val="30"/>
          <w:szCs w:val="30"/>
        </w:rPr>
        <w:t>：</w:t>
      </w:r>
      <w:r>
        <w:rPr>
          <w:rFonts w:ascii="仿宋" w:hAnsi="仿宋" w:eastAsia="仿宋" w:cs="仿宋"/>
          <w:bCs/>
          <w:color w:val="auto"/>
          <w:kern w:val="1"/>
          <w:sz w:val="30"/>
          <w:szCs w:val="30"/>
          <w:u w:val="none"/>
        </w:rPr>
        <w:fldChar w:fldCharType="begin"/>
      </w:r>
      <w:r>
        <w:rPr>
          <w:rFonts w:ascii="仿宋" w:hAnsi="仿宋" w:eastAsia="仿宋" w:cs="仿宋"/>
          <w:bCs/>
          <w:color w:val="auto"/>
          <w:kern w:val="1"/>
          <w:sz w:val="30"/>
          <w:szCs w:val="30"/>
          <w:u w:val="none"/>
        </w:rPr>
        <w:instrText xml:space="preserve"> HYPERLINK "http://www.sopo.com.cn/list/91-93.html。" </w:instrText>
      </w:r>
      <w:r>
        <w:rPr>
          <w:rFonts w:ascii="仿宋" w:hAnsi="仿宋" w:eastAsia="仿宋" w:cs="仿宋"/>
          <w:bCs/>
          <w:color w:val="auto"/>
          <w:kern w:val="1"/>
          <w:sz w:val="30"/>
          <w:szCs w:val="30"/>
          <w:u w:val="none"/>
        </w:rPr>
        <w:fldChar w:fldCharType="separate"/>
      </w:r>
      <w:r>
        <w:rPr>
          <w:rStyle w:val="12"/>
          <w:rFonts w:ascii="仿宋" w:hAnsi="仿宋" w:eastAsia="仿宋" w:cs="仿宋"/>
          <w:bCs/>
          <w:color w:val="auto"/>
          <w:kern w:val="1"/>
          <w:sz w:val="30"/>
          <w:szCs w:val="30"/>
          <w:u w:val="none"/>
        </w:rPr>
        <w:t>http://www.sopo.com.cn/list/91-93.html</w:t>
      </w:r>
      <w:r>
        <w:rPr>
          <w:rStyle w:val="12"/>
          <w:rFonts w:hint="eastAsia" w:ascii="仿宋" w:hAnsi="仿宋" w:eastAsia="仿宋" w:cs="仿宋"/>
          <w:bCs/>
          <w:color w:val="auto"/>
          <w:kern w:val="1"/>
          <w:sz w:val="30"/>
          <w:szCs w:val="30"/>
          <w:u w:val="none"/>
        </w:rPr>
        <w:t>。</w:t>
      </w:r>
      <w:r>
        <w:rPr>
          <w:rFonts w:ascii="仿宋" w:hAnsi="仿宋" w:eastAsia="仿宋" w:cs="仿宋"/>
          <w:bCs/>
          <w:color w:val="auto"/>
          <w:kern w:val="1"/>
          <w:sz w:val="30"/>
          <w:szCs w:val="30"/>
          <w:u w:val="none"/>
        </w:rPr>
        <w:fldChar w:fldCharType="end"/>
      </w:r>
    </w:p>
    <w:p w14:paraId="002195B5">
      <w:pPr>
        <w:rPr>
          <w:rFonts w:hint="eastAsia"/>
        </w:rPr>
      </w:pPr>
    </w:p>
    <w:p w14:paraId="43628812">
      <w:pPr>
        <w:pStyle w:val="2"/>
        <w:pageBreakBefore/>
        <w:spacing w:line="579" w:lineRule="auto"/>
        <w:jc w:val="center"/>
      </w:pPr>
      <w:r>
        <w:rPr>
          <w:rFonts w:hint="eastAsia" w:ascii="黑体" w:hAnsi="黑体" w:eastAsia="黑体" w:cs="黑体"/>
        </w:rPr>
        <w:t>报价函</w:t>
      </w:r>
    </w:p>
    <w:p w14:paraId="2697D156">
      <w:pPr>
        <w:keepNext w:val="0"/>
        <w:keepLines w:val="0"/>
        <w:pageBreakBefore w:val="0"/>
        <w:widowControl w:val="0"/>
        <w:tabs>
          <w:tab w:val="left" w:pos="180"/>
        </w:tabs>
        <w:kinsoku/>
        <w:wordWrap w:val="0"/>
        <w:overflowPunct/>
        <w:topLinePunct w:val="0"/>
        <w:autoSpaceDE/>
        <w:autoSpaceDN/>
        <w:bidi w:val="0"/>
        <w:adjustRightInd w:val="0"/>
        <w:snapToGrid w:val="0"/>
        <w:spacing w:line="540" w:lineRule="exact"/>
        <w:ind w:left="0" w:leftChars="0" w:right="0" w:rightChars="0"/>
        <w:textAlignment w:val="auto"/>
        <w:outlineLvl w:val="9"/>
        <w:rPr>
          <w:rFonts w:ascii="仿宋_GB2312" w:hAnsi="仿宋_GB2312" w:eastAsia="仿宋_GB2312" w:cs="仿宋_GB2312"/>
          <w:kern w:val="1"/>
          <w:sz w:val="30"/>
          <w:szCs w:val="30"/>
        </w:rPr>
      </w:pPr>
      <w:r>
        <w:rPr>
          <w:rFonts w:hint="eastAsia" w:ascii="仿宋_GB2312" w:hAnsi="仿宋_GB2312" w:eastAsia="仿宋_GB2312" w:cs="仿宋_GB2312"/>
          <w:kern w:val="1"/>
          <w:sz w:val="30"/>
          <w:szCs w:val="30"/>
        </w:rPr>
        <w:t>江苏索普（集团）有限公司：</w:t>
      </w:r>
    </w:p>
    <w:p w14:paraId="6C5AA6FB">
      <w:pPr>
        <w:keepNext w:val="0"/>
        <w:keepLines w:val="0"/>
        <w:pageBreakBefore w:val="0"/>
        <w:widowControl w:val="0"/>
        <w:kinsoku/>
        <w:wordWrap w:val="0"/>
        <w:overflowPunct/>
        <w:topLinePunct w:val="0"/>
        <w:autoSpaceDE/>
        <w:autoSpaceDN/>
        <w:bidi w:val="0"/>
        <w:adjustRightInd w:val="0"/>
        <w:snapToGrid w:val="0"/>
        <w:spacing w:line="540" w:lineRule="exact"/>
        <w:ind w:left="0" w:leftChars="0" w:right="0" w:rightChars="0" w:firstLine="600" w:firstLineChars="200"/>
        <w:jc w:val="left"/>
        <w:textAlignment w:val="auto"/>
        <w:outlineLvl w:val="9"/>
        <w:rPr>
          <w:rFonts w:ascii="仿宋_GB2312" w:hAnsi="仿宋_GB2312" w:eastAsia="仿宋_GB2312" w:cs="仿宋_GB2312"/>
          <w:color w:val="auto"/>
          <w:kern w:val="1"/>
          <w:sz w:val="30"/>
          <w:szCs w:val="30"/>
        </w:rPr>
      </w:pPr>
      <w:r>
        <w:rPr>
          <w:rFonts w:hint="eastAsia" w:ascii="仿宋_GB2312" w:hAnsi="仿宋_GB2312" w:eastAsia="仿宋_GB2312" w:cs="仿宋_GB2312"/>
          <w:color w:val="auto"/>
          <w:kern w:val="1"/>
          <w:sz w:val="30"/>
          <w:szCs w:val="30"/>
          <w:u w:val="single"/>
        </w:rPr>
        <w:t>(</w:t>
      </w:r>
      <w:r>
        <w:rPr>
          <w:rFonts w:hint="eastAsia" w:ascii="仿宋_GB2312" w:hAnsi="仿宋_GB2312" w:eastAsia="仿宋_GB2312" w:cs="仿宋_GB2312"/>
          <w:color w:val="auto"/>
          <w:kern w:val="1"/>
          <w:sz w:val="30"/>
          <w:szCs w:val="30"/>
          <w:u w:val="single"/>
          <w:lang w:val="en-US" w:eastAsia="zh-CN"/>
        </w:rPr>
        <w:t>报价</w:t>
      </w:r>
      <w:r>
        <w:rPr>
          <w:rFonts w:hint="eastAsia" w:ascii="仿宋_GB2312" w:hAnsi="仿宋_GB2312" w:eastAsia="仿宋_GB2312" w:cs="仿宋_GB2312"/>
          <w:color w:val="auto"/>
          <w:kern w:val="1"/>
          <w:sz w:val="30"/>
          <w:szCs w:val="30"/>
          <w:u w:val="single"/>
        </w:rPr>
        <w:t>单位全称)</w:t>
      </w:r>
      <w:r>
        <w:rPr>
          <w:rFonts w:hint="eastAsia" w:ascii="仿宋_GB2312" w:hAnsi="仿宋_GB2312" w:eastAsia="仿宋_GB2312" w:cs="仿宋_GB2312"/>
          <w:color w:val="auto"/>
          <w:kern w:val="1"/>
          <w:sz w:val="30"/>
          <w:szCs w:val="30"/>
        </w:rPr>
        <w:t>授权</w:t>
      </w:r>
      <w:r>
        <w:rPr>
          <w:rFonts w:hint="eastAsia" w:ascii="仿宋_GB2312" w:hAnsi="仿宋_GB2312" w:eastAsia="仿宋_GB2312" w:cs="仿宋_GB2312"/>
          <w:color w:val="auto"/>
          <w:kern w:val="1"/>
          <w:sz w:val="30"/>
          <w:szCs w:val="30"/>
          <w:u w:val="single"/>
        </w:rPr>
        <w:t>(全权代表姓名)(职务、职称)</w:t>
      </w:r>
      <w:r>
        <w:rPr>
          <w:rFonts w:hint="eastAsia" w:ascii="仿宋_GB2312" w:hAnsi="仿宋_GB2312" w:eastAsia="仿宋_GB2312" w:cs="仿宋_GB2312"/>
          <w:color w:val="auto"/>
          <w:kern w:val="1"/>
          <w:sz w:val="30"/>
          <w:szCs w:val="30"/>
        </w:rPr>
        <w:t>为全权代表，参加贵方组织的</w:t>
      </w:r>
      <w:r>
        <w:rPr>
          <w:rFonts w:hint="eastAsia" w:ascii="仿宋_GB2312" w:hAnsi="仿宋_GB2312" w:eastAsia="仿宋_GB2312" w:cs="仿宋_GB2312"/>
          <w:color w:val="auto"/>
          <w:kern w:val="1"/>
          <w:sz w:val="30"/>
          <w:szCs w:val="30"/>
          <w:lang w:val="en-US" w:eastAsia="zh-CN"/>
        </w:rPr>
        <w:t>采购</w:t>
      </w:r>
      <w:r>
        <w:rPr>
          <w:rFonts w:hint="eastAsia" w:ascii="仿宋_GB2312" w:hAnsi="仿宋_GB2312" w:eastAsia="仿宋_GB2312" w:cs="仿宋_GB2312"/>
          <w:color w:val="auto"/>
          <w:kern w:val="1"/>
          <w:sz w:val="30"/>
          <w:szCs w:val="30"/>
        </w:rPr>
        <w:t>有关活动，并对该项目进行</w:t>
      </w:r>
      <w:r>
        <w:rPr>
          <w:rFonts w:hint="eastAsia" w:ascii="仿宋_GB2312" w:hAnsi="仿宋_GB2312" w:eastAsia="仿宋_GB2312" w:cs="仿宋_GB2312"/>
          <w:color w:val="auto"/>
          <w:kern w:val="1"/>
          <w:sz w:val="30"/>
          <w:szCs w:val="30"/>
          <w:lang w:val="en-US" w:eastAsia="zh-CN"/>
        </w:rPr>
        <w:t>报价</w:t>
      </w:r>
      <w:r>
        <w:rPr>
          <w:rFonts w:hint="eastAsia" w:ascii="仿宋_GB2312" w:hAnsi="仿宋_GB2312" w:eastAsia="仿宋_GB2312" w:cs="仿宋_GB2312"/>
          <w:color w:val="auto"/>
          <w:kern w:val="1"/>
          <w:sz w:val="30"/>
          <w:szCs w:val="30"/>
        </w:rPr>
        <w:t>。</w:t>
      </w:r>
    </w:p>
    <w:p w14:paraId="35902732">
      <w:pPr>
        <w:keepNext w:val="0"/>
        <w:keepLines w:val="0"/>
        <w:pageBreakBefore w:val="0"/>
        <w:widowControl w:val="0"/>
        <w:kinsoku/>
        <w:wordWrap w:val="0"/>
        <w:overflowPunct/>
        <w:topLinePunct w:val="0"/>
        <w:autoSpaceDE/>
        <w:autoSpaceDN/>
        <w:bidi w:val="0"/>
        <w:adjustRightInd w:val="0"/>
        <w:snapToGrid w:val="0"/>
        <w:spacing w:line="540" w:lineRule="exact"/>
        <w:ind w:left="0" w:leftChars="0" w:right="0" w:rightChars="0" w:firstLine="600" w:firstLineChars="200"/>
        <w:jc w:val="left"/>
        <w:textAlignment w:val="auto"/>
        <w:outlineLvl w:val="9"/>
        <w:rPr>
          <w:rFonts w:ascii="仿宋_GB2312" w:hAnsi="仿宋_GB2312" w:eastAsia="仿宋_GB2312" w:cs="仿宋_GB2312"/>
          <w:b/>
          <w:bCs/>
          <w:color w:val="auto"/>
          <w:kern w:val="1"/>
          <w:sz w:val="30"/>
          <w:szCs w:val="30"/>
        </w:rPr>
      </w:pPr>
      <w:r>
        <w:rPr>
          <w:rFonts w:hint="eastAsia" w:ascii="仿宋_GB2312" w:hAnsi="仿宋_GB2312" w:eastAsia="仿宋_GB2312" w:cs="仿宋_GB2312"/>
          <w:color w:val="auto"/>
          <w:kern w:val="1"/>
          <w:sz w:val="30"/>
          <w:szCs w:val="30"/>
        </w:rPr>
        <w:t>1、</w:t>
      </w:r>
      <w:r>
        <w:rPr>
          <w:rFonts w:hint="eastAsia" w:ascii="仿宋_GB2312" w:hAnsi="仿宋_GB2312" w:eastAsia="仿宋_GB2312" w:cs="仿宋_GB2312"/>
          <w:color w:val="auto"/>
          <w:kern w:val="1"/>
          <w:sz w:val="30"/>
          <w:szCs w:val="30"/>
          <w:lang w:val="en-US" w:eastAsia="zh-CN"/>
        </w:rPr>
        <w:t>报价</w:t>
      </w:r>
      <w:r>
        <w:rPr>
          <w:rFonts w:hint="eastAsia" w:ascii="仿宋_GB2312" w:hAnsi="仿宋_GB2312" w:eastAsia="仿宋_GB2312" w:cs="仿宋_GB2312"/>
          <w:color w:val="auto"/>
          <w:kern w:val="1"/>
          <w:sz w:val="30"/>
          <w:szCs w:val="30"/>
        </w:rPr>
        <w:t>项目的总价（含税）为</w:t>
      </w:r>
      <w:r>
        <w:rPr>
          <w:rFonts w:ascii="仿宋_GB2312" w:hAnsi="仿宋_GB2312" w:eastAsia="仿宋_GB2312" w:cs="仿宋_GB2312"/>
          <w:color w:val="auto"/>
          <w:kern w:val="1"/>
          <w:sz w:val="30"/>
          <w:szCs w:val="30"/>
          <w:u w:val="single"/>
        </w:rPr>
        <w:softHyphen/>
      </w:r>
      <w:r>
        <w:rPr>
          <w:rFonts w:hint="eastAsia" w:ascii="仿宋_GB2312" w:hAnsi="仿宋_GB2312" w:eastAsia="仿宋_GB2312" w:cs="仿宋_GB2312"/>
          <w:color w:val="auto"/>
          <w:kern w:val="1"/>
          <w:sz w:val="30"/>
          <w:szCs w:val="30"/>
          <w:u w:val="single"/>
        </w:rPr>
        <w:t xml:space="preserve">       </w:t>
      </w:r>
      <w:r>
        <w:rPr>
          <w:rFonts w:hint="eastAsia" w:ascii="仿宋_GB2312" w:hAnsi="仿宋_GB2312" w:eastAsia="仿宋_GB2312" w:cs="仿宋_GB2312"/>
          <w:color w:val="auto"/>
          <w:kern w:val="1"/>
          <w:sz w:val="30"/>
          <w:szCs w:val="30"/>
        </w:rPr>
        <w:t>(大写)：</w:t>
      </w:r>
      <w:r>
        <w:rPr>
          <w:rFonts w:hint="eastAsia" w:ascii="仿宋_GB2312" w:hAnsi="仿宋_GB2312" w:eastAsia="仿宋_GB2312" w:cs="仿宋_GB2312"/>
          <w:color w:val="auto"/>
          <w:kern w:val="1"/>
          <w:sz w:val="30"/>
          <w:szCs w:val="30"/>
          <w:u w:val="single"/>
        </w:rPr>
        <w:t xml:space="preserve">      </w:t>
      </w:r>
      <w:r>
        <w:rPr>
          <w:rFonts w:hint="eastAsia" w:ascii="仿宋_GB2312" w:hAnsi="仿宋_GB2312" w:eastAsia="仿宋_GB2312" w:cs="仿宋_GB2312"/>
          <w:color w:val="auto"/>
          <w:kern w:val="1"/>
          <w:sz w:val="30"/>
          <w:szCs w:val="30"/>
        </w:rPr>
        <w:t>元人民币；税率</w:t>
      </w:r>
      <w:r>
        <w:rPr>
          <w:rFonts w:hint="eastAsia" w:ascii="仿宋_GB2312" w:hAnsi="仿宋_GB2312" w:eastAsia="仿宋_GB2312" w:cs="仿宋_GB2312"/>
          <w:color w:val="auto"/>
          <w:kern w:val="1"/>
          <w:sz w:val="30"/>
          <w:szCs w:val="30"/>
          <w:u w:val="single"/>
        </w:rPr>
        <w:t xml:space="preserve">       </w:t>
      </w:r>
      <w:r>
        <w:rPr>
          <w:rFonts w:hint="eastAsia" w:ascii="仿宋_GB2312" w:hAnsi="仿宋_GB2312" w:eastAsia="仿宋_GB2312" w:cs="仿宋_GB2312"/>
          <w:color w:val="auto"/>
          <w:kern w:val="1"/>
          <w:sz w:val="30"/>
          <w:szCs w:val="30"/>
        </w:rPr>
        <w:t>%</w:t>
      </w:r>
      <w:r>
        <w:rPr>
          <w:rFonts w:hint="eastAsia" w:ascii="仿宋_GB2312" w:hAnsi="仿宋_GB2312" w:eastAsia="仿宋_GB2312" w:cs="仿宋_GB2312"/>
          <w:color w:val="auto"/>
          <w:kern w:val="1"/>
          <w:sz w:val="30"/>
          <w:szCs w:val="30"/>
          <w:lang w:eastAsia="zh-CN"/>
        </w:rPr>
        <w:t>，</w:t>
      </w:r>
      <w:r>
        <w:rPr>
          <w:rFonts w:hint="eastAsia" w:ascii="仿宋_GB2312" w:hAnsi="仿宋_GB2312" w:eastAsia="仿宋_GB2312" w:cs="仿宋_GB2312"/>
          <w:b/>
          <w:bCs/>
          <w:color w:val="auto"/>
          <w:kern w:val="1"/>
          <w:sz w:val="30"/>
          <w:szCs w:val="30"/>
        </w:rPr>
        <w:t>如有分项报价，请另附分项报价清单；</w:t>
      </w:r>
    </w:p>
    <w:p w14:paraId="03400DB0">
      <w:pPr>
        <w:keepNext w:val="0"/>
        <w:keepLines w:val="0"/>
        <w:pageBreakBefore w:val="0"/>
        <w:widowControl w:val="0"/>
        <w:kinsoku/>
        <w:wordWrap w:val="0"/>
        <w:overflowPunct/>
        <w:topLinePunct w:val="0"/>
        <w:autoSpaceDE/>
        <w:autoSpaceDN/>
        <w:bidi w:val="0"/>
        <w:adjustRightInd w:val="0"/>
        <w:snapToGrid w:val="0"/>
        <w:spacing w:line="540" w:lineRule="exact"/>
        <w:ind w:left="0" w:leftChars="0" w:right="0" w:rightChars="0" w:firstLine="600" w:firstLineChars="200"/>
        <w:jc w:val="left"/>
        <w:textAlignment w:val="auto"/>
        <w:outlineLvl w:val="9"/>
        <w:rPr>
          <w:rFonts w:ascii="仿宋_GB2312" w:hAnsi="仿宋_GB2312" w:eastAsia="仿宋_GB2312" w:cs="仿宋_GB2312"/>
          <w:color w:val="auto"/>
          <w:kern w:val="1"/>
          <w:sz w:val="30"/>
          <w:szCs w:val="30"/>
        </w:rPr>
      </w:pPr>
      <w:r>
        <w:rPr>
          <w:rFonts w:hint="eastAsia" w:ascii="仿宋_GB2312" w:hAnsi="仿宋_GB2312" w:eastAsia="仿宋_GB2312" w:cs="仿宋_GB2312"/>
          <w:color w:val="auto"/>
          <w:kern w:val="1"/>
          <w:sz w:val="30"/>
          <w:szCs w:val="30"/>
        </w:rPr>
        <w:t>2、我方保证遵守</w:t>
      </w:r>
      <w:r>
        <w:rPr>
          <w:rFonts w:hint="eastAsia" w:ascii="仿宋_GB2312" w:hAnsi="仿宋_GB2312" w:eastAsia="仿宋_GB2312" w:cs="仿宋_GB2312"/>
          <w:color w:val="auto"/>
          <w:kern w:val="1"/>
          <w:sz w:val="30"/>
          <w:szCs w:val="30"/>
          <w:lang w:val="en-US" w:eastAsia="zh-CN"/>
        </w:rPr>
        <w:t>采购</w:t>
      </w:r>
      <w:r>
        <w:rPr>
          <w:rFonts w:hint="eastAsia" w:ascii="仿宋_GB2312" w:hAnsi="仿宋_GB2312" w:eastAsia="仿宋_GB2312" w:cs="仿宋_GB2312"/>
          <w:color w:val="auto"/>
          <w:kern w:val="1"/>
          <w:sz w:val="30"/>
          <w:szCs w:val="30"/>
        </w:rPr>
        <w:t>文件中的全部规定；</w:t>
      </w:r>
    </w:p>
    <w:p w14:paraId="7F22FBE3">
      <w:pPr>
        <w:keepNext w:val="0"/>
        <w:keepLines w:val="0"/>
        <w:pageBreakBefore w:val="0"/>
        <w:widowControl w:val="0"/>
        <w:kinsoku/>
        <w:wordWrap w:val="0"/>
        <w:overflowPunct/>
        <w:topLinePunct w:val="0"/>
        <w:autoSpaceDE/>
        <w:autoSpaceDN/>
        <w:bidi w:val="0"/>
        <w:adjustRightInd w:val="0"/>
        <w:snapToGrid w:val="0"/>
        <w:spacing w:line="540" w:lineRule="exact"/>
        <w:ind w:left="0" w:leftChars="0" w:right="0" w:rightChars="0" w:firstLine="600" w:firstLineChars="200"/>
        <w:jc w:val="left"/>
        <w:textAlignment w:val="auto"/>
        <w:outlineLvl w:val="9"/>
        <w:rPr>
          <w:rFonts w:ascii="仿宋_GB2312" w:hAnsi="仿宋_GB2312" w:eastAsia="仿宋_GB2312" w:cs="仿宋_GB2312"/>
          <w:bCs/>
          <w:color w:val="auto"/>
          <w:kern w:val="1"/>
          <w:sz w:val="30"/>
          <w:szCs w:val="30"/>
        </w:rPr>
      </w:pPr>
      <w:r>
        <w:rPr>
          <w:rFonts w:hint="eastAsia" w:ascii="仿宋_GB2312" w:hAnsi="仿宋_GB2312" w:eastAsia="仿宋_GB2312" w:cs="仿宋_GB2312"/>
          <w:bCs/>
          <w:color w:val="auto"/>
          <w:kern w:val="1"/>
          <w:sz w:val="30"/>
          <w:szCs w:val="30"/>
        </w:rPr>
        <w:t>3、我方保证忠实地执行双方签订的合同,并承担合同规定的责任义务；</w:t>
      </w:r>
    </w:p>
    <w:p w14:paraId="09B954D9">
      <w:pPr>
        <w:keepNext w:val="0"/>
        <w:keepLines w:val="0"/>
        <w:pageBreakBefore w:val="0"/>
        <w:widowControl w:val="0"/>
        <w:kinsoku/>
        <w:wordWrap w:val="0"/>
        <w:overflowPunct/>
        <w:topLinePunct w:val="0"/>
        <w:autoSpaceDE/>
        <w:autoSpaceDN/>
        <w:bidi w:val="0"/>
        <w:adjustRightInd w:val="0"/>
        <w:snapToGrid w:val="0"/>
        <w:spacing w:line="540" w:lineRule="exact"/>
        <w:ind w:left="0" w:leftChars="0" w:right="0" w:rightChars="0" w:firstLine="600" w:firstLineChars="200"/>
        <w:jc w:val="left"/>
        <w:textAlignment w:val="auto"/>
        <w:outlineLvl w:val="9"/>
        <w:rPr>
          <w:rFonts w:ascii="仿宋_GB2312" w:hAnsi="仿宋_GB2312" w:eastAsia="仿宋_GB2312" w:cs="仿宋_GB2312"/>
          <w:bCs/>
          <w:color w:val="auto"/>
          <w:kern w:val="1"/>
          <w:sz w:val="30"/>
          <w:szCs w:val="30"/>
        </w:rPr>
      </w:pPr>
      <w:r>
        <w:rPr>
          <w:rFonts w:hint="eastAsia" w:ascii="仿宋_GB2312" w:hAnsi="仿宋_GB2312" w:eastAsia="仿宋_GB2312" w:cs="仿宋_GB2312"/>
          <w:color w:val="auto"/>
          <w:sz w:val="30"/>
          <w:szCs w:val="30"/>
          <w:shd w:val="clear" w:color="auto" w:fill="FFFFFF"/>
        </w:rPr>
        <w:t>4、我方已详细审查全部</w:t>
      </w:r>
      <w:r>
        <w:rPr>
          <w:rFonts w:hint="eastAsia" w:ascii="仿宋_GB2312" w:hAnsi="仿宋_GB2312" w:eastAsia="仿宋_GB2312" w:cs="仿宋_GB2312"/>
          <w:color w:val="auto"/>
          <w:sz w:val="30"/>
          <w:szCs w:val="30"/>
          <w:shd w:val="clear" w:color="auto" w:fill="FFFFFF"/>
          <w:lang w:val="en-US" w:eastAsia="zh-CN"/>
        </w:rPr>
        <w:t>采购</w:t>
      </w:r>
      <w:r>
        <w:rPr>
          <w:rFonts w:hint="eastAsia" w:ascii="仿宋_GB2312" w:hAnsi="仿宋_GB2312" w:eastAsia="仿宋_GB2312" w:cs="仿宋_GB2312"/>
          <w:color w:val="auto"/>
          <w:sz w:val="30"/>
          <w:szCs w:val="30"/>
          <w:shd w:val="clear" w:color="auto" w:fill="FFFFFF"/>
        </w:rPr>
        <w:t>文件，包括</w:t>
      </w:r>
      <w:r>
        <w:rPr>
          <w:rFonts w:hint="eastAsia" w:ascii="仿宋_GB2312" w:hAnsi="仿宋_GB2312" w:eastAsia="仿宋_GB2312" w:cs="仿宋_GB2312"/>
          <w:color w:val="auto"/>
          <w:sz w:val="30"/>
          <w:szCs w:val="30"/>
          <w:shd w:val="clear" w:color="auto" w:fill="FFFFFF"/>
          <w:lang w:val="en-US" w:eastAsia="zh-CN"/>
        </w:rPr>
        <w:t>采购</w:t>
      </w:r>
      <w:r>
        <w:rPr>
          <w:rFonts w:hint="eastAsia" w:ascii="仿宋_GB2312" w:hAnsi="仿宋_GB2312" w:eastAsia="仿宋_GB2312" w:cs="仿宋_GB2312"/>
          <w:color w:val="auto"/>
          <w:sz w:val="30"/>
          <w:szCs w:val="30"/>
          <w:shd w:val="clear" w:color="auto" w:fill="FFFFFF"/>
        </w:rPr>
        <w:t>文件的补充文件（如有）。我方完全理解并同意放弃对这方面有不明及误解的权力，同时完全接受</w:t>
      </w:r>
      <w:r>
        <w:rPr>
          <w:rFonts w:hint="eastAsia" w:ascii="仿宋_GB2312" w:hAnsi="仿宋_GB2312" w:eastAsia="仿宋_GB2312" w:cs="仿宋_GB2312"/>
          <w:color w:val="auto"/>
          <w:sz w:val="30"/>
          <w:szCs w:val="30"/>
          <w:shd w:val="clear" w:color="auto" w:fill="FFFFFF"/>
          <w:lang w:val="en-US" w:eastAsia="zh-CN"/>
        </w:rPr>
        <w:t>采购</w:t>
      </w:r>
      <w:r>
        <w:rPr>
          <w:rFonts w:hint="eastAsia" w:ascii="仿宋_GB2312" w:hAnsi="仿宋_GB2312" w:eastAsia="仿宋_GB2312" w:cs="仿宋_GB2312"/>
          <w:color w:val="auto"/>
          <w:sz w:val="30"/>
          <w:szCs w:val="30"/>
          <w:shd w:val="clear" w:color="auto" w:fill="FFFFFF"/>
        </w:rPr>
        <w:t>文件所有条款。如果</w:t>
      </w:r>
      <w:r>
        <w:rPr>
          <w:rFonts w:hint="eastAsia" w:ascii="仿宋_GB2312" w:hAnsi="仿宋_GB2312" w:eastAsia="仿宋_GB2312" w:cs="仿宋_GB2312"/>
          <w:color w:val="auto"/>
          <w:sz w:val="30"/>
          <w:szCs w:val="30"/>
          <w:shd w:val="clear" w:color="auto" w:fill="FFFFFF"/>
          <w:lang w:val="en-US" w:eastAsia="zh-CN"/>
        </w:rPr>
        <w:t>采购</w:t>
      </w:r>
      <w:r>
        <w:rPr>
          <w:rFonts w:hint="eastAsia" w:ascii="仿宋_GB2312" w:hAnsi="仿宋_GB2312" w:eastAsia="仿宋_GB2312" w:cs="仿宋_GB2312"/>
          <w:color w:val="auto"/>
          <w:sz w:val="30"/>
          <w:szCs w:val="30"/>
          <w:shd w:val="clear" w:color="auto" w:fill="FFFFFF"/>
        </w:rPr>
        <w:t>文件有相互矛盾之处，我方同意按</w:t>
      </w:r>
      <w:r>
        <w:rPr>
          <w:rFonts w:hint="eastAsia" w:ascii="仿宋_GB2312" w:hAnsi="仿宋_GB2312" w:eastAsia="仿宋_GB2312" w:cs="仿宋_GB2312"/>
          <w:color w:val="auto"/>
          <w:sz w:val="30"/>
          <w:szCs w:val="30"/>
          <w:shd w:val="clear" w:color="auto" w:fill="FFFFFF"/>
          <w:lang w:val="en-US" w:eastAsia="zh-CN"/>
        </w:rPr>
        <w:t>采购</w:t>
      </w:r>
      <w:r>
        <w:rPr>
          <w:rFonts w:hint="eastAsia" w:ascii="仿宋_GB2312" w:hAnsi="仿宋_GB2312" w:eastAsia="仿宋_GB2312" w:cs="仿宋_GB2312"/>
          <w:color w:val="auto"/>
          <w:sz w:val="30"/>
          <w:szCs w:val="30"/>
          <w:shd w:val="clear" w:color="auto" w:fill="FFFFFF"/>
        </w:rPr>
        <w:t>方的解释处理；</w:t>
      </w:r>
    </w:p>
    <w:p w14:paraId="742FC571">
      <w:pPr>
        <w:keepNext w:val="0"/>
        <w:keepLines w:val="0"/>
        <w:pageBreakBefore w:val="0"/>
        <w:widowControl w:val="0"/>
        <w:kinsoku/>
        <w:wordWrap w:val="0"/>
        <w:overflowPunct/>
        <w:topLinePunct w:val="0"/>
        <w:autoSpaceDE/>
        <w:autoSpaceDN/>
        <w:bidi w:val="0"/>
        <w:adjustRightInd w:val="0"/>
        <w:snapToGrid w:val="0"/>
        <w:spacing w:line="540" w:lineRule="exact"/>
        <w:ind w:left="0" w:leftChars="0" w:right="0" w:rightChars="0" w:firstLine="600" w:firstLineChars="200"/>
        <w:jc w:val="left"/>
        <w:textAlignment w:val="auto"/>
        <w:outlineLvl w:val="9"/>
        <w:rPr>
          <w:rFonts w:hint="eastAsia" w:ascii="仿宋_GB2312" w:hAnsi="仿宋_GB2312" w:eastAsia="仿宋_GB2312" w:cs="仿宋_GB2312"/>
          <w:color w:val="auto"/>
          <w:sz w:val="30"/>
          <w:szCs w:val="30"/>
          <w:shd w:val="clear" w:color="auto" w:fill="FFFFFF"/>
        </w:rPr>
      </w:pPr>
      <w:r>
        <w:rPr>
          <w:rFonts w:hint="eastAsia" w:ascii="仿宋_GB2312" w:hAnsi="仿宋_GB2312" w:eastAsia="仿宋_GB2312" w:cs="仿宋_GB2312"/>
          <w:bCs/>
          <w:color w:val="auto"/>
          <w:kern w:val="1"/>
          <w:sz w:val="30"/>
          <w:szCs w:val="30"/>
        </w:rPr>
        <w:t>5、愿意向贵方提供任何与该项</w:t>
      </w:r>
      <w:r>
        <w:rPr>
          <w:rFonts w:hint="eastAsia" w:ascii="仿宋_GB2312" w:hAnsi="仿宋_GB2312" w:eastAsia="仿宋_GB2312" w:cs="仿宋_GB2312"/>
          <w:bCs/>
          <w:color w:val="auto"/>
          <w:kern w:val="1"/>
          <w:sz w:val="30"/>
          <w:szCs w:val="30"/>
          <w:lang w:val="en-US" w:eastAsia="zh-CN"/>
        </w:rPr>
        <w:t>采购</w:t>
      </w:r>
      <w:r>
        <w:rPr>
          <w:rFonts w:hint="eastAsia" w:ascii="仿宋_GB2312" w:hAnsi="仿宋_GB2312" w:eastAsia="仿宋_GB2312" w:cs="仿宋_GB2312"/>
          <w:bCs/>
          <w:color w:val="auto"/>
          <w:kern w:val="1"/>
          <w:sz w:val="30"/>
          <w:szCs w:val="30"/>
        </w:rPr>
        <w:t>有关的数据、情况和技术资料，</w:t>
      </w:r>
      <w:r>
        <w:rPr>
          <w:rFonts w:hint="eastAsia" w:ascii="仿宋_GB2312" w:hAnsi="仿宋_GB2312" w:eastAsia="仿宋_GB2312" w:cs="仿宋_GB2312"/>
          <w:color w:val="auto"/>
          <w:sz w:val="30"/>
          <w:szCs w:val="30"/>
          <w:shd w:val="clear" w:color="auto" w:fill="FFFFFF"/>
        </w:rPr>
        <w:t>完全理解贵方不一定接受最低价的报价或收到的任何报价。</w:t>
      </w:r>
    </w:p>
    <w:p w14:paraId="4FA94211">
      <w:pPr>
        <w:pStyle w:val="4"/>
        <w:keepNext w:val="0"/>
        <w:keepLines w:val="0"/>
        <w:pageBreakBefore w:val="0"/>
        <w:widowControl w:val="0"/>
        <w:kinsoku/>
        <w:overflowPunct/>
        <w:topLinePunct w:val="0"/>
        <w:autoSpaceDE/>
        <w:autoSpaceDN/>
        <w:bidi w:val="0"/>
        <w:adjustRightInd w:val="0"/>
        <w:snapToGrid w:val="0"/>
        <w:spacing w:after="0" w:line="540" w:lineRule="exact"/>
        <w:ind w:left="0" w:leftChars="0" w:right="0" w:rightChars="0" w:firstLine="600" w:firstLineChars="200"/>
        <w:textAlignment w:val="auto"/>
        <w:outlineLvl w:val="9"/>
        <w:rPr>
          <w:rFonts w:hint="eastAsia" w:ascii="仿宋_GB2312" w:hAnsi="仿宋_GB2312" w:eastAsia="仿宋_GB2312" w:cs="仿宋_GB2312"/>
          <w:color w:val="auto"/>
          <w:kern w:val="1"/>
          <w:sz w:val="30"/>
          <w:szCs w:val="30"/>
          <w:u w:val="single"/>
        </w:rPr>
      </w:pPr>
      <w:r>
        <w:rPr>
          <w:rFonts w:hint="eastAsia" w:ascii="仿宋_GB2312" w:hAnsi="仿宋_GB2312" w:eastAsia="仿宋_GB2312" w:cs="仿宋_GB2312"/>
          <w:color w:val="auto"/>
          <w:sz w:val="30"/>
          <w:szCs w:val="30"/>
          <w:shd w:val="clear" w:color="auto" w:fill="FFFFFF"/>
          <w:lang w:val="en-US" w:eastAsia="zh-CN"/>
        </w:rPr>
        <w:t>6、</w:t>
      </w:r>
      <w:r>
        <w:rPr>
          <w:rFonts w:hint="eastAsia" w:ascii="仿宋_GB2312" w:hAnsi="仿宋_GB2312" w:eastAsia="仿宋_GB2312" w:cs="仿宋_GB2312"/>
          <w:bCs/>
          <w:color w:val="auto"/>
          <w:kern w:val="1"/>
          <w:sz w:val="30"/>
          <w:szCs w:val="30"/>
        </w:rPr>
        <w:t>对</w:t>
      </w:r>
      <w:r>
        <w:rPr>
          <w:rFonts w:hint="eastAsia" w:ascii="仿宋_GB2312" w:hAnsi="仿宋_GB2312" w:eastAsia="仿宋_GB2312" w:cs="仿宋_GB2312"/>
          <w:color w:val="auto"/>
          <w:sz w:val="30"/>
          <w:szCs w:val="30"/>
          <w:shd w:val="clear" w:color="auto" w:fill="FFFFFF"/>
        </w:rPr>
        <w:t>自主公开</w:t>
      </w:r>
      <w:r>
        <w:rPr>
          <w:rFonts w:hint="eastAsia" w:ascii="仿宋_GB2312" w:hAnsi="仿宋_GB2312" w:eastAsia="仿宋_GB2312" w:cs="仿宋_GB2312"/>
          <w:color w:val="auto"/>
          <w:sz w:val="30"/>
          <w:szCs w:val="30"/>
          <w:shd w:val="clear" w:color="auto" w:fill="FFFFFF"/>
          <w:lang w:val="en-US" w:eastAsia="zh-CN"/>
        </w:rPr>
        <w:t>采购</w:t>
      </w:r>
      <w:r>
        <w:rPr>
          <w:rFonts w:hint="eastAsia" w:ascii="仿宋_GB2312" w:hAnsi="仿宋_GB2312" w:eastAsia="仿宋_GB2312" w:cs="仿宋_GB2312"/>
          <w:color w:val="auto"/>
          <w:sz w:val="30"/>
          <w:szCs w:val="30"/>
          <w:shd w:val="clear" w:color="auto" w:fill="FFFFFF"/>
        </w:rPr>
        <w:t>文件</w:t>
      </w:r>
      <w:r>
        <w:rPr>
          <w:rFonts w:hint="eastAsia" w:ascii="仿宋_GB2312" w:hAnsi="仿宋_GB2312" w:eastAsia="仿宋_GB2312" w:cs="仿宋_GB2312"/>
          <w:bCs/>
          <w:color w:val="auto"/>
          <w:kern w:val="1"/>
          <w:sz w:val="30"/>
          <w:szCs w:val="30"/>
        </w:rPr>
        <w:t>的不接受项：</w:t>
      </w:r>
      <w:r>
        <w:rPr>
          <w:rFonts w:hint="eastAsia" w:ascii="仿宋_GB2312" w:hAnsi="仿宋_GB2312" w:eastAsia="仿宋_GB2312" w:cs="仿宋_GB2312"/>
          <w:color w:val="auto"/>
          <w:kern w:val="1"/>
          <w:sz w:val="30"/>
          <w:szCs w:val="30"/>
          <w:u w:val="single"/>
        </w:rPr>
        <w:t xml:space="preserve">                                              </w:t>
      </w:r>
    </w:p>
    <w:p w14:paraId="09B572C3">
      <w:pPr>
        <w:pStyle w:val="4"/>
        <w:keepNext w:val="0"/>
        <w:keepLines w:val="0"/>
        <w:pageBreakBefore w:val="0"/>
        <w:widowControl w:val="0"/>
        <w:kinsoku/>
        <w:overflowPunct/>
        <w:topLinePunct w:val="0"/>
        <w:autoSpaceDE/>
        <w:autoSpaceDN/>
        <w:bidi w:val="0"/>
        <w:adjustRightInd w:val="0"/>
        <w:snapToGrid w:val="0"/>
        <w:spacing w:after="0" w:line="540" w:lineRule="exact"/>
        <w:ind w:left="0" w:leftChars="0" w:right="0" w:rightChars="0"/>
        <w:textAlignment w:val="auto"/>
        <w:outlineLvl w:val="9"/>
        <w:rPr>
          <w:rFonts w:hint="eastAsia" w:eastAsia="仿宋_GB2312"/>
          <w:color w:val="auto"/>
          <w:lang w:val="en-US" w:eastAsia="zh-CN"/>
        </w:rPr>
      </w:pPr>
      <w:r>
        <w:rPr>
          <w:rFonts w:hint="eastAsia" w:ascii="仿宋_GB2312" w:hAnsi="仿宋_GB2312" w:eastAsia="仿宋_GB2312" w:cs="仿宋_GB2312"/>
          <w:color w:val="auto"/>
          <w:kern w:val="1"/>
          <w:sz w:val="30"/>
          <w:szCs w:val="30"/>
          <w:u w:val="single"/>
        </w:rPr>
        <w:t xml:space="preserve">                                                              </w:t>
      </w:r>
    </w:p>
    <w:p w14:paraId="7D402A79">
      <w:pPr>
        <w:keepNext w:val="0"/>
        <w:keepLines w:val="0"/>
        <w:pageBreakBefore w:val="0"/>
        <w:widowControl w:val="0"/>
        <w:kinsoku/>
        <w:wordWrap w:val="0"/>
        <w:overflowPunct/>
        <w:topLinePunct w:val="0"/>
        <w:autoSpaceDE/>
        <w:autoSpaceDN/>
        <w:bidi w:val="0"/>
        <w:adjustRightInd w:val="0"/>
        <w:snapToGrid w:val="0"/>
        <w:spacing w:before="156" w:beforeLines="50" w:line="540" w:lineRule="exact"/>
        <w:ind w:left="0" w:leftChars="0" w:right="0" w:rightChars="0"/>
        <w:jc w:val="left"/>
        <w:textAlignment w:val="auto"/>
        <w:outlineLvl w:val="9"/>
        <w:rPr>
          <w:rFonts w:hint="eastAsia" w:ascii="仿宋_GB2312" w:hAnsi="仿宋_GB2312" w:eastAsia="仿宋_GB2312" w:cs="仿宋_GB2312"/>
          <w:color w:val="auto"/>
          <w:kern w:val="1"/>
          <w:sz w:val="30"/>
          <w:szCs w:val="30"/>
        </w:rPr>
      </w:pPr>
      <w:r>
        <w:rPr>
          <w:rFonts w:hint="eastAsia" w:ascii="仿宋_GB2312" w:hAnsi="仿宋_GB2312" w:eastAsia="仿宋_GB2312" w:cs="仿宋_GB2312"/>
          <w:color w:val="auto"/>
          <w:kern w:val="1"/>
          <w:sz w:val="30"/>
          <w:szCs w:val="30"/>
        </w:rPr>
        <w:t>全权代表（签字）：</w:t>
      </w:r>
    </w:p>
    <w:p w14:paraId="2B4E4250">
      <w:pPr>
        <w:keepNext w:val="0"/>
        <w:keepLines w:val="0"/>
        <w:pageBreakBefore w:val="0"/>
        <w:widowControl w:val="0"/>
        <w:kinsoku/>
        <w:wordWrap w:val="0"/>
        <w:overflowPunct/>
        <w:topLinePunct w:val="0"/>
        <w:autoSpaceDE/>
        <w:autoSpaceDN/>
        <w:bidi w:val="0"/>
        <w:adjustRightInd w:val="0"/>
        <w:snapToGrid w:val="0"/>
        <w:spacing w:before="156" w:beforeLines="50" w:line="540" w:lineRule="exact"/>
        <w:ind w:left="0" w:leftChars="0" w:right="0" w:rightChars="0"/>
        <w:jc w:val="left"/>
        <w:textAlignment w:val="auto"/>
        <w:outlineLvl w:val="9"/>
        <w:rPr>
          <w:rFonts w:ascii="仿宋_GB2312" w:hAnsi="仿宋_GB2312" w:eastAsia="仿宋_GB2312" w:cs="仿宋_GB2312"/>
          <w:color w:val="auto"/>
          <w:kern w:val="1"/>
          <w:sz w:val="30"/>
          <w:szCs w:val="30"/>
        </w:rPr>
      </w:pPr>
      <w:r>
        <w:rPr>
          <w:rFonts w:hint="eastAsia" w:ascii="仿宋_GB2312" w:hAnsi="仿宋_GB2312" w:eastAsia="仿宋_GB2312" w:cs="仿宋_GB2312"/>
          <w:color w:val="auto"/>
          <w:kern w:val="1"/>
          <w:sz w:val="30"/>
          <w:szCs w:val="30"/>
        </w:rPr>
        <w:t>联系电话：</w:t>
      </w:r>
    </w:p>
    <w:p w14:paraId="0064EF45">
      <w:pPr>
        <w:keepNext w:val="0"/>
        <w:keepLines w:val="0"/>
        <w:pageBreakBefore w:val="0"/>
        <w:widowControl w:val="0"/>
        <w:kinsoku/>
        <w:wordWrap w:val="0"/>
        <w:overflowPunct/>
        <w:topLinePunct w:val="0"/>
        <w:autoSpaceDE/>
        <w:autoSpaceDN/>
        <w:bidi w:val="0"/>
        <w:adjustRightInd w:val="0"/>
        <w:snapToGrid w:val="0"/>
        <w:spacing w:before="156" w:beforeLines="50" w:line="540" w:lineRule="exact"/>
        <w:ind w:left="0" w:leftChars="0" w:right="0" w:rightChars="0"/>
        <w:jc w:val="left"/>
        <w:textAlignment w:val="auto"/>
        <w:outlineLvl w:val="9"/>
        <w:rPr>
          <w:rFonts w:ascii="仿宋_GB2312" w:hAnsi="仿宋_GB2312" w:eastAsia="仿宋_GB2312" w:cs="仿宋_GB2312"/>
          <w:color w:val="auto"/>
          <w:kern w:val="1"/>
          <w:sz w:val="30"/>
          <w:szCs w:val="30"/>
        </w:rPr>
      </w:pPr>
      <w:r>
        <w:rPr>
          <w:rFonts w:hint="eastAsia" w:ascii="仿宋_GB2312" w:hAnsi="仿宋_GB2312" w:eastAsia="仿宋_GB2312" w:cs="仿宋_GB2312"/>
          <w:color w:val="auto"/>
          <w:kern w:val="1"/>
          <w:sz w:val="30"/>
          <w:szCs w:val="30"/>
          <w:lang w:val="en-US" w:eastAsia="zh-CN"/>
        </w:rPr>
        <w:t>报价</w:t>
      </w:r>
      <w:r>
        <w:rPr>
          <w:rFonts w:hint="eastAsia" w:ascii="仿宋_GB2312" w:hAnsi="仿宋_GB2312" w:eastAsia="仿宋_GB2312" w:cs="仿宋_GB2312"/>
          <w:color w:val="auto"/>
          <w:kern w:val="1"/>
          <w:sz w:val="30"/>
          <w:szCs w:val="30"/>
        </w:rPr>
        <w:t>单位（盖章）：</w:t>
      </w:r>
    </w:p>
    <w:p w14:paraId="6A9B8148">
      <w:pPr>
        <w:keepNext w:val="0"/>
        <w:keepLines w:val="0"/>
        <w:pageBreakBefore w:val="0"/>
        <w:widowControl w:val="0"/>
        <w:kinsoku/>
        <w:wordWrap w:val="0"/>
        <w:overflowPunct/>
        <w:topLinePunct w:val="0"/>
        <w:autoSpaceDE/>
        <w:autoSpaceDN/>
        <w:bidi w:val="0"/>
        <w:adjustRightInd w:val="0"/>
        <w:snapToGrid w:val="0"/>
        <w:spacing w:before="156" w:beforeLines="50" w:line="540" w:lineRule="exact"/>
        <w:ind w:left="0" w:leftChars="0" w:right="0" w:rightChars="0"/>
        <w:jc w:val="left"/>
        <w:textAlignment w:val="auto"/>
        <w:outlineLvl w:val="9"/>
        <w:rPr>
          <w:rFonts w:ascii="仿宋_GB2312" w:hAnsi="仿宋_GB2312" w:eastAsia="仿宋_GB2312" w:cs="仿宋_GB2312"/>
          <w:bCs/>
          <w:kern w:val="1"/>
          <w:sz w:val="30"/>
          <w:szCs w:val="30"/>
        </w:rPr>
      </w:pPr>
      <w:r>
        <w:rPr>
          <w:rFonts w:hint="eastAsia" w:ascii="仿宋_GB2312" w:hAnsi="仿宋_GB2312" w:eastAsia="仿宋_GB2312" w:cs="仿宋_GB2312"/>
          <w:kern w:val="1"/>
          <w:sz w:val="30"/>
          <w:szCs w:val="30"/>
        </w:rPr>
        <w:t>日期：</w:t>
      </w:r>
    </w:p>
    <w:p w14:paraId="00E351BC">
      <w:pPr>
        <w:spacing w:line="360" w:lineRule="auto"/>
        <w:jc w:val="left"/>
        <w:rPr>
          <w:rFonts w:hint="eastAsia" w:ascii="仿宋_GB2312" w:eastAsia="仿宋_GB2312" w:cs="‹ÎSå"/>
          <w:bCs/>
          <w:kern w:val="1"/>
          <w:sz w:val="24"/>
        </w:rPr>
      </w:pPr>
    </w:p>
    <w:p w14:paraId="41825032">
      <w:pPr>
        <w:spacing w:line="360" w:lineRule="auto"/>
        <w:jc w:val="left"/>
        <w:rPr>
          <w:rFonts w:hint="eastAsia" w:ascii="仿宋_GB2312" w:eastAsia="仿宋_GB2312" w:cs="‹ÎSå"/>
          <w:bCs/>
          <w:kern w:val="1"/>
          <w:sz w:val="24"/>
        </w:rPr>
      </w:pPr>
    </w:p>
    <w:p w14:paraId="44DE11C5">
      <w:pPr>
        <w:widowControl/>
        <w:jc w:val="left"/>
        <w:rPr>
          <w:rFonts w:hint="eastAsia" w:ascii="黑体" w:hAnsi="黑体" w:eastAsia="黑体" w:cs="黑体"/>
          <w:b w:val="0"/>
          <w:bCs/>
          <w:color w:val="auto"/>
          <w:kern w:val="0"/>
          <w:sz w:val="34"/>
          <w:szCs w:val="34"/>
          <w:lang w:val="en-US" w:eastAsia="zh-CN" w:bidi="ar-SA"/>
        </w:rPr>
      </w:pPr>
      <w:r>
        <w:rPr>
          <w:rFonts w:hint="eastAsia" w:ascii="黑体" w:hAnsi="黑体" w:eastAsia="黑体" w:cs="黑体"/>
          <w:b w:val="0"/>
          <w:bCs/>
          <w:color w:val="auto"/>
          <w:kern w:val="0"/>
          <w:sz w:val="34"/>
          <w:szCs w:val="34"/>
          <w:lang w:val="en-US" w:eastAsia="zh-CN" w:bidi="ar-SA"/>
        </w:rPr>
        <w:t>附件1</w:t>
      </w:r>
    </w:p>
    <w:p w14:paraId="68C07369">
      <w:pPr>
        <w:keepNext w:val="0"/>
        <w:keepLines w:val="0"/>
        <w:widowControl/>
        <w:suppressLineNumbers w:val="0"/>
        <w:spacing w:before="0" w:beforeLines="0" w:beforeAutospacing="0" w:after="0" w:afterLines="0" w:afterAutospacing="0" w:line="600" w:lineRule="exact"/>
        <w:ind w:left="0" w:right="0"/>
        <w:jc w:val="center"/>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lang w:val="en-US" w:eastAsia="zh-CN" w:bidi="ar"/>
        </w:rPr>
        <w:t xml:space="preserve"> </w:t>
      </w:r>
    </w:p>
    <w:p w14:paraId="4B2BDE3D">
      <w:pPr>
        <w:keepNext w:val="0"/>
        <w:keepLines w:val="0"/>
        <w:widowControl/>
        <w:suppressLineNumbers w:val="0"/>
        <w:spacing w:before="0" w:beforeLines="0" w:beforeAutospacing="0" w:after="0" w:afterLines="0" w:afterAutospacing="0" w:line="600" w:lineRule="exact"/>
        <w:ind w:left="0" w:right="0"/>
        <w:jc w:val="center"/>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lang w:val="en-US" w:eastAsia="zh-CN" w:bidi="ar"/>
        </w:rPr>
        <w:t>索普集团供应商负面清单管理规定</w:t>
      </w:r>
    </w:p>
    <w:p w14:paraId="00FD542F">
      <w:pPr>
        <w:keepNext w:val="0"/>
        <w:keepLines w:val="0"/>
        <w:widowControl/>
        <w:suppressLineNumbers w:val="0"/>
        <w:spacing w:before="0" w:beforeLines="0" w:beforeAutospacing="0" w:after="0" w:afterLines="0" w:afterAutospacing="0" w:line="600" w:lineRule="exact"/>
        <w:ind w:left="0" w:right="0"/>
        <w:jc w:val="center"/>
        <w:rPr>
          <w:rFonts w:hint="eastAsia" w:ascii="方正小标宋简体" w:hAnsi="方正小标宋简体" w:eastAsia="方正小标宋简体" w:cs="方正小标宋简体"/>
          <w:b w:val="0"/>
          <w:bCs/>
          <w:kern w:val="2"/>
          <w:sz w:val="44"/>
          <w:szCs w:val="44"/>
        </w:rPr>
      </w:pPr>
      <w:r>
        <w:rPr>
          <w:rFonts w:hint="eastAsia" w:ascii="方正小标宋简体" w:hAnsi="方正小标宋简体" w:eastAsia="方正小标宋简体" w:cs="方正小标宋简体"/>
          <w:b w:val="0"/>
          <w:bCs/>
          <w:kern w:val="2"/>
          <w:sz w:val="44"/>
          <w:szCs w:val="44"/>
          <w:lang w:val="en-US" w:eastAsia="zh-CN" w:bidi="ar"/>
        </w:rPr>
        <w:t>（2025年修订版）</w:t>
      </w:r>
    </w:p>
    <w:p w14:paraId="3C09FE4A">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right="0" w:rightChars="0"/>
        <w:jc w:val="both"/>
        <w:rPr>
          <w:rFonts w:hint="eastAsia" w:ascii="黑体" w:hAnsi="宋体" w:eastAsia="黑体" w:cs="黑体"/>
          <w:b w:val="0"/>
          <w:bCs/>
          <w:kern w:val="2"/>
          <w:sz w:val="34"/>
          <w:szCs w:val="34"/>
        </w:rPr>
      </w:pPr>
      <w:r>
        <w:rPr>
          <w:rFonts w:hint="eastAsia" w:ascii="黑体" w:hAnsi="宋体" w:eastAsia="黑体" w:cs="黑体"/>
          <w:b w:val="0"/>
          <w:bCs/>
          <w:kern w:val="2"/>
          <w:sz w:val="34"/>
          <w:szCs w:val="34"/>
          <w:lang w:val="en-US" w:eastAsia="zh-CN" w:bidi="ar"/>
        </w:rPr>
        <w:t xml:space="preserve"> </w:t>
      </w:r>
    </w:p>
    <w:p w14:paraId="768CE526">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rightChars="0"/>
        <w:jc w:val="center"/>
        <w:rPr>
          <w:rFonts w:hint="eastAsia" w:ascii="仿宋_GB2312" w:hAnsi="仿宋" w:eastAsia="黑体" w:cs="黑体"/>
          <w:b w:val="0"/>
          <w:bCs/>
          <w:kern w:val="2"/>
          <w:sz w:val="34"/>
          <w:szCs w:val="34"/>
        </w:rPr>
      </w:pPr>
      <w:r>
        <w:rPr>
          <w:rFonts w:hint="eastAsia" w:ascii="黑体" w:hAnsi="宋体" w:eastAsia="黑体" w:cs="黑体"/>
          <w:b w:val="0"/>
          <w:bCs/>
          <w:kern w:val="2"/>
          <w:sz w:val="34"/>
          <w:szCs w:val="34"/>
          <w:lang w:val="en-US" w:eastAsia="zh-CN" w:bidi="ar"/>
        </w:rPr>
        <w:t>第一章 总 则</w:t>
      </w:r>
    </w:p>
    <w:p w14:paraId="5C9B0F88">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rightChars="0" w:firstLine="683" w:firstLineChars="200"/>
        <w:jc w:val="both"/>
        <w:rPr>
          <w:rFonts w:hint="eastAsia" w:ascii="仿宋_GB2312" w:hAnsi="仿宋" w:eastAsia="仿宋_GB2312" w:cs="仿宋_GB2312"/>
          <w:b w:val="0"/>
          <w:bCs/>
          <w:kern w:val="2"/>
          <w:sz w:val="34"/>
          <w:szCs w:val="34"/>
        </w:rPr>
      </w:pPr>
      <w:r>
        <w:rPr>
          <w:rFonts w:hint="eastAsia" w:ascii="仿宋_GB2312" w:hAnsi="楷体" w:eastAsia="仿宋_GB2312" w:cs="仿宋_GB2312"/>
          <w:b/>
          <w:bCs w:val="0"/>
          <w:kern w:val="2"/>
          <w:sz w:val="34"/>
          <w:szCs w:val="34"/>
          <w:lang w:val="en-US" w:eastAsia="zh-CN" w:bidi="ar"/>
        </w:rPr>
        <w:t>第一条</w:t>
      </w:r>
      <w:r>
        <w:rPr>
          <w:rFonts w:hint="eastAsia" w:ascii="仿宋_GB2312" w:hAnsi="楷体" w:eastAsia="仿宋_GB2312" w:cs="Times New Roman"/>
          <w:b w:val="0"/>
          <w:bCs/>
          <w:kern w:val="2"/>
          <w:sz w:val="34"/>
          <w:szCs w:val="34"/>
          <w:lang w:val="en-US" w:eastAsia="zh-CN" w:bidi="ar"/>
        </w:rPr>
        <w:t xml:space="preserve"> </w:t>
      </w:r>
      <w:r>
        <w:rPr>
          <w:rFonts w:hint="eastAsia" w:ascii="仿宋_GB2312" w:hAnsi="楷体" w:eastAsia="仿宋_GB2312" w:cs="仿宋_GB2312"/>
          <w:b w:val="0"/>
          <w:bCs/>
          <w:kern w:val="2"/>
          <w:sz w:val="34"/>
          <w:szCs w:val="34"/>
          <w:lang w:val="en-US" w:eastAsia="zh-CN" w:bidi="ar"/>
        </w:rPr>
        <w:t>凡按国家标准及相关准则或规定组织生产销售的产品供应商及承包商，证照齐全且资质满足公司采购要求的，均可参与公司组织的公开采购商务活动。</w:t>
      </w:r>
    </w:p>
    <w:p w14:paraId="2F4C6363">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rightChars="0" w:firstLine="683" w:firstLineChars="200"/>
        <w:jc w:val="left"/>
        <w:rPr>
          <w:rFonts w:hint="eastAsia" w:ascii="黑体" w:hAnsi="宋体" w:eastAsia="黑体" w:cs="黑体"/>
          <w:b w:val="0"/>
          <w:bCs/>
          <w:kern w:val="2"/>
          <w:sz w:val="34"/>
          <w:szCs w:val="34"/>
        </w:rPr>
      </w:pPr>
      <w:r>
        <w:rPr>
          <w:rFonts w:hint="eastAsia" w:ascii="仿宋_GB2312" w:hAnsi="楷体" w:eastAsia="仿宋_GB2312" w:cs="仿宋_GB2312"/>
          <w:b/>
          <w:bCs w:val="0"/>
          <w:kern w:val="2"/>
          <w:sz w:val="34"/>
          <w:szCs w:val="34"/>
          <w:lang w:val="en-US" w:eastAsia="zh-CN" w:bidi="ar"/>
        </w:rPr>
        <w:t>第二条</w:t>
      </w:r>
      <w:r>
        <w:rPr>
          <w:rFonts w:hint="eastAsia" w:ascii="仿宋_GB2312" w:hAnsi="楷体" w:eastAsia="仿宋_GB2312" w:cs="Times New Roman"/>
          <w:b w:val="0"/>
          <w:bCs/>
          <w:kern w:val="2"/>
          <w:sz w:val="34"/>
          <w:szCs w:val="34"/>
          <w:lang w:val="en-US" w:eastAsia="zh-CN" w:bidi="ar"/>
        </w:rPr>
        <w:t xml:space="preserve"> </w:t>
      </w:r>
      <w:r>
        <w:rPr>
          <w:rFonts w:hint="eastAsia" w:ascii="仿宋_GB2312" w:hAnsi="Times New Roman" w:eastAsia="仿宋_GB2312" w:cs="仿宋_GB2312"/>
          <w:b w:val="0"/>
          <w:bCs/>
          <w:kern w:val="2"/>
          <w:sz w:val="34"/>
          <w:szCs w:val="34"/>
          <w:lang w:val="en-US" w:eastAsia="zh-CN" w:bidi="ar"/>
        </w:rPr>
        <w:t>本制度适用于索普集团本部各部门，同时也对各直属单位有明确的指导和约束作用。</w:t>
      </w:r>
      <w:r>
        <w:rPr>
          <w:rFonts w:hint="eastAsia" w:ascii="黑体" w:hAnsi="宋体" w:eastAsia="黑体" w:cs="黑体"/>
          <w:b w:val="0"/>
          <w:bCs/>
          <w:kern w:val="2"/>
          <w:sz w:val="34"/>
          <w:szCs w:val="34"/>
          <w:lang w:val="en-US" w:eastAsia="zh-CN" w:bidi="ar"/>
        </w:rPr>
        <w:t xml:space="preserve"> </w:t>
      </w:r>
    </w:p>
    <w:p w14:paraId="47C19AE1">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rightChars="0" w:firstLine="683" w:firstLineChars="200"/>
        <w:jc w:val="both"/>
        <w:rPr>
          <w:rFonts w:hint="default" w:ascii="Segoe UI" w:hAnsi="Segoe UI" w:eastAsia="Segoe UI" w:cs="Segoe UI"/>
          <w:i w:val="0"/>
          <w:iCs w:val="0"/>
          <w:caps w:val="0"/>
          <w:spacing w:val="0"/>
          <w:kern w:val="2"/>
          <w:sz w:val="34"/>
          <w:szCs w:val="34"/>
          <w:shd w:val="clear" w:color="auto" w:fill="FDFDFE"/>
        </w:rPr>
      </w:pPr>
      <w:r>
        <w:rPr>
          <w:rFonts w:hint="eastAsia" w:ascii="仿宋_GB2312" w:hAnsi="楷体" w:eastAsia="仿宋_GB2312" w:cs="仿宋_GB2312"/>
          <w:b/>
          <w:bCs w:val="0"/>
          <w:kern w:val="2"/>
          <w:sz w:val="34"/>
          <w:szCs w:val="34"/>
          <w:lang w:val="en-US" w:eastAsia="zh-CN" w:bidi="ar"/>
        </w:rPr>
        <w:t>第三条</w:t>
      </w:r>
      <w:r>
        <w:rPr>
          <w:rFonts w:hint="eastAsia" w:ascii="仿宋_GB2312" w:hAnsi="楷体" w:eastAsia="仿宋_GB2312" w:cs="Times New Roman"/>
          <w:b/>
          <w:bCs w:val="0"/>
          <w:kern w:val="2"/>
          <w:sz w:val="34"/>
          <w:szCs w:val="34"/>
          <w:lang w:val="en-US" w:eastAsia="zh-CN" w:bidi="ar"/>
        </w:rPr>
        <w:t xml:space="preserve"> </w:t>
      </w:r>
      <w:r>
        <w:rPr>
          <w:rFonts w:hint="eastAsia" w:ascii="仿宋_GB2312" w:hAnsi="仿宋" w:eastAsia="仿宋_GB2312" w:cs="仿宋_GB2312"/>
          <w:bCs/>
          <w:i w:val="0"/>
          <w:iCs w:val="0"/>
          <w:caps w:val="0"/>
          <w:spacing w:val="0"/>
          <w:kern w:val="2"/>
          <w:sz w:val="34"/>
          <w:szCs w:val="34"/>
          <w:lang w:val="en-US" w:eastAsia="zh-CN" w:bidi="ar"/>
        </w:rPr>
        <w:t>集团供应商负面清单管理采取共享机制，由全集团共同参与构建并统一使用，确保全集团采购活动中负面清单供应商范围一致。</w:t>
      </w:r>
    </w:p>
    <w:p w14:paraId="60943425">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rightChars="0"/>
        <w:jc w:val="center"/>
        <w:rPr>
          <w:rFonts w:hint="eastAsia" w:ascii="仿宋_GB2312" w:hAnsi="仿宋" w:eastAsia="仿宋_GB2312" w:cs="Times New Roman"/>
          <w:b w:val="0"/>
          <w:bCs/>
          <w:kern w:val="2"/>
          <w:sz w:val="34"/>
          <w:szCs w:val="34"/>
        </w:rPr>
      </w:pPr>
      <w:r>
        <w:rPr>
          <w:rFonts w:hint="eastAsia" w:ascii="黑体" w:hAnsi="宋体" w:eastAsia="黑体" w:cs="黑体"/>
          <w:b w:val="0"/>
          <w:bCs/>
          <w:kern w:val="2"/>
          <w:sz w:val="34"/>
          <w:szCs w:val="34"/>
          <w:lang w:val="en-US" w:eastAsia="zh-CN" w:bidi="ar"/>
        </w:rPr>
        <w:t>第二章</w:t>
      </w:r>
      <w:r>
        <w:rPr>
          <w:rFonts w:hint="eastAsia" w:ascii="黑体" w:hAnsi="宋体" w:eastAsia="黑体" w:cs="Times New Roman"/>
          <w:b w:val="0"/>
          <w:bCs/>
          <w:kern w:val="2"/>
          <w:sz w:val="34"/>
          <w:szCs w:val="34"/>
          <w:lang w:val="en-US" w:eastAsia="zh-CN" w:bidi="ar"/>
        </w:rPr>
        <w:t xml:space="preserve"> </w:t>
      </w:r>
      <w:r>
        <w:rPr>
          <w:rFonts w:hint="eastAsia" w:ascii="黑体" w:hAnsi="宋体" w:eastAsia="黑体" w:cs="黑体"/>
          <w:b w:val="0"/>
          <w:bCs/>
          <w:kern w:val="2"/>
          <w:sz w:val="34"/>
          <w:szCs w:val="34"/>
          <w:lang w:val="en-US" w:eastAsia="zh-CN" w:bidi="ar"/>
        </w:rPr>
        <w:t>管理职责</w:t>
      </w:r>
    </w:p>
    <w:p w14:paraId="5C0D0850">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rightChars="0" w:firstLine="683" w:firstLineChars="200"/>
        <w:jc w:val="both"/>
        <w:rPr>
          <w:rFonts w:hint="eastAsia" w:ascii="仿宋_GB2312" w:hAnsi="仿宋" w:eastAsia="仿宋_GB2312" w:cs="Times New Roman"/>
          <w:bCs/>
          <w:i w:val="0"/>
          <w:iCs w:val="0"/>
          <w:caps w:val="0"/>
          <w:spacing w:val="0"/>
          <w:kern w:val="2"/>
          <w:sz w:val="34"/>
          <w:szCs w:val="34"/>
        </w:rPr>
      </w:pPr>
      <w:r>
        <w:rPr>
          <w:rFonts w:hint="eastAsia" w:ascii="仿宋_GB2312" w:hAnsi="楷体" w:eastAsia="仿宋_GB2312" w:cs="仿宋_GB2312"/>
          <w:b/>
          <w:bCs w:val="0"/>
          <w:kern w:val="2"/>
          <w:sz w:val="34"/>
          <w:szCs w:val="34"/>
          <w:lang w:val="en-US" w:eastAsia="zh-CN" w:bidi="ar"/>
        </w:rPr>
        <w:t>第四条</w:t>
      </w:r>
      <w:r>
        <w:rPr>
          <w:rFonts w:hint="eastAsia" w:ascii="仿宋_GB2312" w:hAnsi="仿宋" w:eastAsia="仿宋_GB2312" w:cs="Times New Roman"/>
          <w:bCs/>
          <w:i w:val="0"/>
          <w:iCs w:val="0"/>
          <w:caps w:val="0"/>
          <w:spacing w:val="0"/>
          <w:kern w:val="2"/>
          <w:sz w:val="34"/>
          <w:szCs w:val="34"/>
          <w:lang w:val="en-US" w:eastAsia="zh-CN" w:bidi="ar"/>
        </w:rPr>
        <w:t xml:space="preserve"> </w:t>
      </w:r>
      <w:r>
        <w:rPr>
          <w:rFonts w:hint="eastAsia" w:ascii="仿宋_GB2312" w:hAnsi="仿宋" w:eastAsia="仿宋_GB2312" w:cs="仿宋_GB2312"/>
          <w:bCs/>
          <w:i w:val="0"/>
          <w:iCs w:val="0"/>
          <w:caps w:val="0"/>
          <w:spacing w:val="0"/>
          <w:kern w:val="2"/>
          <w:sz w:val="34"/>
          <w:szCs w:val="34"/>
          <w:lang w:val="en-US" w:eastAsia="zh-CN" w:bidi="ar"/>
        </w:rPr>
        <w:t>集团本部及各单位拥有对负面清单供应商进行考核评价及解除的权限，负面清单供应商的增减变动须报集团商务合作部公示后生效执行。</w:t>
      </w:r>
    </w:p>
    <w:p w14:paraId="0723463B">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rightChars="0" w:firstLine="683" w:firstLineChars="200"/>
        <w:jc w:val="both"/>
        <w:rPr>
          <w:rFonts w:hint="eastAsia" w:ascii="仿宋" w:hAnsi="仿宋" w:eastAsia="仿宋" w:cs="仿宋"/>
          <w:b w:val="0"/>
          <w:bCs/>
          <w:kern w:val="2"/>
          <w:sz w:val="34"/>
          <w:szCs w:val="34"/>
        </w:rPr>
      </w:pPr>
      <w:r>
        <w:rPr>
          <w:rFonts w:hint="eastAsia" w:ascii="仿宋_GB2312" w:hAnsi="楷体" w:eastAsia="仿宋_GB2312" w:cs="仿宋_GB2312"/>
          <w:b/>
          <w:bCs w:val="0"/>
          <w:kern w:val="2"/>
          <w:sz w:val="34"/>
          <w:szCs w:val="34"/>
          <w:lang w:val="en-US" w:eastAsia="zh-CN" w:bidi="ar"/>
        </w:rPr>
        <w:t>第五条</w:t>
      </w:r>
      <w:r>
        <w:rPr>
          <w:rFonts w:hint="eastAsia" w:ascii="仿宋_GB2312" w:hAnsi="楷体" w:eastAsia="仿宋_GB2312" w:cs="Times New Roman"/>
          <w:b/>
          <w:bCs w:val="0"/>
          <w:kern w:val="2"/>
          <w:sz w:val="34"/>
          <w:szCs w:val="34"/>
          <w:lang w:val="en-US" w:eastAsia="zh-CN" w:bidi="ar"/>
        </w:rPr>
        <w:t xml:space="preserve"> </w:t>
      </w:r>
      <w:r>
        <w:rPr>
          <w:rFonts w:hint="eastAsia" w:ascii="仿宋_GB2312" w:hAnsi="仿宋" w:eastAsia="仿宋_GB2312" w:cs="仿宋_GB2312"/>
          <w:bCs/>
          <w:i w:val="0"/>
          <w:iCs w:val="0"/>
          <w:caps w:val="0"/>
          <w:spacing w:val="0"/>
          <w:kern w:val="2"/>
          <w:sz w:val="34"/>
          <w:szCs w:val="34"/>
          <w:lang w:val="en-US" w:eastAsia="zh-CN" w:bidi="ar"/>
        </w:rPr>
        <w:t>集团本部的负面清单管理工作由集团商务合作部直接负责，集团各部门在采购、合同履约、物资使用等环节中产生的供应商考核意见，须实时报送集团商务合作部汇总管理，确保清单动态更新与信息共享。</w:t>
      </w:r>
    </w:p>
    <w:p w14:paraId="60226656">
      <w:pPr>
        <w:keepNext w:val="0"/>
        <w:keepLines w:val="0"/>
        <w:widowControl/>
        <w:suppressLineNumbers w:val="0"/>
        <w:autoSpaceDE w:val="0"/>
        <w:autoSpaceDN/>
        <w:spacing w:before="0" w:beforeLines="0" w:beforeAutospacing="0" w:after="0" w:afterLines="0" w:afterAutospacing="0" w:line="600" w:lineRule="exact"/>
        <w:ind w:left="0" w:leftChars="0" w:right="0" w:firstLine="0" w:firstLineChars="0"/>
        <w:jc w:val="center"/>
        <w:rPr>
          <w:rFonts w:hint="eastAsia" w:ascii="黑体" w:hAnsi="宋体" w:eastAsia="黑体" w:cs="Times New Roman"/>
          <w:b w:val="0"/>
          <w:bCs/>
          <w:kern w:val="2"/>
          <w:sz w:val="34"/>
          <w:szCs w:val="34"/>
        </w:rPr>
      </w:pPr>
      <w:r>
        <w:rPr>
          <w:rFonts w:hint="eastAsia" w:ascii="黑体" w:hAnsi="宋体" w:eastAsia="黑体" w:cs="黑体"/>
          <w:b w:val="0"/>
          <w:bCs/>
          <w:kern w:val="2"/>
          <w:sz w:val="34"/>
          <w:szCs w:val="34"/>
          <w:lang w:val="en-US" w:eastAsia="zh-CN" w:bidi="ar"/>
        </w:rPr>
        <w:t>第三章 供应商分级管理</w:t>
      </w:r>
    </w:p>
    <w:p w14:paraId="1A6542D8">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3" w:firstLineChars="200"/>
        <w:jc w:val="both"/>
        <w:rPr>
          <w:rFonts w:hint="eastAsia" w:ascii="仿宋_GB2312" w:hAnsi="楷体" w:eastAsia="仿宋_GB2312" w:cs="Times New Roman"/>
          <w:b w:val="0"/>
          <w:bCs/>
          <w:kern w:val="2"/>
          <w:sz w:val="34"/>
          <w:szCs w:val="34"/>
        </w:rPr>
      </w:pPr>
      <w:r>
        <w:rPr>
          <w:rFonts w:hint="eastAsia" w:ascii="仿宋_GB2312" w:hAnsi="楷体" w:eastAsia="仿宋_GB2312" w:cs="仿宋_GB2312"/>
          <w:b/>
          <w:bCs w:val="0"/>
          <w:kern w:val="2"/>
          <w:sz w:val="34"/>
          <w:szCs w:val="34"/>
          <w:lang w:val="en-US" w:eastAsia="zh-CN" w:bidi="ar"/>
        </w:rPr>
        <w:t>第六条</w:t>
      </w:r>
      <w:r>
        <w:rPr>
          <w:rFonts w:hint="eastAsia" w:ascii="仿宋_GB2312" w:hAnsi="楷体" w:eastAsia="仿宋_GB2312" w:cs="Times New Roman"/>
          <w:b/>
          <w:bCs w:val="0"/>
          <w:kern w:val="2"/>
          <w:sz w:val="34"/>
          <w:szCs w:val="34"/>
          <w:lang w:val="en-US" w:eastAsia="zh-CN" w:bidi="ar"/>
        </w:rPr>
        <w:t xml:space="preserve"> </w:t>
      </w:r>
      <w:r>
        <w:rPr>
          <w:rFonts w:hint="eastAsia" w:ascii="仿宋_GB2312" w:hAnsi="楷体" w:eastAsia="仿宋_GB2312" w:cs="仿宋_GB2312"/>
          <w:b w:val="0"/>
          <w:bCs/>
          <w:kern w:val="2"/>
          <w:sz w:val="34"/>
          <w:szCs w:val="34"/>
          <w:lang w:val="en-US" w:eastAsia="zh-CN" w:bidi="ar"/>
        </w:rPr>
        <w:t>根据考核扣分及违规严重性，将供应商分为以下三类管理：</w:t>
      </w:r>
    </w:p>
    <w:p w14:paraId="22F3EF21">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0" w:firstLineChars="200"/>
        <w:jc w:val="both"/>
        <w:rPr>
          <w:rFonts w:hint="eastAsia" w:ascii="仿宋_GB2312" w:hAnsi="楷体" w:eastAsia="仿宋_GB2312" w:cs="Times New Roman"/>
          <w:b w:val="0"/>
          <w:bCs/>
          <w:kern w:val="2"/>
          <w:sz w:val="34"/>
          <w:szCs w:val="34"/>
        </w:rPr>
      </w:pPr>
      <w:r>
        <w:rPr>
          <w:rFonts w:hint="eastAsia" w:ascii="仿宋_GB2312" w:hAnsi="楷体" w:eastAsia="仿宋_GB2312" w:cs="仿宋_GB2312"/>
          <w:b w:val="0"/>
          <w:bCs/>
          <w:kern w:val="2"/>
          <w:sz w:val="34"/>
          <w:szCs w:val="34"/>
          <w:lang w:val="en-US" w:eastAsia="zh-CN" w:bidi="ar"/>
        </w:rPr>
        <w:t>（一）合格供应商</w:t>
      </w:r>
    </w:p>
    <w:p w14:paraId="1CA64A40">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0" w:firstLineChars="200"/>
        <w:jc w:val="both"/>
        <w:rPr>
          <w:rFonts w:hint="eastAsia" w:ascii="仿宋_GB2312" w:hAnsi="楷体" w:eastAsia="仿宋_GB2312" w:cs="Times New Roman"/>
          <w:b w:val="0"/>
          <w:bCs/>
          <w:kern w:val="2"/>
          <w:sz w:val="34"/>
          <w:szCs w:val="34"/>
        </w:rPr>
      </w:pPr>
      <w:r>
        <w:rPr>
          <w:rFonts w:hint="eastAsia" w:ascii="仿宋_GB2312" w:hAnsi="楷体" w:eastAsia="仿宋_GB2312" w:cs="仿宋_GB2312"/>
          <w:b w:val="0"/>
          <w:bCs/>
          <w:kern w:val="2"/>
          <w:sz w:val="34"/>
          <w:szCs w:val="34"/>
          <w:lang w:val="en-US" w:eastAsia="zh-CN" w:bidi="ar"/>
        </w:rPr>
        <w:t>1.考核标准：</w:t>
      </w:r>
      <w:r>
        <w:rPr>
          <w:rFonts w:hint="eastAsia" w:ascii="仿宋_GB2312" w:hAnsi="楷体" w:eastAsia="仿宋_GB2312" w:cs="仿宋_GB2312"/>
          <w:bCs/>
          <w:i w:val="0"/>
          <w:iCs w:val="0"/>
          <w:caps w:val="0"/>
          <w:spacing w:val="0"/>
          <w:kern w:val="2"/>
          <w:sz w:val="34"/>
          <w:szCs w:val="34"/>
          <w:lang w:val="en-US" w:eastAsia="zh-CN" w:bidi="ar"/>
        </w:rPr>
        <w:t>滚动周期</w:t>
      </w:r>
      <w:r>
        <w:rPr>
          <w:rFonts w:hint="eastAsia" w:ascii="仿宋_GB2312" w:hAnsi="楷体" w:eastAsia="仿宋_GB2312" w:cs="仿宋_GB2312"/>
          <w:b w:val="0"/>
          <w:bCs/>
          <w:kern w:val="2"/>
          <w:sz w:val="34"/>
          <w:szCs w:val="34"/>
          <w:lang w:val="en-US" w:eastAsia="zh-CN" w:bidi="ar"/>
        </w:rPr>
        <w:t>扣分（一年内）＜10分。</w:t>
      </w:r>
    </w:p>
    <w:p w14:paraId="001F0E10">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0" w:firstLineChars="200"/>
        <w:jc w:val="both"/>
        <w:rPr>
          <w:rFonts w:hint="eastAsia" w:ascii="仿宋_GB2312" w:hAnsi="楷体" w:eastAsia="仿宋_GB2312" w:cs="Times New Roman"/>
          <w:b w:val="0"/>
          <w:bCs/>
          <w:kern w:val="2"/>
          <w:sz w:val="34"/>
          <w:szCs w:val="34"/>
        </w:rPr>
      </w:pPr>
      <w:r>
        <w:rPr>
          <w:rFonts w:hint="eastAsia" w:ascii="仿宋_GB2312" w:hAnsi="楷体" w:eastAsia="仿宋_GB2312" w:cs="仿宋_GB2312"/>
          <w:b w:val="0"/>
          <w:bCs/>
          <w:kern w:val="2"/>
          <w:sz w:val="34"/>
          <w:szCs w:val="34"/>
          <w:lang w:val="en-US" w:eastAsia="zh-CN" w:bidi="ar"/>
        </w:rPr>
        <w:t>2.管理措施：可正常参与公司公开采购及合作，扣分自首次扣除满一年自动清零。</w:t>
      </w:r>
    </w:p>
    <w:p w14:paraId="08120252">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0" w:firstLineChars="200"/>
        <w:jc w:val="both"/>
        <w:rPr>
          <w:rFonts w:hint="eastAsia" w:ascii="仿宋_GB2312" w:hAnsi="楷体" w:eastAsia="仿宋_GB2312" w:cs="Times New Roman"/>
          <w:b w:val="0"/>
          <w:bCs/>
          <w:kern w:val="2"/>
          <w:sz w:val="34"/>
          <w:szCs w:val="34"/>
        </w:rPr>
      </w:pPr>
      <w:r>
        <w:rPr>
          <w:rFonts w:hint="eastAsia" w:ascii="仿宋_GB2312" w:hAnsi="楷体" w:eastAsia="仿宋_GB2312" w:cs="仿宋_GB2312"/>
          <w:b w:val="0"/>
          <w:bCs/>
          <w:kern w:val="2"/>
          <w:sz w:val="34"/>
          <w:szCs w:val="34"/>
          <w:lang w:val="en-US" w:eastAsia="zh-CN" w:bidi="ar"/>
        </w:rPr>
        <w:t>（二）暂停合作供应商</w:t>
      </w:r>
    </w:p>
    <w:p w14:paraId="047C09D1">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0" w:firstLineChars="200"/>
        <w:jc w:val="both"/>
        <w:rPr>
          <w:rFonts w:hint="eastAsia" w:ascii="仿宋_GB2312" w:hAnsi="楷体" w:eastAsia="仿宋_GB2312" w:cs="Times New Roman"/>
          <w:b w:val="0"/>
          <w:bCs/>
          <w:kern w:val="2"/>
          <w:sz w:val="34"/>
          <w:szCs w:val="34"/>
        </w:rPr>
      </w:pPr>
      <w:r>
        <w:rPr>
          <w:rFonts w:hint="eastAsia" w:ascii="仿宋_GB2312" w:hAnsi="楷体" w:eastAsia="仿宋_GB2312" w:cs="仿宋_GB2312"/>
          <w:b w:val="0"/>
          <w:bCs/>
          <w:kern w:val="2"/>
          <w:sz w:val="34"/>
          <w:szCs w:val="34"/>
          <w:lang w:val="en-US" w:eastAsia="zh-CN" w:bidi="ar"/>
        </w:rPr>
        <w:t>1.考核标准：同一</w:t>
      </w:r>
      <w:r>
        <w:rPr>
          <w:rFonts w:hint="eastAsia" w:ascii="仿宋_GB2312" w:hAnsi="仿宋" w:eastAsia="仿宋_GB2312" w:cs="仿宋_GB2312"/>
          <w:b w:val="0"/>
          <w:bCs/>
          <w:kern w:val="2"/>
          <w:sz w:val="34"/>
          <w:szCs w:val="34"/>
          <w:lang w:val="en-US" w:eastAsia="zh-CN" w:bidi="ar"/>
        </w:rPr>
        <w:t>单位对同一供应商一年内的考核扣分累计</w:t>
      </w:r>
      <w:r>
        <w:rPr>
          <w:rFonts w:hint="eastAsia" w:ascii="仿宋_GB2312" w:hAnsi="楷体" w:eastAsia="仿宋_GB2312" w:cs="仿宋_GB2312"/>
          <w:b w:val="0"/>
          <w:bCs/>
          <w:kern w:val="2"/>
          <w:sz w:val="34"/>
          <w:szCs w:val="34"/>
          <w:lang w:val="en-US" w:eastAsia="zh-CN" w:bidi="ar"/>
        </w:rPr>
        <w:t>≥10分；</w:t>
      </w:r>
      <w:r>
        <w:rPr>
          <w:rFonts w:hint="eastAsia" w:ascii="仿宋_GB2312" w:hAnsi="仿宋" w:eastAsia="仿宋_GB2312" w:cs="仿宋_GB2312"/>
          <w:b w:val="0"/>
          <w:bCs/>
          <w:kern w:val="2"/>
          <w:sz w:val="34"/>
          <w:szCs w:val="34"/>
          <w:lang w:val="en-US" w:eastAsia="zh-CN" w:bidi="ar"/>
        </w:rPr>
        <w:t>不同单位对同一供应商一年内的考核扣分累计</w:t>
      </w:r>
      <w:r>
        <w:rPr>
          <w:rFonts w:hint="eastAsia" w:ascii="仿宋_GB2312" w:hAnsi="楷体" w:eastAsia="仿宋_GB2312" w:cs="仿宋_GB2312"/>
          <w:b w:val="0"/>
          <w:bCs/>
          <w:kern w:val="2"/>
          <w:sz w:val="34"/>
          <w:szCs w:val="34"/>
          <w:lang w:val="en-US" w:eastAsia="zh-CN" w:bidi="ar"/>
        </w:rPr>
        <w:t>≥15分。</w:t>
      </w:r>
    </w:p>
    <w:p w14:paraId="76EB571C">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0" w:firstLineChars="200"/>
        <w:jc w:val="both"/>
        <w:rPr>
          <w:rFonts w:hint="default" w:ascii="Times New Roman" w:hAnsi="Times New Roman" w:eastAsia="宋体" w:cs="Times New Roman"/>
          <w:kern w:val="2"/>
          <w:sz w:val="34"/>
          <w:szCs w:val="34"/>
        </w:rPr>
      </w:pPr>
      <w:r>
        <w:rPr>
          <w:rFonts w:hint="eastAsia" w:ascii="仿宋_GB2312" w:hAnsi="楷体" w:eastAsia="仿宋_GB2312" w:cs="仿宋_GB2312"/>
          <w:b w:val="0"/>
          <w:bCs/>
          <w:kern w:val="2"/>
          <w:sz w:val="34"/>
          <w:szCs w:val="34"/>
          <w:lang w:val="en-US" w:eastAsia="zh-CN" w:bidi="ar"/>
        </w:rPr>
        <w:t>2.管理措施：一年内停止与其产生新的合作。建立到期提示机制，到期前一个月内考核部门应主动告知相应供应商，并同步开放整改材料提交通道。</w:t>
      </w:r>
    </w:p>
    <w:p w14:paraId="21261B1A">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0" w:firstLineChars="200"/>
        <w:jc w:val="both"/>
        <w:rPr>
          <w:rFonts w:hint="eastAsia" w:ascii="仿宋_GB2312" w:hAnsi="楷体" w:eastAsia="仿宋_GB2312" w:cs="Times New Roman"/>
          <w:b w:val="0"/>
          <w:bCs/>
          <w:kern w:val="2"/>
          <w:sz w:val="34"/>
          <w:szCs w:val="34"/>
        </w:rPr>
      </w:pPr>
      <w:r>
        <w:rPr>
          <w:rFonts w:hint="eastAsia" w:ascii="仿宋_GB2312" w:hAnsi="楷体" w:eastAsia="仿宋_GB2312" w:cs="仿宋_GB2312"/>
          <w:b w:val="0"/>
          <w:bCs/>
          <w:kern w:val="2"/>
          <w:sz w:val="34"/>
          <w:szCs w:val="34"/>
          <w:lang w:val="en-US" w:eastAsia="zh-CN" w:bidi="ar"/>
        </w:rPr>
        <w:t>3.评审优先级：在采购评审过程中，同等情况下应优先选择未曾被列入暂停合作供应商清单的供应商。</w:t>
      </w:r>
    </w:p>
    <w:p w14:paraId="24DC47A8">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0" w:firstLineChars="200"/>
        <w:jc w:val="both"/>
        <w:rPr>
          <w:rFonts w:hint="eastAsia" w:ascii="仿宋_GB2312" w:hAnsi="楷体" w:eastAsia="仿宋_GB2312" w:cs="Times New Roman"/>
          <w:b w:val="0"/>
          <w:bCs/>
          <w:kern w:val="2"/>
          <w:sz w:val="34"/>
          <w:szCs w:val="34"/>
        </w:rPr>
      </w:pPr>
      <w:r>
        <w:rPr>
          <w:rFonts w:hint="eastAsia" w:ascii="仿宋_GB2312" w:hAnsi="楷体" w:eastAsia="仿宋_GB2312" w:cs="仿宋_GB2312"/>
          <w:b w:val="0"/>
          <w:bCs/>
          <w:kern w:val="2"/>
          <w:sz w:val="34"/>
          <w:szCs w:val="34"/>
          <w:lang w:val="en-US" w:eastAsia="zh-CN" w:bidi="ar"/>
        </w:rPr>
        <w:t>（三）禁止合作供应商</w:t>
      </w:r>
    </w:p>
    <w:p w14:paraId="11DA22DA">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0" w:firstLineChars="200"/>
        <w:jc w:val="both"/>
        <w:rPr>
          <w:rFonts w:hint="eastAsia" w:ascii="仿宋_GB2312" w:hAnsi="楷体" w:eastAsia="仿宋_GB2312" w:cs="Times New Roman"/>
          <w:b w:val="0"/>
          <w:bCs/>
          <w:kern w:val="2"/>
          <w:sz w:val="34"/>
          <w:szCs w:val="34"/>
        </w:rPr>
      </w:pPr>
      <w:r>
        <w:rPr>
          <w:rFonts w:hint="eastAsia" w:ascii="仿宋_GB2312" w:hAnsi="楷体" w:eastAsia="仿宋_GB2312" w:cs="仿宋_GB2312"/>
          <w:b w:val="0"/>
          <w:bCs/>
          <w:kern w:val="2"/>
          <w:sz w:val="34"/>
          <w:szCs w:val="34"/>
          <w:lang w:val="en-US" w:eastAsia="zh-CN" w:bidi="ar"/>
        </w:rPr>
        <w:t>1.考核标准：供应商发生以下恶意行为的，将直接列入禁止合作供应商清单：</w:t>
      </w:r>
    </w:p>
    <w:p w14:paraId="5C67AFB2">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0" w:firstLineChars="200"/>
        <w:jc w:val="both"/>
        <w:rPr>
          <w:rFonts w:hint="eastAsia" w:ascii="仿宋_GB2312" w:hAnsi="楷体" w:eastAsia="仿宋_GB2312" w:cs="Times New Roman"/>
          <w:b w:val="0"/>
          <w:bCs/>
          <w:kern w:val="2"/>
          <w:sz w:val="34"/>
          <w:szCs w:val="34"/>
        </w:rPr>
      </w:pPr>
      <w:r>
        <w:rPr>
          <w:rFonts w:hint="eastAsia" w:ascii="仿宋_GB2312" w:hAnsi="楷体" w:eastAsia="仿宋_GB2312" w:cs="仿宋_GB2312"/>
          <w:b w:val="0"/>
          <w:bCs/>
          <w:kern w:val="2"/>
          <w:sz w:val="34"/>
          <w:szCs w:val="34"/>
          <w:lang w:val="en-US" w:eastAsia="zh-CN" w:bidi="ar"/>
        </w:rPr>
        <w:t>（1）主观恶意且对公司生产经营活动造成重大损害的；</w:t>
      </w:r>
    </w:p>
    <w:p w14:paraId="6BCAA970">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0" w:firstLineChars="200"/>
        <w:jc w:val="both"/>
        <w:rPr>
          <w:rFonts w:hint="eastAsia" w:ascii="仿宋_GB2312" w:hAnsi="仿宋" w:eastAsia="仿宋_GB2312" w:cs="Times New Roman"/>
          <w:b w:val="0"/>
          <w:bCs/>
          <w:kern w:val="2"/>
          <w:sz w:val="34"/>
          <w:szCs w:val="34"/>
        </w:rPr>
      </w:pPr>
      <w:r>
        <w:rPr>
          <w:rFonts w:hint="eastAsia" w:ascii="仿宋_GB2312" w:hAnsi="楷体" w:eastAsia="仿宋_GB2312" w:cs="仿宋_GB2312"/>
          <w:bCs/>
          <w:i w:val="0"/>
          <w:iCs w:val="0"/>
          <w:caps w:val="0"/>
          <w:spacing w:val="0"/>
          <w:kern w:val="2"/>
          <w:sz w:val="34"/>
          <w:szCs w:val="34"/>
          <w:lang w:val="en-US" w:eastAsia="zh-CN" w:bidi="ar"/>
        </w:rPr>
        <w:t>（2）</w:t>
      </w:r>
      <w:r>
        <w:rPr>
          <w:rFonts w:hint="eastAsia" w:ascii="仿宋_GB2312" w:hAnsi="仿宋" w:eastAsia="仿宋_GB2312" w:cs="仿宋_GB2312"/>
          <w:b w:val="0"/>
          <w:bCs/>
          <w:kern w:val="2"/>
          <w:sz w:val="34"/>
          <w:szCs w:val="34"/>
          <w:lang w:val="en-US" w:eastAsia="zh-CN" w:bidi="ar"/>
        </w:rPr>
        <w:t>恶意法律诉讼起诉我公司最终被法院裁定为败诉的；</w:t>
      </w:r>
    </w:p>
    <w:p w14:paraId="19816F01">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（3）</w:t>
      </w:r>
      <w:r>
        <w:rPr>
          <w:rFonts w:hint="eastAsia" w:ascii="仿宋_GB2312" w:hAnsi="楷体" w:eastAsia="仿宋_GB2312" w:cs="仿宋_GB2312"/>
          <w:b w:val="0"/>
          <w:bCs/>
          <w:kern w:val="2"/>
          <w:sz w:val="34"/>
          <w:szCs w:val="34"/>
          <w:lang w:val="en-US" w:eastAsia="zh-CN" w:bidi="ar"/>
        </w:rPr>
        <w:t>两次列入暂停合作供应商的；</w:t>
      </w:r>
    </w:p>
    <w:p w14:paraId="3F365BF3">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0" w:firstLineChars="200"/>
        <w:jc w:val="both"/>
        <w:rPr>
          <w:rFonts w:hint="eastAsia" w:ascii="仿宋_GB2312" w:hAnsi="楷体" w:eastAsia="仿宋_GB2312" w:cs="Times New Roman"/>
          <w:b w:val="0"/>
          <w:bCs/>
          <w:kern w:val="2"/>
          <w:sz w:val="34"/>
          <w:szCs w:val="34"/>
        </w:rPr>
      </w:pPr>
      <w:r>
        <w:rPr>
          <w:rFonts w:hint="eastAsia" w:ascii="仿宋_GB2312" w:hAnsi="楷体" w:eastAsia="仿宋_GB2312" w:cs="仿宋_GB2312"/>
          <w:b w:val="0"/>
          <w:bCs/>
          <w:kern w:val="2"/>
          <w:sz w:val="34"/>
          <w:szCs w:val="34"/>
          <w:lang w:val="en-US" w:eastAsia="zh-CN" w:bidi="ar"/>
        </w:rPr>
        <w:t>（4）</w:t>
      </w:r>
      <w:r>
        <w:rPr>
          <w:rFonts w:hint="eastAsia" w:ascii="仿宋_GB2312" w:hAnsi="仿宋" w:eastAsia="仿宋_GB2312" w:cs="仿宋_GB2312"/>
          <w:b w:val="0"/>
          <w:bCs/>
          <w:kern w:val="2"/>
          <w:sz w:val="34"/>
          <w:szCs w:val="34"/>
          <w:lang w:val="en-US" w:eastAsia="zh-CN" w:bidi="ar"/>
        </w:rPr>
        <w:t>违反廉政协议，滋生腐败现象的；</w:t>
      </w:r>
    </w:p>
    <w:p w14:paraId="2BDB04A6">
      <w:pPr>
        <w:pStyle w:val="3"/>
        <w:keepNext w:val="0"/>
        <w:keepLines w:val="0"/>
        <w:widowControl/>
        <w:suppressLineNumbers w:val="0"/>
        <w:autoSpaceDE w:val="0"/>
        <w:autoSpaceDN/>
        <w:adjustRightInd w:val="0"/>
        <w:snapToGrid w:val="0"/>
        <w:spacing w:beforeLines="0" w:beforeAutospacing="0" w:afterLines="0" w:afterAutospacing="0" w:line="600" w:lineRule="exact"/>
        <w:ind w:left="0" w:leftChars="0" w:firstLine="680" w:firstLineChars="200"/>
        <w:rPr>
          <w:rFonts w:hint="eastAsia" w:ascii="宋体" w:hAnsi="宋体" w:eastAsia="宋体" w:cs="Times New Roman"/>
          <w:b/>
          <w:bCs w:val="0"/>
          <w:kern w:val="0"/>
          <w:sz w:val="34"/>
          <w:szCs w:val="34"/>
        </w:rPr>
      </w:pPr>
      <w:r>
        <w:rPr>
          <w:rFonts w:hint="eastAsia" w:ascii="仿宋_GB2312" w:hAnsi="楷体" w:eastAsia="仿宋_GB2312" w:cs="仿宋_GB2312"/>
          <w:b w:val="0"/>
          <w:bCs/>
          <w:kern w:val="0"/>
          <w:sz w:val="34"/>
          <w:szCs w:val="34"/>
        </w:rPr>
        <w:t>（5）存在其他严重侵害公司利益行为的。</w:t>
      </w:r>
    </w:p>
    <w:p w14:paraId="089A4139">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0" w:firstLineChars="200"/>
        <w:jc w:val="both"/>
        <w:rPr>
          <w:rFonts w:hint="eastAsia" w:ascii="仿宋_GB2312" w:hAnsi="楷体" w:eastAsia="仿宋_GB2312" w:cs="Times New Roman"/>
          <w:b w:val="0"/>
          <w:bCs/>
          <w:kern w:val="2"/>
          <w:sz w:val="34"/>
          <w:szCs w:val="34"/>
        </w:rPr>
      </w:pPr>
      <w:r>
        <w:rPr>
          <w:rFonts w:hint="eastAsia" w:ascii="仿宋_GB2312" w:hAnsi="楷体" w:eastAsia="仿宋_GB2312" w:cs="仿宋_GB2312"/>
          <w:b w:val="0"/>
          <w:bCs/>
          <w:kern w:val="2"/>
          <w:sz w:val="34"/>
          <w:szCs w:val="34"/>
          <w:lang w:val="en-US" w:eastAsia="zh-CN" w:bidi="ar"/>
        </w:rPr>
        <w:t>2.管理措施：原则上</w:t>
      </w:r>
      <w:r>
        <w:rPr>
          <w:rFonts w:hint="eastAsia" w:ascii="仿宋_GB2312" w:hAnsi="楷体" w:eastAsia="仿宋_GB2312" w:cs="仿宋_GB2312"/>
          <w:bCs/>
          <w:i w:val="0"/>
          <w:iCs w:val="0"/>
          <w:caps w:val="0"/>
          <w:spacing w:val="0"/>
          <w:kern w:val="2"/>
          <w:sz w:val="34"/>
          <w:szCs w:val="34"/>
          <w:lang w:val="en-US" w:eastAsia="zh-CN" w:bidi="ar"/>
        </w:rPr>
        <w:t>永久禁止合作。</w:t>
      </w:r>
    </w:p>
    <w:p w14:paraId="16C044C9">
      <w:pPr>
        <w:keepNext w:val="0"/>
        <w:keepLines w:val="0"/>
        <w:widowControl/>
        <w:suppressLineNumbers w:val="0"/>
        <w:autoSpaceDE w:val="0"/>
        <w:autoSpaceDN/>
        <w:spacing w:before="0" w:beforeLines="0" w:beforeAutospacing="0" w:after="0" w:afterLines="0" w:afterAutospacing="0" w:line="600" w:lineRule="exact"/>
        <w:ind w:left="0" w:leftChars="0" w:right="0" w:firstLine="0" w:firstLineChars="0"/>
        <w:jc w:val="center"/>
        <w:rPr>
          <w:rFonts w:hint="eastAsia" w:ascii="黑体" w:hAnsi="宋体" w:eastAsia="黑体" w:cs="Times New Roman"/>
          <w:b w:val="0"/>
          <w:bCs/>
          <w:kern w:val="2"/>
          <w:sz w:val="34"/>
          <w:szCs w:val="34"/>
        </w:rPr>
      </w:pPr>
      <w:r>
        <w:rPr>
          <w:rFonts w:hint="eastAsia" w:ascii="黑体" w:hAnsi="宋体" w:eastAsia="黑体" w:cs="黑体"/>
          <w:b w:val="0"/>
          <w:bCs/>
          <w:kern w:val="2"/>
          <w:sz w:val="34"/>
          <w:szCs w:val="34"/>
          <w:lang w:val="en-US" w:eastAsia="zh-CN" w:bidi="ar"/>
        </w:rPr>
        <w:t>第四章</w:t>
      </w:r>
      <w:r>
        <w:rPr>
          <w:rFonts w:hint="eastAsia" w:ascii="黑体" w:hAnsi="宋体" w:eastAsia="黑体" w:cs="Times New Roman"/>
          <w:b w:val="0"/>
          <w:bCs/>
          <w:kern w:val="2"/>
          <w:sz w:val="34"/>
          <w:szCs w:val="34"/>
          <w:lang w:val="en-US" w:eastAsia="zh-CN" w:bidi="ar"/>
        </w:rPr>
        <w:t xml:space="preserve"> </w:t>
      </w:r>
      <w:r>
        <w:rPr>
          <w:rFonts w:hint="eastAsia" w:ascii="黑体" w:hAnsi="宋体" w:eastAsia="黑体" w:cs="黑体"/>
          <w:b w:val="0"/>
          <w:bCs/>
          <w:kern w:val="2"/>
          <w:sz w:val="34"/>
          <w:szCs w:val="34"/>
          <w:lang w:val="en-US" w:eastAsia="zh-CN" w:bidi="ar"/>
        </w:rPr>
        <w:t>积分考核细则</w:t>
      </w:r>
    </w:p>
    <w:p w14:paraId="0034BE5B">
      <w:pPr>
        <w:keepNext w:val="0"/>
        <w:keepLines w:val="0"/>
        <w:widowControl/>
        <w:suppressLineNumbers w:val="0"/>
        <w:autoSpaceDE w:val="0"/>
        <w:autoSpaceDN/>
        <w:spacing w:before="0" w:beforeLines="0" w:beforeAutospacing="0" w:after="0" w:afterLines="0" w:afterAutospacing="0" w:line="600" w:lineRule="exact"/>
        <w:ind w:left="0" w:leftChars="0" w:right="0" w:firstLine="683" w:firstLineChars="200"/>
        <w:jc w:val="both"/>
        <w:rPr>
          <w:rFonts w:hint="eastAsia" w:ascii="仿宋_GB2312" w:hAnsi="楷体" w:eastAsia="仿宋_GB2312" w:cs="Times New Roman"/>
          <w:b w:val="0"/>
          <w:bCs/>
          <w:kern w:val="2"/>
          <w:sz w:val="34"/>
          <w:szCs w:val="34"/>
        </w:rPr>
      </w:pPr>
      <w:r>
        <w:rPr>
          <w:rFonts w:hint="eastAsia" w:ascii="仿宋_GB2312" w:hAnsi="楷体" w:eastAsia="仿宋_GB2312" w:cs="仿宋_GB2312"/>
          <w:b/>
          <w:bCs w:val="0"/>
          <w:kern w:val="2"/>
          <w:sz w:val="34"/>
          <w:szCs w:val="34"/>
          <w:lang w:val="en-US" w:eastAsia="zh-CN" w:bidi="ar"/>
        </w:rPr>
        <w:t>第七条</w:t>
      </w:r>
      <w:r>
        <w:rPr>
          <w:rFonts w:hint="eastAsia" w:ascii="仿宋_GB2312" w:hAnsi="楷体" w:eastAsia="仿宋_GB2312" w:cs="Times New Roman"/>
          <w:b/>
          <w:bCs w:val="0"/>
          <w:kern w:val="2"/>
          <w:sz w:val="34"/>
          <w:szCs w:val="34"/>
          <w:lang w:val="en-US" w:eastAsia="zh-CN" w:bidi="ar"/>
        </w:rPr>
        <w:t xml:space="preserve"> </w:t>
      </w:r>
      <w:r>
        <w:rPr>
          <w:rFonts w:hint="eastAsia" w:ascii="仿宋_GB2312" w:hAnsi="楷体" w:eastAsia="仿宋_GB2312" w:cs="仿宋_GB2312"/>
          <w:b w:val="0"/>
          <w:bCs/>
          <w:kern w:val="2"/>
          <w:sz w:val="34"/>
          <w:szCs w:val="34"/>
          <w:lang w:val="en-US" w:eastAsia="zh-CN" w:bidi="ar"/>
        </w:rPr>
        <w:t>供应商的积分考核主要包括供货质量、交货周期、售后服务、资质信誉等方面，每项各10分，各相关部门均可提出书面考核意见。商务合作部负责对各相关部门提出的考核意见进行收集汇总，并及时公示。</w:t>
      </w:r>
    </w:p>
    <w:p w14:paraId="1DFFA2B3">
      <w:pPr>
        <w:keepNext w:val="0"/>
        <w:keepLines w:val="0"/>
        <w:widowControl/>
        <w:suppressLineNumbers w:val="0"/>
        <w:autoSpaceDE w:val="0"/>
        <w:autoSpaceDN/>
        <w:spacing w:before="0" w:beforeLines="0" w:beforeAutospacing="0" w:after="0" w:afterLines="0" w:afterAutospacing="0" w:line="600" w:lineRule="exact"/>
        <w:ind w:left="0" w:leftChars="0" w:right="0" w:firstLine="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仿宋_GB2312"/>
          <w:b w:val="0"/>
          <w:bCs/>
          <w:kern w:val="2"/>
          <w:sz w:val="34"/>
          <w:szCs w:val="34"/>
          <w:lang w:val="en-US" w:eastAsia="zh-CN" w:bidi="ar"/>
        </w:rPr>
        <w:t xml:space="preserve">  （一）质量方面</w:t>
      </w:r>
    </w:p>
    <w:p w14:paraId="60202C60">
      <w:pPr>
        <w:keepNext w:val="0"/>
        <w:keepLines w:val="0"/>
        <w:widowControl/>
        <w:suppressLineNumbers w:val="0"/>
        <w:autoSpaceDE w:val="0"/>
        <w:autoSpaceDN/>
        <w:spacing w:before="0" w:beforeLines="0" w:beforeAutospacing="0" w:after="0" w:afterLines="0" w:afterAutospacing="0" w:line="600" w:lineRule="exact"/>
        <w:ind w:left="0" w:leftChars="0" w:right="0" w:firstLine="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1.所供产品出现质量问题，未对公司造成影响，单次扣1-3分。</w:t>
      </w:r>
    </w:p>
    <w:p w14:paraId="7500C742">
      <w:pPr>
        <w:keepNext w:val="0"/>
        <w:keepLines w:val="0"/>
        <w:widowControl/>
        <w:suppressLineNumbers w:val="0"/>
        <w:autoSpaceDE w:val="0"/>
        <w:autoSpaceDN/>
        <w:spacing w:before="0" w:beforeLines="0" w:beforeAutospacing="0" w:after="0" w:afterLines="0" w:afterAutospacing="0" w:line="600" w:lineRule="exact"/>
        <w:ind w:left="0" w:leftChars="0" w:right="0" w:firstLine="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仿宋_GB2312"/>
          <w:b w:val="0"/>
          <w:bCs/>
          <w:kern w:val="2"/>
          <w:sz w:val="34"/>
          <w:szCs w:val="34"/>
          <w:lang w:val="en-US" w:eastAsia="zh-CN" w:bidi="ar"/>
        </w:rPr>
        <w:t xml:space="preserve">  2.所供产品出现质量问题，对公司造成了一定影响，单次扣3-5分。</w:t>
      </w:r>
    </w:p>
    <w:p w14:paraId="5BEF40A1">
      <w:pPr>
        <w:keepNext w:val="0"/>
        <w:keepLines w:val="0"/>
        <w:widowControl/>
        <w:suppressLineNumbers w:val="0"/>
        <w:autoSpaceDE w:val="0"/>
        <w:autoSpaceDN/>
        <w:spacing w:before="0" w:beforeLines="0" w:beforeAutospacing="0" w:after="0" w:afterLines="0" w:afterAutospacing="0" w:line="600" w:lineRule="exact"/>
        <w:ind w:left="0" w:leftChars="0" w:right="0" w:firstLine="680"/>
        <w:jc w:val="both"/>
        <w:rPr>
          <w:rFonts w:hint="eastAsia" w:ascii="仿宋_GB2312" w:hAnsi="仿宋" w:eastAsia="仿宋_GB2312" w:cs="Times New Roman"/>
          <w:b w:val="0"/>
          <w:bCs/>
          <w:kern w:val="2"/>
          <w:sz w:val="34"/>
          <w:szCs w:val="34"/>
        </w:rPr>
      </w:pPr>
      <w:r>
        <w:rPr>
          <w:rFonts w:hint="eastAsia" w:ascii="仿宋_GB2312" w:hAnsi="仿宋" w:eastAsia="仿宋_GB2312" w:cs="仿宋_GB2312"/>
          <w:b w:val="0"/>
          <w:bCs/>
          <w:kern w:val="2"/>
          <w:sz w:val="34"/>
          <w:szCs w:val="34"/>
          <w:lang w:val="en-US" w:eastAsia="zh-CN" w:bidi="ar"/>
        </w:rPr>
        <w:t>3.所供产品出现质量问题，对公司造成了严重影响，单次扣5-10分。</w:t>
      </w:r>
    </w:p>
    <w:p w14:paraId="5B43C574">
      <w:pPr>
        <w:keepNext w:val="0"/>
        <w:keepLines w:val="0"/>
        <w:widowControl/>
        <w:suppressLineNumbers w:val="0"/>
        <w:autoSpaceDE w:val="0"/>
        <w:autoSpaceDN/>
        <w:spacing w:before="0" w:beforeLines="0" w:beforeAutospacing="0" w:after="0" w:afterLines="0" w:afterAutospacing="0" w:line="600" w:lineRule="exact"/>
        <w:ind w:left="0" w:leftChars="0" w:right="0" w:firstLine="0"/>
        <w:jc w:val="both"/>
        <w:rPr>
          <w:rFonts w:hint="eastAsia" w:ascii="仿宋_GB2312" w:hAnsi="仿宋" w:eastAsia="仿宋_GB2312" w:cs="Times New Roman"/>
          <w:b w:val="0"/>
          <w:bCs/>
          <w:kern w:val="2"/>
          <w:sz w:val="34"/>
          <w:szCs w:val="34"/>
        </w:rPr>
      </w:pP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4.所供产品故意隐瞒质量缺陷或以次充好，单次扣10分。</w:t>
      </w:r>
    </w:p>
    <w:p w14:paraId="33F38DBC">
      <w:pPr>
        <w:keepNext w:val="0"/>
        <w:keepLines w:val="0"/>
        <w:widowControl/>
        <w:suppressLineNumbers w:val="0"/>
        <w:autoSpaceDE w:val="0"/>
        <w:autoSpaceDN/>
        <w:spacing w:before="0" w:beforeLines="0" w:beforeAutospacing="0" w:after="0" w:afterLines="0" w:afterAutospacing="0" w:line="600" w:lineRule="exact"/>
        <w:ind w:left="0" w:leftChars="0" w:right="0" w:firstLine="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仿宋_GB2312"/>
          <w:b w:val="0"/>
          <w:bCs/>
          <w:kern w:val="2"/>
          <w:sz w:val="34"/>
          <w:szCs w:val="34"/>
          <w:lang w:val="en-US" w:eastAsia="zh-CN" w:bidi="ar"/>
        </w:rPr>
        <w:t xml:space="preserve">  （二）交货方面</w:t>
      </w:r>
    </w:p>
    <w:p w14:paraId="7125E6C4">
      <w:pPr>
        <w:keepNext w:val="0"/>
        <w:keepLines w:val="0"/>
        <w:widowControl/>
        <w:suppressLineNumbers w:val="0"/>
        <w:autoSpaceDE w:val="0"/>
        <w:autoSpaceDN/>
        <w:spacing w:before="0" w:beforeLines="0" w:beforeAutospacing="0" w:after="0" w:afterLines="0" w:afterAutospacing="0" w:line="600" w:lineRule="exact"/>
        <w:ind w:left="0" w:leftChars="0" w:right="0" w:firstLine="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1.交货时无质检报告或合格证等必要资料的，单次扣1-3分。</w:t>
      </w:r>
    </w:p>
    <w:p w14:paraId="45A6BD95">
      <w:pPr>
        <w:keepNext w:val="0"/>
        <w:keepLines w:val="0"/>
        <w:widowControl/>
        <w:suppressLineNumbers w:val="0"/>
        <w:autoSpaceDE w:val="0"/>
        <w:autoSpaceDN/>
        <w:spacing w:before="0" w:beforeLines="0" w:beforeAutospacing="0" w:after="0" w:afterLines="0" w:afterAutospacing="0" w:line="600" w:lineRule="exact"/>
        <w:ind w:left="0" w:leftChars="0" w:right="0" w:firstLine="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2.交货时未按规定包装的，单次扣1-3分。</w:t>
      </w:r>
    </w:p>
    <w:p w14:paraId="081EAEF0">
      <w:pPr>
        <w:keepNext w:val="0"/>
        <w:keepLines w:val="0"/>
        <w:widowControl/>
        <w:suppressLineNumbers w:val="0"/>
        <w:autoSpaceDE w:val="0"/>
        <w:autoSpaceDN/>
        <w:spacing w:before="0" w:beforeLines="0" w:beforeAutospacing="0" w:after="0" w:afterLines="0" w:afterAutospacing="0" w:line="600" w:lineRule="exact"/>
        <w:ind w:left="0" w:leftChars="0" w:right="0" w:firstLine="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3.延期交货，但未对公司造成影响，单次扣1-3分；造成一定影响，单次扣3-5分；造成严重影响，单次扣5-10分。</w:t>
      </w:r>
    </w:p>
    <w:p w14:paraId="6BE767C0">
      <w:pPr>
        <w:keepNext w:val="0"/>
        <w:keepLines w:val="0"/>
        <w:widowControl/>
        <w:suppressLineNumbers w:val="0"/>
        <w:autoSpaceDE w:val="0"/>
        <w:autoSpaceDN/>
        <w:spacing w:before="0" w:beforeLines="0" w:beforeAutospacing="0" w:after="0" w:afterLines="0" w:afterAutospacing="0" w:line="600" w:lineRule="exact"/>
        <w:ind w:left="0" w:leftChars="0" w:right="0" w:firstLine="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（三）售后方面</w:t>
      </w:r>
    </w:p>
    <w:p w14:paraId="3EFE8210">
      <w:pPr>
        <w:keepNext w:val="0"/>
        <w:keepLines w:val="0"/>
        <w:widowControl/>
        <w:suppressLineNumbers w:val="0"/>
        <w:autoSpaceDE w:val="0"/>
        <w:autoSpaceDN/>
        <w:spacing w:before="0" w:beforeLines="0" w:beforeAutospacing="0" w:after="0" w:afterLines="0" w:afterAutospacing="0" w:line="600" w:lineRule="exact"/>
        <w:ind w:left="0" w:leftChars="0" w:right="0" w:firstLine="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1.对我公司的售后服务要求不能及时响应，单次扣1-3分；已造成一定影响，单次扣3-5分；造成严重影响，单次扣5-10分。</w:t>
      </w:r>
    </w:p>
    <w:p w14:paraId="64FBB6F3">
      <w:pPr>
        <w:keepNext w:val="0"/>
        <w:keepLines w:val="0"/>
        <w:widowControl/>
        <w:suppressLineNumbers w:val="0"/>
        <w:autoSpaceDE w:val="0"/>
        <w:autoSpaceDN/>
        <w:spacing w:before="0" w:beforeLines="0" w:beforeAutospacing="0" w:after="0" w:afterLines="0" w:afterAutospacing="0" w:line="600" w:lineRule="exact"/>
        <w:ind w:left="0" w:leftChars="0" w:right="0" w:firstLine="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2.售后人员不能及时解决问题，单次扣1-3分。</w:t>
      </w:r>
    </w:p>
    <w:p w14:paraId="262CC932">
      <w:pPr>
        <w:keepNext w:val="0"/>
        <w:keepLines w:val="0"/>
        <w:widowControl/>
        <w:suppressLineNumbers w:val="0"/>
        <w:autoSpaceDE w:val="0"/>
        <w:autoSpaceDN/>
        <w:spacing w:before="0" w:beforeLines="0" w:beforeAutospacing="0" w:after="0" w:afterLines="0" w:afterAutospacing="0" w:line="600" w:lineRule="exact"/>
        <w:ind w:left="0" w:leftChars="0" w:right="0" w:firstLine="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3.在质保期之内，拒绝按合同提供售后服务，单次扣5-10分。</w:t>
      </w:r>
    </w:p>
    <w:p w14:paraId="171AAD6B">
      <w:pPr>
        <w:keepNext w:val="0"/>
        <w:keepLines w:val="0"/>
        <w:widowControl/>
        <w:suppressLineNumbers w:val="0"/>
        <w:autoSpaceDE w:val="0"/>
        <w:autoSpaceDN/>
        <w:spacing w:before="0" w:beforeLines="0" w:beforeAutospacing="0" w:after="0" w:afterLines="0" w:afterAutospacing="0" w:line="600" w:lineRule="exact"/>
        <w:ind w:left="0" w:leftChars="0" w:right="0" w:firstLine="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（四）资信方面</w:t>
      </w:r>
    </w:p>
    <w:p w14:paraId="38310F0A">
      <w:pPr>
        <w:keepNext w:val="0"/>
        <w:keepLines w:val="0"/>
        <w:widowControl/>
        <w:suppressLineNumbers w:val="0"/>
        <w:autoSpaceDE w:val="0"/>
        <w:autoSpaceDN/>
        <w:spacing w:before="0" w:beforeLines="0" w:beforeAutospacing="0" w:after="0" w:afterLines="0" w:afterAutospacing="0" w:line="600" w:lineRule="exact"/>
        <w:ind w:left="0" w:leftChars="0" w:right="0" w:firstLine="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 xml:space="preserve">1.未提供询价书要求的资质文件、不满足询价书资质要求、报价与技术要求不符等，单次扣1～3 分。   </w:t>
      </w:r>
    </w:p>
    <w:p w14:paraId="509C40F7">
      <w:pPr>
        <w:keepNext w:val="0"/>
        <w:keepLines w:val="0"/>
        <w:widowControl/>
        <w:suppressLineNumbers w:val="0"/>
        <w:autoSpaceDE w:val="0"/>
        <w:autoSpaceDN/>
        <w:spacing w:before="0" w:beforeLines="0" w:beforeAutospacing="0" w:after="0" w:afterLines="0" w:afterAutospacing="0" w:line="600" w:lineRule="exact"/>
        <w:ind w:left="0" w:leftChars="0" w:right="0" w:firstLine="680" w:firstLineChars="200"/>
        <w:jc w:val="both"/>
        <w:rPr>
          <w:rFonts w:hint="eastAsia" w:ascii="仿宋_GB2312" w:hAnsi="仿宋" w:eastAsia="仿宋_GB2312" w:cs="Times New Roman"/>
          <w:b w:val="0"/>
          <w:bCs/>
          <w:kern w:val="2"/>
          <w:sz w:val="34"/>
          <w:szCs w:val="34"/>
        </w:rPr>
      </w:pPr>
      <w:r>
        <w:rPr>
          <w:rFonts w:hint="eastAsia" w:ascii="仿宋_GB2312" w:hAnsi="仿宋" w:eastAsia="仿宋_GB2312" w:cs="仿宋_GB2312"/>
          <w:b w:val="0"/>
          <w:bCs/>
          <w:kern w:val="2"/>
          <w:sz w:val="34"/>
          <w:szCs w:val="34"/>
          <w:lang w:val="en-US" w:eastAsia="zh-CN" w:bidi="ar"/>
        </w:rPr>
        <w:t>2.中选之后因报价、参数错误等原因，报价人放弃成交，单次扣3-5分。</w:t>
      </w:r>
    </w:p>
    <w:p w14:paraId="29B6F38D">
      <w:pPr>
        <w:keepNext w:val="0"/>
        <w:keepLines w:val="0"/>
        <w:widowControl/>
        <w:suppressLineNumbers w:val="0"/>
        <w:autoSpaceDE w:val="0"/>
        <w:autoSpaceDN/>
        <w:spacing w:before="0" w:beforeLines="0" w:beforeAutospacing="0" w:after="0" w:afterLines="0" w:afterAutospacing="0" w:line="600" w:lineRule="exact"/>
        <w:ind w:left="0" w:leftChars="0" w:right="0" w:firstLine="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3.中选之后拒绝签订合同或拒绝履行合同，单次扣5-10分。</w:t>
      </w:r>
    </w:p>
    <w:p w14:paraId="74543B9A">
      <w:pPr>
        <w:keepNext w:val="0"/>
        <w:keepLines w:val="0"/>
        <w:widowControl/>
        <w:suppressLineNumbers w:val="0"/>
        <w:autoSpaceDE w:val="0"/>
        <w:autoSpaceDN/>
        <w:spacing w:before="0" w:beforeLines="0" w:beforeAutospacing="0" w:after="0" w:afterLines="0" w:afterAutospacing="0" w:line="600" w:lineRule="exact"/>
        <w:ind w:left="0" w:leftChars="0" w:right="0" w:firstLine="68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仿宋_GB2312"/>
          <w:b w:val="0"/>
          <w:bCs/>
          <w:kern w:val="2"/>
          <w:sz w:val="34"/>
          <w:szCs w:val="34"/>
          <w:lang w:val="en-US" w:eastAsia="zh-CN" w:bidi="ar"/>
        </w:rPr>
        <w:t>4.无正当理由未及时开具发票给我方或未按合同约定价格开票，单次扣1-3分。</w:t>
      </w:r>
    </w:p>
    <w:p w14:paraId="6FC0C1D5">
      <w:pPr>
        <w:keepNext w:val="0"/>
        <w:keepLines w:val="0"/>
        <w:widowControl/>
        <w:suppressLineNumbers w:val="0"/>
        <w:autoSpaceDE w:val="0"/>
        <w:autoSpaceDN/>
        <w:spacing w:before="0" w:beforeLines="0" w:beforeAutospacing="0" w:after="0" w:afterLines="0" w:afterAutospacing="0" w:line="600" w:lineRule="exact"/>
        <w:ind w:left="0" w:leftChars="0" w:right="0" w:firstLine="68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仿宋_GB2312"/>
          <w:b w:val="0"/>
          <w:bCs/>
          <w:kern w:val="2"/>
          <w:sz w:val="34"/>
          <w:szCs w:val="34"/>
          <w:lang w:val="en-US" w:eastAsia="zh-CN" w:bidi="ar"/>
        </w:rPr>
        <w:t>5.未按照《江苏索普(集团)有限公司工程造价审计管理制度》要求提供工程结算资料，或未按规定进行工程结算确认的，单次扣1-3分。</w:t>
      </w:r>
    </w:p>
    <w:p w14:paraId="58FED782">
      <w:pPr>
        <w:keepNext w:val="0"/>
        <w:keepLines w:val="0"/>
        <w:widowControl/>
        <w:suppressLineNumbers w:val="0"/>
        <w:autoSpaceDE w:val="0"/>
        <w:autoSpaceDN/>
        <w:spacing w:before="0" w:beforeLines="0" w:beforeAutospacing="0" w:after="0" w:afterLines="0" w:afterAutospacing="0" w:line="600" w:lineRule="exact"/>
        <w:ind w:left="0" w:leftChars="0" w:right="0" w:firstLine="68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仿宋_GB2312"/>
          <w:b w:val="0"/>
          <w:bCs/>
          <w:kern w:val="2"/>
          <w:sz w:val="34"/>
          <w:szCs w:val="34"/>
          <w:lang w:val="en-US" w:eastAsia="zh-CN" w:bidi="ar"/>
        </w:rPr>
        <w:t>6.报价人经核实资质造假或因知识产权引起纠纷，单次扣6-10分。</w:t>
      </w:r>
    </w:p>
    <w:p w14:paraId="051C4442">
      <w:pPr>
        <w:keepNext w:val="0"/>
        <w:keepLines w:val="0"/>
        <w:widowControl/>
        <w:suppressLineNumbers w:val="0"/>
        <w:autoSpaceDE w:val="0"/>
        <w:autoSpaceDN/>
        <w:spacing w:before="0" w:beforeLines="0" w:beforeAutospacing="0" w:after="0" w:afterLines="0" w:afterAutospacing="0" w:line="600" w:lineRule="exact"/>
        <w:ind w:left="0" w:leftChars="0" w:right="0" w:firstLine="680"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仿宋_GB2312"/>
          <w:b w:val="0"/>
          <w:bCs/>
          <w:kern w:val="2"/>
          <w:sz w:val="34"/>
          <w:szCs w:val="34"/>
          <w:lang w:val="en-US" w:eastAsia="zh-CN" w:bidi="ar"/>
        </w:rPr>
        <w:t>7.</w:t>
      </w:r>
      <w:r>
        <w:rPr>
          <w:rFonts w:hint="eastAsia" w:ascii="仿宋_GB2312" w:hAnsi="仿宋" w:eastAsia="仿宋_GB2312" w:cs="仿宋_GB2312"/>
          <w:bCs/>
          <w:i w:val="0"/>
          <w:iCs w:val="0"/>
          <w:caps w:val="0"/>
          <w:spacing w:val="0"/>
          <w:kern w:val="2"/>
          <w:sz w:val="34"/>
          <w:szCs w:val="34"/>
          <w:lang w:val="en-US" w:eastAsia="zh-CN" w:bidi="ar"/>
        </w:rPr>
        <w:t>报价低于成本价且无合理说明</w:t>
      </w:r>
      <w:r>
        <w:rPr>
          <w:rFonts w:hint="eastAsia" w:ascii="仿宋_GB2312" w:hAnsi="仿宋" w:eastAsia="仿宋_GB2312" w:cs="仿宋_GB2312"/>
          <w:b w:val="0"/>
          <w:bCs/>
          <w:kern w:val="2"/>
          <w:sz w:val="34"/>
          <w:szCs w:val="34"/>
          <w:lang w:val="en-US" w:eastAsia="zh-CN" w:bidi="ar"/>
        </w:rPr>
        <w:t>扰乱公开采购秩序,单次扣10 分。</w:t>
      </w:r>
    </w:p>
    <w:p w14:paraId="0E948C58">
      <w:pPr>
        <w:keepNext w:val="0"/>
        <w:keepLines w:val="0"/>
        <w:widowControl/>
        <w:suppressLineNumbers w:val="0"/>
        <w:autoSpaceDE w:val="0"/>
        <w:autoSpaceDN/>
        <w:spacing w:before="0" w:beforeLines="0" w:beforeAutospacing="0" w:after="0" w:afterLines="0" w:afterAutospacing="0" w:line="600" w:lineRule="exact"/>
        <w:ind w:left="0" w:leftChars="0" w:right="0" w:firstLine="642" w:firstLineChars="0"/>
        <w:jc w:val="both"/>
        <w:rPr>
          <w:rFonts w:hint="eastAsia" w:ascii="仿宋_GB2312" w:hAnsi="仿宋" w:eastAsia="仿宋_GB2312" w:cs="Times New Roman"/>
          <w:b w:val="0"/>
          <w:bCs/>
          <w:kern w:val="2"/>
          <w:sz w:val="34"/>
          <w:szCs w:val="34"/>
        </w:rPr>
      </w:pPr>
      <w:r>
        <w:rPr>
          <w:rFonts w:hint="eastAsia" w:ascii="仿宋_GB2312" w:hAnsi="楷体" w:eastAsia="仿宋_GB2312" w:cs="仿宋_GB2312"/>
          <w:b/>
          <w:bCs w:val="0"/>
          <w:kern w:val="2"/>
          <w:sz w:val="34"/>
          <w:szCs w:val="34"/>
          <w:lang w:val="en-US" w:eastAsia="zh-CN" w:bidi="ar"/>
        </w:rPr>
        <w:t>第八条</w:t>
      </w:r>
      <w:r>
        <w:rPr>
          <w:rFonts w:hint="eastAsia" w:ascii="仿宋_GB2312" w:hAnsi="楷体" w:eastAsia="仿宋_GB2312" w:cs="Times New Roman"/>
          <w:b/>
          <w:bCs w:val="0"/>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关于无效投诉的处理办法。</w:t>
      </w:r>
    </w:p>
    <w:p w14:paraId="1301CD9B">
      <w:pPr>
        <w:keepNext w:val="0"/>
        <w:keepLines w:val="0"/>
        <w:widowControl/>
        <w:suppressLineNumbers w:val="0"/>
        <w:autoSpaceDE w:val="0"/>
        <w:autoSpaceDN/>
        <w:spacing w:before="0" w:beforeLines="0" w:beforeAutospacing="0" w:after="0" w:afterLines="0" w:afterAutospacing="0" w:line="600" w:lineRule="exact"/>
        <w:ind w:left="0" w:leftChars="0" w:right="0" w:firstLine="641" w:firstLineChars="0"/>
        <w:jc w:val="both"/>
        <w:rPr>
          <w:rFonts w:hint="eastAsia" w:ascii="仿宋_GB2312" w:hAnsi="仿宋" w:eastAsia="仿宋_GB2312" w:cs="Times New Roman"/>
          <w:b w:val="0"/>
          <w:bCs/>
          <w:kern w:val="2"/>
          <w:sz w:val="34"/>
          <w:szCs w:val="34"/>
        </w:rPr>
      </w:pPr>
      <w:r>
        <w:rPr>
          <w:rFonts w:hint="eastAsia" w:ascii="仿宋_GB2312" w:hAnsi="仿宋" w:eastAsia="仿宋_GB2312" w:cs="仿宋_GB2312"/>
          <w:b w:val="0"/>
          <w:bCs/>
          <w:kern w:val="2"/>
          <w:sz w:val="34"/>
          <w:szCs w:val="34"/>
          <w:lang w:val="en-US" w:eastAsia="zh-CN" w:bidi="ar"/>
        </w:rPr>
        <w:t>报价人如对评审结果存有异议，可向监管部门提起投诉。但为了维护公开采购工作的严肃性，报价人所提出的投诉一旦被公司认定为无效投诉，单次扣除投诉人3分；如果报价人仍不接受解释且采取重复投诉，甚至出现捏造事实、无理取闹、聚众围堵、恶意诽谤等严重扰乱公司生产经营秩序的恶劣行为，可再扣除投诉人5-10分；报价人对同一事件进行重复的无效投诉，或一年内累计无效投诉达三次以上（含三次），均直接列入暂停交易清单，情节严重的可直接列入禁止交易供应商清单。</w:t>
      </w:r>
    </w:p>
    <w:p w14:paraId="676C716B">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210" w:rightChars="100"/>
        <w:jc w:val="center"/>
        <w:rPr>
          <w:rFonts w:hint="eastAsia" w:ascii="黑体" w:hAnsi="宋体" w:eastAsia="黑体" w:cs="仿宋"/>
          <w:b w:val="0"/>
          <w:bCs/>
          <w:kern w:val="2"/>
          <w:sz w:val="34"/>
          <w:szCs w:val="34"/>
        </w:rPr>
      </w:pPr>
      <w:r>
        <w:rPr>
          <w:rFonts w:hint="eastAsia" w:ascii="黑体" w:hAnsi="宋体" w:eastAsia="黑体" w:cs="黑体"/>
          <w:b w:val="0"/>
          <w:bCs/>
          <w:kern w:val="2"/>
          <w:sz w:val="34"/>
          <w:szCs w:val="34"/>
          <w:lang w:val="en-US" w:eastAsia="zh-CN" w:bidi="ar"/>
        </w:rPr>
        <w:t>第五章</w:t>
      </w:r>
      <w:r>
        <w:rPr>
          <w:rFonts w:hint="eastAsia" w:ascii="黑体" w:hAnsi="宋体" w:eastAsia="黑体" w:cs="仿宋"/>
          <w:b w:val="0"/>
          <w:bCs/>
          <w:kern w:val="2"/>
          <w:sz w:val="34"/>
          <w:szCs w:val="34"/>
          <w:lang w:val="en-US" w:eastAsia="zh-CN" w:bidi="ar"/>
        </w:rPr>
        <w:t xml:space="preserve">  </w:t>
      </w:r>
      <w:r>
        <w:rPr>
          <w:rFonts w:hint="eastAsia" w:ascii="黑体" w:hAnsi="宋体" w:eastAsia="黑体" w:cs="黑体"/>
          <w:b w:val="0"/>
          <w:bCs/>
          <w:kern w:val="2"/>
          <w:sz w:val="34"/>
          <w:szCs w:val="34"/>
          <w:lang w:val="en-US" w:eastAsia="zh-CN" w:bidi="ar"/>
        </w:rPr>
        <w:t>重要事项</w:t>
      </w:r>
    </w:p>
    <w:p w14:paraId="1134DA65">
      <w:pPr>
        <w:pStyle w:val="3"/>
        <w:keepNext w:val="0"/>
        <w:keepLines w:val="0"/>
        <w:widowControl/>
        <w:suppressLineNumbers w:val="0"/>
        <w:autoSpaceDE w:val="0"/>
        <w:autoSpaceDN/>
        <w:adjustRightInd w:val="0"/>
        <w:snapToGrid w:val="0"/>
        <w:spacing w:beforeLines="0" w:beforeAutospacing="0" w:afterLines="0" w:afterAutospacing="0" w:line="600" w:lineRule="exact"/>
        <w:ind w:left="0" w:leftChars="0" w:firstLine="683" w:firstLineChars="200"/>
        <w:jc w:val="both"/>
        <w:rPr>
          <w:rFonts w:hint="eastAsia" w:ascii="仿宋_GB2312" w:hAnsi="仿宋" w:eastAsia="仿宋_GB2312" w:cs="Times New Roman"/>
          <w:b w:val="0"/>
          <w:bCs/>
          <w:kern w:val="2"/>
          <w:sz w:val="34"/>
          <w:szCs w:val="34"/>
        </w:rPr>
      </w:pPr>
      <w:r>
        <w:rPr>
          <w:rFonts w:hint="eastAsia" w:ascii="仿宋_GB2312" w:hAnsi="仿宋" w:eastAsia="仿宋_GB2312" w:cs="仿宋_GB2312"/>
          <w:b/>
          <w:bCs w:val="0"/>
          <w:kern w:val="2"/>
          <w:sz w:val="34"/>
          <w:szCs w:val="34"/>
        </w:rPr>
        <w:t>第九条</w:t>
      </w:r>
      <w:r>
        <w:rPr>
          <w:rFonts w:hint="eastAsia" w:ascii="仿宋_GB2312" w:hAnsi="仿宋" w:eastAsia="仿宋_GB2312" w:cs="Times New Roman"/>
          <w:b w:val="0"/>
          <w:bCs/>
          <w:kern w:val="2"/>
          <w:sz w:val="34"/>
          <w:szCs w:val="34"/>
        </w:rPr>
        <w:t xml:space="preserve"> </w:t>
      </w:r>
      <w:r>
        <w:rPr>
          <w:rFonts w:hint="eastAsia" w:ascii="仿宋_GB2312" w:hAnsi="仿宋" w:eastAsia="仿宋_GB2312" w:cs="仿宋_GB2312"/>
          <w:b w:val="0"/>
          <w:bCs/>
          <w:kern w:val="2"/>
          <w:sz w:val="34"/>
          <w:szCs w:val="34"/>
        </w:rPr>
        <w:t>为确保集团内部供应商管理的一致性和高效性，各部门应统一按照集团公司制定的供应商管理要求严格执行。</w:t>
      </w:r>
    </w:p>
    <w:p w14:paraId="62683A44">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3" w:firstLineChars="200"/>
        <w:jc w:val="both"/>
        <w:rPr>
          <w:rFonts w:hint="eastAsia" w:ascii="仿宋_GB2312" w:hAnsi="仿宋" w:eastAsia="仿宋_GB2312" w:cs="Times New Roman"/>
          <w:b w:val="0"/>
          <w:bCs/>
          <w:kern w:val="2"/>
          <w:sz w:val="34"/>
          <w:szCs w:val="34"/>
        </w:rPr>
      </w:pPr>
      <w:r>
        <w:rPr>
          <w:rFonts w:hint="eastAsia" w:ascii="仿宋_GB2312" w:hAnsi="仿宋" w:eastAsia="仿宋_GB2312" w:cs="仿宋_GB2312"/>
          <w:b/>
          <w:bCs w:val="0"/>
          <w:kern w:val="2"/>
          <w:sz w:val="34"/>
          <w:szCs w:val="34"/>
          <w:lang w:val="en-US" w:eastAsia="zh-CN" w:bidi="ar"/>
        </w:rPr>
        <w:t>第十条</w:t>
      </w: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各部门将供应商纳入负面清单时应秉持审慎原则，需建立在事实调查与证据收集基础之上，确保决定的合理性与公正性。</w:t>
      </w:r>
    </w:p>
    <w:p w14:paraId="02C7B046">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3" w:firstLineChars="200"/>
        <w:jc w:val="both"/>
        <w:rPr>
          <w:rFonts w:hint="eastAsia" w:ascii="仿宋_GB2312" w:hAnsi="仿宋" w:eastAsia="仿宋_GB2312" w:cs="Times New Roman"/>
          <w:b w:val="0"/>
          <w:bCs/>
          <w:kern w:val="2"/>
          <w:sz w:val="34"/>
          <w:szCs w:val="34"/>
        </w:rPr>
      </w:pPr>
      <w:r>
        <w:rPr>
          <w:rFonts w:hint="eastAsia" w:ascii="仿宋_GB2312" w:hAnsi="仿宋" w:eastAsia="仿宋_GB2312" w:cs="仿宋_GB2312"/>
          <w:b/>
          <w:bCs w:val="0"/>
          <w:kern w:val="2"/>
          <w:sz w:val="34"/>
          <w:szCs w:val="34"/>
          <w:lang w:val="en-US" w:eastAsia="zh-CN" w:bidi="ar"/>
        </w:rPr>
        <w:t>第十一条</w:t>
      </w: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原则上不得与禁止合作的供应商恢复合作关系。如确因生产需要恢复合作的，须经相关审批流程后方可实施。</w:t>
      </w:r>
    </w:p>
    <w:p w14:paraId="58BD3A0A">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3" w:firstLineChars="200"/>
        <w:jc w:val="both"/>
        <w:rPr>
          <w:rFonts w:hint="eastAsia" w:ascii="仿宋_GB2312" w:hAnsi="仿宋" w:eastAsia="仿宋_GB2312" w:cs="Times New Roman"/>
          <w:b w:val="0"/>
          <w:bCs/>
          <w:kern w:val="2"/>
          <w:sz w:val="34"/>
          <w:szCs w:val="34"/>
        </w:rPr>
      </w:pPr>
      <w:r>
        <w:rPr>
          <w:rFonts w:hint="eastAsia" w:ascii="仿宋_GB2312" w:hAnsi="仿宋" w:eastAsia="仿宋_GB2312" w:cs="仿宋_GB2312"/>
          <w:b/>
          <w:bCs w:val="0"/>
          <w:kern w:val="2"/>
          <w:sz w:val="34"/>
          <w:szCs w:val="34"/>
          <w:lang w:val="en-US" w:eastAsia="zh-CN" w:bidi="ar"/>
        </w:rPr>
        <w:t>第十二条</w:t>
      </w: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暂停合作供应商考核满一年后，经审议符合移出暂停合作清单条件的，各部门无正当理由不得拒绝或拖延将其移出负面清单。</w:t>
      </w:r>
    </w:p>
    <w:p w14:paraId="61753AE1">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3" w:firstLineChars="200"/>
        <w:jc w:val="both"/>
        <w:rPr>
          <w:rFonts w:hint="eastAsia" w:ascii="仿宋_GB2312" w:hAnsi="仿宋" w:eastAsia="仿宋_GB2312" w:cs="Times New Roman"/>
          <w:b w:val="0"/>
          <w:bCs/>
          <w:kern w:val="2"/>
          <w:sz w:val="34"/>
          <w:szCs w:val="34"/>
        </w:rPr>
      </w:pPr>
      <w:r>
        <w:rPr>
          <w:rFonts w:hint="eastAsia" w:ascii="仿宋_GB2312" w:hAnsi="仿宋" w:eastAsia="仿宋_GB2312" w:cs="仿宋_GB2312"/>
          <w:b/>
          <w:bCs w:val="0"/>
          <w:kern w:val="2"/>
          <w:sz w:val="34"/>
          <w:szCs w:val="34"/>
          <w:lang w:val="en-US" w:eastAsia="zh-CN" w:bidi="ar"/>
        </w:rPr>
        <w:t>第十三条</w:t>
      </w: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如果被暂停合作供应商在收到我司到期告知后三个月内未能提供有效整改材料或一年内不能完成整改的，相关单位可将其列入禁止合作供应商清单，不再与其开展合作。</w:t>
      </w:r>
    </w:p>
    <w:p w14:paraId="6771B90E">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3" w:firstLineChars="200"/>
        <w:jc w:val="both"/>
        <w:rPr>
          <w:rFonts w:hint="eastAsia" w:ascii="仿宋_GB2312" w:hAnsi="仿宋" w:eastAsia="仿宋_GB2312" w:cs="Times New Roman"/>
          <w:b w:val="0"/>
          <w:bCs/>
          <w:kern w:val="2"/>
          <w:sz w:val="34"/>
          <w:szCs w:val="34"/>
        </w:rPr>
      </w:pPr>
      <w:r>
        <w:rPr>
          <w:rFonts w:hint="eastAsia" w:ascii="仿宋_GB2312" w:hAnsi="仿宋" w:eastAsia="仿宋_GB2312" w:cs="仿宋_GB2312"/>
          <w:b/>
          <w:bCs w:val="0"/>
          <w:kern w:val="2"/>
          <w:sz w:val="34"/>
          <w:szCs w:val="34"/>
          <w:lang w:val="en-US" w:eastAsia="zh-CN" w:bidi="ar"/>
        </w:rPr>
        <w:t>第十四条</w:t>
      </w:r>
      <w:r>
        <w:rPr>
          <w:rFonts w:hint="eastAsia" w:ascii="仿宋_GB2312" w:hAnsi="仿宋" w:eastAsia="仿宋_GB2312" w:cs="Times New Roman"/>
          <w:b/>
          <w:bCs w:val="0"/>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各单位、各部门需真实、准确地记录供应商的考核结果，并按照要求及时报送供应商考核信息至集团商务合作部，确保信息及时、透明。</w:t>
      </w:r>
    </w:p>
    <w:p w14:paraId="0CB86250">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0" w:firstLine="683" w:firstLineChars="200"/>
        <w:jc w:val="both"/>
        <w:rPr>
          <w:rFonts w:hint="eastAsia" w:ascii="仿宋_GB2312" w:hAnsi="仿宋" w:eastAsia="仿宋_GB2312" w:cs="Times New Roman"/>
          <w:b w:val="0"/>
          <w:bCs/>
          <w:kern w:val="2"/>
          <w:sz w:val="34"/>
          <w:szCs w:val="34"/>
        </w:rPr>
      </w:pPr>
      <w:r>
        <w:rPr>
          <w:rFonts w:hint="eastAsia" w:ascii="仿宋_GB2312" w:hAnsi="仿宋" w:eastAsia="仿宋_GB2312" w:cs="仿宋_GB2312"/>
          <w:b/>
          <w:bCs w:val="0"/>
          <w:kern w:val="2"/>
          <w:sz w:val="34"/>
          <w:szCs w:val="34"/>
          <w:lang w:val="en-US" w:eastAsia="zh-CN" w:bidi="ar"/>
        </w:rPr>
        <w:t>第十五条</w:t>
      </w:r>
      <w:r>
        <w:rPr>
          <w:rFonts w:hint="eastAsia" w:ascii="仿宋_GB2312" w:hAnsi="仿宋"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对于严重侵害我公司利益的供应商，除按照供应商管理制度进行正常考核外，对于存在违法违规行为的供应商，应依法追究其法律责任，包括但不限于通过法律途径索赔、向相关监管机构举报等。</w:t>
      </w:r>
    </w:p>
    <w:p w14:paraId="06B21666">
      <w:pPr>
        <w:keepNext w:val="0"/>
        <w:keepLines w:val="0"/>
        <w:widowControl/>
        <w:suppressLineNumbers w:val="0"/>
        <w:autoSpaceDE w:val="0"/>
        <w:autoSpaceDN/>
        <w:adjustRightInd w:val="0"/>
        <w:snapToGrid w:val="0"/>
        <w:spacing w:before="0" w:beforeLines="0" w:beforeAutospacing="0" w:after="0" w:afterLines="0" w:afterAutospacing="0" w:line="600" w:lineRule="exact"/>
        <w:ind w:left="0" w:leftChars="0" w:right="210" w:rightChars="100"/>
        <w:jc w:val="center"/>
        <w:rPr>
          <w:rFonts w:hint="eastAsia" w:ascii="黑体" w:hAnsi="宋体" w:eastAsia="黑体" w:cs="仿宋"/>
          <w:b w:val="0"/>
          <w:bCs/>
          <w:kern w:val="2"/>
          <w:sz w:val="34"/>
          <w:szCs w:val="34"/>
        </w:rPr>
      </w:pPr>
      <w:r>
        <w:rPr>
          <w:rFonts w:hint="eastAsia" w:ascii="黑体" w:hAnsi="宋体" w:eastAsia="黑体" w:cs="黑体"/>
          <w:b w:val="0"/>
          <w:bCs/>
          <w:kern w:val="2"/>
          <w:sz w:val="34"/>
          <w:szCs w:val="34"/>
          <w:lang w:val="en-US" w:eastAsia="zh-CN" w:bidi="ar"/>
        </w:rPr>
        <w:t>第六章</w:t>
      </w:r>
      <w:r>
        <w:rPr>
          <w:rFonts w:hint="eastAsia" w:ascii="黑体" w:hAnsi="宋体" w:eastAsia="黑体" w:cs="仿宋"/>
          <w:b w:val="0"/>
          <w:bCs/>
          <w:kern w:val="2"/>
          <w:sz w:val="34"/>
          <w:szCs w:val="34"/>
          <w:lang w:val="en-US" w:eastAsia="zh-CN" w:bidi="ar"/>
        </w:rPr>
        <w:t xml:space="preserve">  </w:t>
      </w:r>
      <w:r>
        <w:rPr>
          <w:rFonts w:hint="eastAsia" w:ascii="黑体" w:hAnsi="宋体" w:eastAsia="黑体" w:cs="黑体"/>
          <w:b w:val="0"/>
          <w:bCs/>
          <w:kern w:val="2"/>
          <w:sz w:val="34"/>
          <w:szCs w:val="34"/>
          <w:lang w:val="en-US" w:eastAsia="zh-CN" w:bidi="ar"/>
        </w:rPr>
        <w:t>附</w:t>
      </w:r>
      <w:r>
        <w:rPr>
          <w:rFonts w:hint="eastAsia" w:ascii="黑体" w:hAnsi="宋体" w:eastAsia="黑体" w:cs="仿宋"/>
          <w:b w:val="0"/>
          <w:bCs/>
          <w:kern w:val="2"/>
          <w:sz w:val="34"/>
          <w:szCs w:val="34"/>
          <w:lang w:val="en-US" w:eastAsia="zh-CN" w:bidi="ar"/>
        </w:rPr>
        <w:t xml:space="preserve"> </w:t>
      </w:r>
      <w:r>
        <w:rPr>
          <w:rFonts w:hint="eastAsia" w:ascii="黑体" w:hAnsi="宋体" w:eastAsia="黑体" w:cs="黑体"/>
          <w:b w:val="0"/>
          <w:bCs/>
          <w:kern w:val="2"/>
          <w:sz w:val="34"/>
          <w:szCs w:val="34"/>
          <w:lang w:val="en-US" w:eastAsia="zh-CN" w:bidi="ar"/>
        </w:rPr>
        <w:t>则</w:t>
      </w:r>
    </w:p>
    <w:p w14:paraId="71BBCA9F">
      <w:pPr>
        <w:keepNext w:val="0"/>
        <w:keepLines w:val="0"/>
        <w:widowControl/>
        <w:suppressLineNumbers w:val="0"/>
        <w:autoSpaceDE w:val="0"/>
        <w:autoSpaceDN/>
        <w:spacing w:before="0" w:beforeLines="0" w:beforeAutospacing="0" w:after="0" w:afterLines="0" w:afterAutospacing="0" w:line="600" w:lineRule="exact"/>
        <w:ind w:left="0" w:leftChars="0" w:right="0" w:firstLine="642"/>
        <w:jc w:val="both"/>
        <w:rPr>
          <w:rFonts w:hint="eastAsia" w:ascii="仿宋_GB2312" w:hAnsi="仿宋" w:eastAsia="仿宋_GB2312" w:cs="Times New Roman"/>
          <w:b w:val="0"/>
          <w:bCs/>
          <w:kern w:val="2"/>
          <w:sz w:val="34"/>
          <w:szCs w:val="34"/>
        </w:rPr>
      </w:pPr>
      <w:r>
        <w:rPr>
          <w:rFonts w:hint="eastAsia" w:ascii="仿宋_GB2312" w:hAnsi="楷体" w:eastAsia="仿宋_GB2312" w:cs="仿宋_GB2312"/>
          <w:b/>
          <w:bCs w:val="0"/>
          <w:kern w:val="2"/>
          <w:sz w:val="34"/>
          <w:szCs w:val="34"/>
          <w:lang w:val="en-US" w:eastAsia="zh-CN" w:bidi="ar"/>
        </w:rPr>
        <w:t>第十六条</w:t>
      </w:r>
      <w:r>
        <w:rPr>
          <w:rFonts w:hint="eastAsia" w:ascii="仿宋_GB2312" w:hAnsi="楷体" w:eastAsia="仿宋_GB2312" w:cs="Times New Roman"/>
          <w:b/>
          <w:bCs w:val="0"/>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各部门、各单位应努力按照公开、公平、公正的原则，做好供应商负面清单的考核和管理工作。</w:t>
      </w:r>
    </w:p>
    <w:p w14:paraId="13729716">
      <w:pPr>
        <w:keepNext w:val="0"/>
        <w:keepLines w:val="0"/>
        <w:widowControl/>
        <w:suppressLineNumbers w:val="0"/>
        <w:autoSpaceDE w:val="0"/>
        <w:autoSpaceDN/>
        <w:spacing w:before="0" w:beforeLines="0" w:beforeAutospacing="0" w:after="0" w:afterLines="0" w:afterAutospacing="0" w:line="600" w:lineRule="exact"/>
        <w:ind w:left="0" w:leftChars="0" w:right="0" w:firstLine="642"/>
        <w:jc w:val="both"/>
        <w:rPr>
          <w:rFonts w:hint="eastAsia" w:ascii="仿宋_GB2312" w:hAnsi="仿宋" w:eastAsia="仿宋_GB2312" w:cs="Times New Roman"/>
          <w:b w:val="0"/>
          <w:bCs/>
          <w:kern w:val="2"/>
          <w:sz w:val="34"/>
          <w:szCs w:val="34"/>
        </w:rPr>
      </w:pPr>
      <w:r>
        <w:rPr>
          <w:rFonts w:hint="eastAsia" w:ascii="仿宋_GB2312" w:hAnsi="楷体" w:eastAsia="仿宋_GB2312" w:cs="仿宋_GB2312"/>
          <w:b/>
          <w:bCs w:val="0"/>
          <w:kern w:val="2"/>
          <w:sz w:val="34"/>
          <w:szCs w:val="34"/>
          <w:lang w:val="en-US" w:eastAsia="zh-CN" w:bidi="ar"/>
        </w:rPr>
        <w:t>第十七条</w:t>
      </w:r>
      <w:r>
        <w:rPr>
          <w:rFonts w:hint="eastAsia" w:ascii="仿宋_GB2312" w:hAnsi="楷体" w:eastAsia="仿宋_GB2312" w:cs="Times New Roman"/>
          <w:b/>
          <w:bCs w:val="0"/>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不同单位对同一供应商12个月内的考核扣分累计达到15分及以上的，由集团商务合作部将其列为暂停合作供应商。</w:t>
      </w:r>
    </w:p>
    <w:p w14:paraId="1CBE99BA">
      <w:pPr>
        <w:keepNext w:val="0"/>
        <w:keepLines w:val="0"/>
        <w:widowControl/>
        <w:suppressLineNumbers w:val="0"/>
        <w:autoSpaceDE w:val="0"/>
        <w:autoSpaceDN/>
        <w:spacing w:before="0" w:beforeLines="0" w:beforeAutospacing="0" w:after="0" w:afterLines="0" w:afterAutospacing="0" w:line="600" w:lineRule="exact"/>
        <w:ind w:left="0" w:leftChars="0" w:right="0" w:rightChars="0" w:firstLine="683" w:firstLineChars="200"/>
        <w:jc w:val="left"/>
        <w:rPr>
          <w:rFonts w:hint="eastAsia" w:ascii="仿宋_GB2312" w:hAnsi="楷体" w:eastAsia="仿宋_GB2312" w:cs="Times New Roman"/>
          <w:b w:val="0"/>
          <w:bCs/>
          <w:kern w:val="2"/>
          <w:sz w:val="34"/>
          <w:szCs w:val="34"/>
        </w:rPr>
      </w:pPr>
      <w:r>
        <w:rPr>
          <w:rFonts w:hint="eastAsia" w:ascii="仿宋_GB2312" w:hAnsi="楷体" w:eastAsia="仿宋_GB2312" w:cs="仿宋_GB2312"/>
          <w:b/>
          <w:bCs w:val="0"/>
          <w:kern w:val="2"/>
          <w:sz w:val="34"/>
          <w:szCs w:val="34"/>
          <w:lang w:val="en-US" w:eastAsia="zh-CN" w:bidi="ar"/>
        </w:rPr>
        <w:t>第十八条</w:t>
      </w:r>
      <w:r>
        <w:rPr>
          <w:rFonts w:hint="eastAsia" w:ascii="仿宋_GB2312" w:hAnsi="楷体" w:eastAsia="仿宋_GB2312" w:cs="Times New Roman"/>
          <w:b w:val="0"/>
          <w:bCs/>
          <w:kern w:val="2"/>
          <w:sz w:val="34"/>
          <w:szCs w:val="34"/>
          <w:lang w:val="en-US" w:eastAsia="zh-CN" w:bidi="ar"/>
        </w:rPr>
        <w:t xml:space="preserve"> </w:t>
      </w:r>
      <w:r>
        <w:rPr>
          <w:rFonts w:hint="eastAsia" w:ascii="仿宋_GB2312" w:hAnsi="楷体" w:eastAsia="仿宋_GB2312" w:cs="仿宋_GB2312"/>
          <w:b w:val="0"/>
          <w:bCs/>
          <w:kern w:val="2"/>
          <w:sz w:val="34"/>
          <w:szCs w:val="34"/>
          <w:lang w:val="en-US" w:eastAsia="zh-CN" w:bidi="ar"/>
        </w:rPr>
        <w:t>自然人、废旧物资处置单位参照本制度进行管理。</w:t>
      </w:r>
    </w:p>
    <w:p w14:paraId="318FB4BA">
      <w:pPr>
        <w:keepNext w:val="0"/>
        <w:keepLines w:val="0"/>
        <w:widowControl/>
        <w:suppressLineNumbers w:val="0"/>
        <w:autoSpaceDE w:val="0"/>
        <w:autoSpaceDN/>
        <w:spacing w:before="0" w:beforeLines="0" w:beforeAutospacing="0" w:after="0" w:afterLines="0" w:afterAutospacing="0" w:line="600" w:lineRule="exact"/>
        <w:ind w:left="0" w:leftChars="0" w:right="0" w:rightChars="0" w:firstLine="683" w:firstLineChars="200"/>
        <w:jc w:val="left"/>
        <w:rPr>
          <w:rFonts w:hint="eastAsia" w:ascii="仿宋_GB2312" w:hAnsi="楷体" w:eastAsia="仿宋_GB2312" w:cs="Times New Roman"/>
          <w:b w:val="0"/>
          <w:bCs/>
          <w:kern w:val="2"/>
          <w:sz w:val="34"/>
          <w:szCs w:val="34"/>
        </w:rPr>
      </w:pPr>
      <w:r>
        <w:rPr>
          <w:rFonts w:hint="eastAsia" w:ascii="仿宋_GB2312" w:hAnsi="楷体" w:eastAsia="仿宋_GB2312" w:cs="仿宋_GB2312"/>
          <w:b/>
          <w:bCs w:val="0"/>
          <w:kern w:val="2"/>
          <w:sz w:val="34"/>
          <w:szCs w:val="34"/>
          <w:lang w:val="en-US" w:eastAsia="zh-CN" w:bidi="ar"/>
        </w:rPr>
        <w:t>第十九条</w:t>
      </w:r>
      <w:r>
        <w:rPr>
          <w:rFonts w:hint="eastAsia" w:ascii="仿宋_GB2312" w:hAnsi="楷体" w:eastAsia="仿宋_GB2312" w:cs="Times New Roman"/>
          <w:b w:val="0"/>
          <w:bCs/>
          <w:kern w:val="2"/>
          <w:sz w:val="34"/>
          <w:szCs w:val="34"/>
          <w:lang w:val="en-US" w:eastAsia="zh-CN" w:bidi="ar"/>
        </w:rPr>
        <w:t xml:space="preserve"> </w:t>
      </w:r>
      <w:r>
        <w:rPr>
          <w:rFonts w:hint="eastAsia" w:ascii="仿宋_GB2312" w:hAnsi="楷体" w:eastAsia="仿宋_GB2312" w:cs="仿宋_GB2312"/>
          <w:b w:val="0"/>
          <w:bCs/>
          <w:kern w:val="2"/>
          <w:sz w:val="34"/>
          <w:szCs w:val="34"/>
          <w:lang w:val="en-US" w:eastAsia="zh-CN" w:bidi="ar"/>
        </w:rPr>
        <w:t>如某一实际控制人所控制的公司被列入负面清单，该实控人直接或间接控制的所有相关公司也视同列入负面清单。</w:t>
      </w:r>
    </w:p>
    <w:p w14:paraId="523BFE02">
      <w:pPr>
        <w:keepNext w:val="0"/>
        <w:keepLines w:val="0"/>
        <w:widowControl/>
        <w:suppressLineNumbers w:val="0"/>
        <w:autoSpaceDE w:val="0"/>
        <w:autoSpaceDN/>
        <w:spacing w:before="0" w:beforeLines="0" w:beforeAutospacing="0" w:after="0" w:afterLines="0" w:afterAutospacing="0" w:line="600" w:lineRule="exact"/>
        <w:ind w:left="0" w:leftChars="0" w:right="0" w:rightChars="0" w:firstLine="683" w:firstLineChars="200"/>
        <w:jc w:val="left"/>
        <w:rPr>
          <w:rFonts w:hint="eastAsia" w:ascii="仿宋_GB2312" w:hAnsi="楷体" w:eastAsia="仿宋_GB2312" w:cs="Times New Roman"/>
          <w:b w:val="0"/>
          <w:bCs/>
          <w:kern w:val="2"/>
          <w:sz w:val="34"/>
          <w:szCs w:val="34"/>
        </w:rPr>
      </w:pPr>
      <w:r>
        <w:rPr>
          <w:rFonts w:hint="eastAsia" w:ascii="仿宋_GB2312" w:hAnsi="楷体" w:eastAsia="仿宋_GB2312" w:cs="仿宋_GB2312"/>
          <w:b/>
          <w:bCs w:val="0"/>
          <w:kern w:val="2"/>
          <w:sz w:val="34"/>
          <w:szCs w:val="34"/>
          <w:lang w:val="en-US" w:eastAsia="zh-CN" w:bidi="ar"/>
        </w:rPr>
        <w:t>第二十条</w:t>
      </w:r>
      <w:r>
        <w:rPr>
          <w:rFonts w:hint="eastAsia" w:ascii="仿宋_GB2312" w:hAnsi="楷体" w:eastAsia="仿宋_GB2312" w:cs="Times New Roman"/>
          <w:b w:val="0"/>
          <w:bCs/>
          <w:kern w:val="2"/>
          <w:sz w:val="34"/>
          <w:szCs w:val="34"/>
          <w:lang w:val="en-US" w:eastAsia="zh-CN" w:bidi="ar"/>
        </w:rPr>
        <w:t xml:space="preserve"> </w:t>
      </w:r>
      <w:r>
        <w:rPr>
          <w:rFonts w:hint="eastAsia" w:ascii="仿宋_GB2312" w:hAnsi="楷体" w:eastAsia="仿宋_GB2312" w:cs="仿宋_GB2312"/>
          <w:b w:val="0"/>
          <w:bCs/>
          <w:kern w:val="2"/>
          <w:sz w:val="34"/>
          <w:szCs w:val="34"/>
          <w:lang w:val="en-US" w:eastAsia="zh-CN" w:bidi="ar"/>
        </w:rPr>
        <w:t>集团公司开发供应商管理信息系统，实现扣分、清单更新、公示全流程线上化，并与采购系统联动拦截违规供应商。</w:t>
      </w:r>
    </w:p>
    <w:p w14:paraId="0C167FD1">
      <w:pPr>
        <w:keepNext w:val="0"/>
        <w:keepLines w:val="0"/>
        <w:widowControl/>
        <w:suppressLineNumbers w:val="0"/>
        <w:autoSpaceDE w:val="0"/>
        <w:autoSpaceDN/>
        <w:spacing w:before="0" w:beforeLines="0" w:beforeAutospacing="0" w:after="0" w:afterLines="0" w:afterAutospacing="0" w:line="600" w:lineRule="exact"/>
        <w:ind w:left="0" w:leftChars="0" w:right="0" w:rightChars="0" w:firstLine="0" w:firstLineChars="0"/>
        <w:jc w:val="left"/>
      </w:pPr>
      <w:r>
        <w:rPr>
          <w:rFonts w:hint="eastAsia" w:ascii="仿宋_GB2312" w:hAnsi="楷体" w:eastAsia="仿宋_GB2312" w:cs="仿宋_GB2312"/>
          <w:b w:val="0"/>
          <w:bCs/>
          <w:kern w:val="2"/>
          <w:sz w:val="34"/>
          <w:szCs w:val="34"/>
          <w:lang w:val="en-US" w:eastAsia="zh-CN" w:bidi="ar"/>
        </w:rPr>
        <w:t xml:space="preserve"> </w:t>
      </w:r>
      <w:r>
        <w:rPr>
          <w:rFonts w:hint="eastAsia" w:ascii="仿宋_GB2312" w:hAnsi="楷体" w:eastAsia="仿宋_GB2312" w:cs="仿宋_GB2312"/>
          <w:b/>
          <w:bCs w:val="0"/>
          <w:kern w:val="2"/>
          <w:sz w:val="34"/>
          <w:szCs w:val="34"/>
          <w:lang w:val="en-US" w:eastAsia="zh-CN" w:bidi="ar"/>
        </w:rPr>
        <w:t xml:space="preserve"> 第二十一条</w:t>
      </w:r>
      <w:r>
        <w:rPr>
          <w:rFonts w:hint="eastAsia" w:ascii="仿宋_GB2312" w:hAnsi="楷体" w:eastAsia="仿宋_GB2312" w:cs="Times New Roman"/>
          <w:b w:val="0"/>
          <w:bCs/>
          <w:kern w:val="2"/>
          <w:sz w:val="34"/>
          <w:szCs w:val="34"/>
          <w:lang w:val="en-US" w:eastAsia="zh-CN" w:bidi="ar"/>
        </w:rPr>
        <w:t xml:space="preserve"> </w:t>
      </w:r>
      <w:r>
        <w:rPr>
          <w:rFonts w:hint="eastAsia" w:ascii="仿宋_GB2312" w:hAnsi="仿宋" w:eastAsia="仿宋_GB2312" w:cs="仿宋_GB2312"/>
          <w:b w:val="0"/>
          <w:bCs/>
          <w:kern w:val="2"/>
          <w:sz w:val="34"/>
          <w:szCs w:val="34"/>
          <w:lang w:val="en-US" w:eastAsia="zh-CN" w:bidi="ar"/>
        </w:rPr>
        <w:t>本规定自颁发之日起生效，由集团商务合作部负责解释，</w:t>
      </w:r>
      <w:r>
        <w:rPr>
          <w:rFonts w:hint="eastAsia" w:ascii="仿宋_GB2312" w:hAnsi="宋体" w:eastAsia="仿宋_GB2312" w:cs="仿宋_GB2312"/>
          <w:b w:val="0"/>
          <w:bCs/>
          <w:kern w:val="0"/>
          <w:sz w:val="34"/>
          <w:szCs w:val="34"/>
          <w:lang w:val="en-US" w:eastAsia="zh-CN" w:bidi="ar"/>
        </w:rPr>
        <w:t>原《索普集团供应商负面清单管理规定（试行）》</w:t>
      </w:r>
      <w:r>
        <w:rPr>
          <w:rFonts w:hint="eastAsia" w:ascii="仿宋_GB2312" w:hAnsi="Times New Roman" w:eastAsia="仿宋_GB2312" w:cs="仿宋_GB2312"/>
          <w:b w:val="0"/>
          <w:bCs/>
          <w:kern w:val="2"/>
          <w:sz w:val="34"/>
          <w:szCs w:val="34"/>
          <w:lang w:val="en-US" w:eastAsia="zh-CN" w:bidi="ar"/>
        </w:rPr>
        <w:t>（苏索企字〔2023〕90号）同时废止。</w:t>
      </w:r>
    </w:p>
    <w:p w14:paraId="2B5F9635">
      <w:pPr>
        <w:widowControl/>
        <w:jc w:val="left"/>
        <w:rPr>
          <w:rFonts w:hint="eastAsia" w:ascii="黑体" w:hAnsi="黑体" w:eastAsia="黑体" w:cs="黑体"/>
          <w:b w:val="0"/>
          <w:bCs/>
          <w:color w:val="auto"/>
          <w:kern w:val="0"/>
          <w:sz w:val="34"/>
          <w:szCs w:val="34"/>
        </w:rPr>
      </w:pPr>
    </w:p>
    <w:p w14:paraId="3F98B379">
      <w:pPr>
        <w:widowControl/>
        <w:jc w:val="left"/>
        <w:rPr>
          <w:rFonts w:hint="eastAsia" w:ascii="黑体" w:hAnsi="黑体" w:eastAsia="黑体" w:cs="黑体"/>
          <w:b w:val="0"/>
          <w:bCs/>
          <w:color w:val="auto"/>
          <w:kern w:val="0"/>
          <w:sz w:val="34"/>
          <w:szCs w:val="34"/>
        </w:rPr>
      </w:pPr>
    </w:p>
    <w:p w14:paraId="386A2C40">
      <w:pPr>
        <w:widowControl/>
        <w:jc w:val="left"/>
        <w:rPr>
          <w:rFonts w:hint="eastAsia" w:ascii="黑体" w:hAnsi="黑体" w:eastAsia="黑体" w:cs="黑体"/>
          <w:b w:val="0"/>
          <w:bCs/>
          <w:color w:val="auto"/>
          <w:kern w:val="0"/>
          <w:sz w:val="34"/>
          <w:szCs w:val="34"/>
        </w:rPr>
      </w:pPr>
    </w:p>
    <w:p w14:paraId="4F643832">
      <w:pPr>
        <w:widowControl/>
        <w:jc w:val="left"/>
        <w:rPr>
          <w:rFonts w:hint="eastAsia" w:ascii="黑体" w:hAnsi="黑体" w:eastAsia="黑体" w:cs="黑体"/>
          <w:b w:val="0"/>
          <w:bCs/>
          <w:color w:val="auto"/>
          <w:kern w:val="0"/>
          <w:sz w:val="34"/>
          <w:szCs w:val="34"/>
        </w:rPr>
      </w:pPr>
    </w:p>
    <w:p w14:paraId="1F9015D4">
      <w:pPr>
        <w:widowControl/>
        <w:jc w:val="left"/>
        <w:rPr>
          <w:rFonts w:hint="eastAsia" w:ascii="黑体" w:hAnsi="黑体" w:eastAsia="黑体" w:cs="黑体"/>
          <w:b w:val="0"/>
          <w:bCs/>
          <w:color w:val="auto"/>
          <w:kern w:val="0"/>
          <w:sz w:val="34"/>
          <w:szCs w:val="34"/>
        </w:rPr>
      </w:pPr>
    </w:p>
    <w:p w14:paraId="6E1F6191">
      <w:pPr>
        <w:widowControl/>
        <w:jc w:val="left"/>
        <w:rPr>
          <w:rFonts w:hint="eastAsia" w:ascii="黑体" w:hAnsi="黑体" w:eastAsia="黑体" w:cs="黑体"/>
          <w:b w:val="0"/>
          <w:bCs/>
          <w:color w:val="auto"/>
          <w:kern w:val="0"/>
          <w:sz w:val="34"/>
          <w:szCs w:val="34"/>
        </w:rPr>
      </w:pPr>
    </w:p>
    <w:p w14:paraId="3A31029D">
      <w:pPr>
        <w:widowControl/>
        <w:jc w:val="left"/>
        <w:rPr>
          <w:rFonts w:hint="eastAsia" w:ascii="黑体" w:hAnsi="黑体" w:eastAsia="黑体" w:cs="黑体"/>
          <w:b w:val="0"/>
          <w:bCs/>
          <w:color w:val="auto"/>
          <w:kern w:val="0"/>
          <w:sz w:val="34"/>
          <w:szCs w:val="34"/>
        </w:rPr>
      </w:pPr>
    </w:p>
    <w:p w14:paraId="28DD0035">
      <w:pPr>
        <w:widowControl/>
        <w:jc w:val="left"/>
        <w:rPr>
          <w:rFonts w:hint="eastAsia" w:ascii="黑体" w:hAnsi="黑体" w:eastAsia="黑体" w:cs="黑体"/>
          <w:b w:val="0"/>
          <w:bCs/>
          <w:color w:val="auto"/>
          <w:kern w:val="0"/>
          <w:sz w:val="34"/>
          <w:szCs w:val="34"/>
        </w:rPr>
      </w:pPr>
    </w:p>
    <w:p w14:paraId="012F5358">
      <w:pPr>
        <w:widowControl/>
        <w:jc w:val="left"/>
        <w:rPr>
          <w:rFonts w:hint="eastAsia" w:ascii="黑体" w:hAnsi="黑体" w:eastAsia="黑体" w:cs="黑体"/>
          <w:b w:val="0"/>
          <w:bCs/>
          <w:color w:val="auto"/>
          <w:kern w:val="0"/>
          <w:sz w:val="34"/>
          <w:szCs w:val="34"/>
        </w:rPr>
      </w:pPr>
    </w:p>
    <w:p w14:paraId="07A8C918">
      <w:pPr>
        <w:widowControl/>
        <w:jc w:val="left"/>
        <w:rPr>
          <w:rFonts w:hint="eastAsia" w:ascii="黑体" w:hAnsi="黑体" w:eastAsia="黑体" w:cs="黑体"/>
          <w:b w:val="0"/>
          <w:bCs/>
          <w:color w:val="auto"/>
          <w:kern w:val="0"/>
          <w:sz w:val="34"/>
          <w:szCs w:val="34"/>
        </w:rPr>
      </w:pPr>
    </w:p>
    <w:p w14:paraId="6EB08AC0">
      <w:pPr>
        <w:widowControl/>
        <w:jc w:val="left"/>
        <w:rPr>
          <w:rFonts w:hint="eastAsia" w:ascii="黑体" w:hAnsi="黑体" w:eastAsia="黑体" w:cs="黑体"/>
          <w:b w:val="0"/>
          <w:bCs/>
          <w:color w:val="auto"/>
          <w:kern w:val="0"/>
          <w:sz w:val="34"/>
          <w:szCs w:val="34"/>
        </w:rPr>
      </w:pPr>
    </w:p>
    <w:p w14:paraId="69BB8530">
      <w:pPr>
        <w:widowControl/>
        <w:jc w:val="left"/>
        <w:rPr>
          <w:rFonts w:hint="eastAsia" w:ascii="黑体" w:hAnsi="黑体" w:eastAsia="黑体" w:cs="黑体"/>
          <w:b w:val="0"/>
          <w:bCs/>
          <w:color w:val="auto"/>
          <w:kern w:val="0"/>
          <w:sz w:val="34"/>
          <w:szCs w:val="34"/>
        </w:rPr>
      </w:pPr>
    </w:p>
    <w:p w14:paraId="30FBCE38">
      <w:pPr>
        <w:widowControl/>
        <w:jc w:val="left"/>
        <w:rPr>
          <w:rFonts w:hint="eastAsia" w:ascii="黑体" w:hAnsi="黑体" w:eastAsia="黑体" w:cs="黑体"/>
          <w:b w:val="0"/>
          <w:bCs/>
          <w:color w:val="auto"/>
          <w:kern w:val="0"/>
          <w:sz w:val="34"/>
          <w:szCs w:val="34"/>
        </w:rPr>
      </w:pPr>
    </w:p>
    <w:p w14:paraId="01FFE7C2">
      <w:pPr>
        <w:widowControl/>
        <w:jc w:val="left"/>
        <w:rPr>
          <w:rFonts w:hint="eastAsia" w:ascii="黑体" w:hAnsi="黑体" w:eastAsia="黑体" w:cs="黑体"/>
          <w:b w:val="0"/>
          <w:bCs/>
          <w:color w:val="auto"/>
          <w:kern w:val="0"/>
          <w:sz w:val="34"/>
          <w:szCs w:val="34"/>
        </w:rPr>
      </w:pPr>
    </w:p>
    <w:p w14:paraId="596FF5E0">
      <w:pPr>
        <w:spacing w:line="360" w:lineRule="auto"/>
        <w:jc w:val="left"/>
        <w:rPr>
          <w:rFonts w:hint="eastAsia" w:ascii="仿宋_GB2312" w:eastAsia="仿宋_GB2312" w:cs="‹ÎSå"/>
          <w:bCs/>
          <w:kern w:val="1"/>
          <w:sz w:val="24"/>
        </w:rPr>
      </w:pPr>
    </w:p>
    <w:p w14:paraId="317AFF36"/>
    <w:sectPr>
      <w:headerReference r:id="rId3" w:type="default"/>
      <w:footerReference r:id="rId4" w:type="default"/>
      <w:footerReference r:id="rId5" w:type="even"/>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ÎSå">
    <w:altName w:val="Arial"/>
    <w:panose1 w:val="00000000000000000000"/>
    <w:charset w:val="00"/>
    <w:family w:val="auto"/>
    <w:pitch w:val="default"/>
    <w:sig w:usb0="00000000" w:usb1="00000000" w:usb2="00000000" w:usb3="00000000" w:csb0="00040001" w:csb1="00000000"/>
  </w:font>
  <w:font w:name="楷体">
    <w:panose1 w:val="02010609060101010101"/>
    <w:charset w:val="86"/>
    <w:family w:val="decorative"/>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F0487">
    <w:pPr>
      <w:pStyle w:val="6"/>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50F56">
    <w:pPr>
      <w:pStyle w:val="6"/>
      <w:framePr w:wrap="around" w:vAnchor="text" w:hAnchor="margin" w:xAlign="right" w:y="1"/>
      <w:rPr>
        <w:rStyle w:val="11"/>
      </w:rPr>
    </w:pPr>
    <w:r>
      <w:fldChar w:fldCharType="begin"/>
    </w:r>
    <w:r>
      <w:rPr>
        <w:rStyle w:val="11"/>
      </w:rPr>
      <w:instrText xml:space="preserve">PAGE  </w:instrText>
    </w:r>
    <w:r>
      <w:fldChar w:fldCharType="end"/>
    </w:r>
  </w:p>
  <w:p w14:paraId="4E284227">
    <w:pPr>
      <w:pStyle w:val="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116D5">
    <w:pPr>
      <w:pStyle w:val="7"/>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D2F910"/>
    <w:multiLevelType w:val="singleLevel"/>
    <w:tmpl w:val="BCD2F910"/>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7C7951"/>
    <w:rsid w:val="0006115B"/>
    <w:rsid w:val="007C6275"/>
    <w:rsid w:val="00962CAF"/>
    <w:rsid w:val="00BD299F"/>
    <w:rsid w:val="011A6E4B"/>
    <w:rsid w:val="014C1306"/>
    <w:rsid w:val="01D623C4"/>
    <w:rsid w:val="01E11849"/>
    <w:rsid w:val="0224711C"/>
    <w:rsid w:val="027A38B4"/>
    <w:rsid w:val="02AD3A22"/>
    <w:rsid w:val="02AD3CB9"/>
    <w:rsid w:val="031F70E8"/>
    <w:rsid w:val="0397373C"/>
    <w:rsid w:val="039C0A84"/>
    <w:rsid w:val="03E4497B"/>
    <w:rsid w:val="04164CFE"/>
    <w:rsid w:val="04584D46"/>
    <w:rsid w:val="04802720"/>
    <w:rsid w:val="052D3CA4"/>
    <w:rsid w:val="06657D71"/>
    <w:rsid w:val="067A2389"/>
    <w:rsid w:val="07653406"/>
    <w:rsid w:val="08D82C31"/>
    <w:rsid w:val="0AF31F04"/>
    <w:rsid w:val="0B470F1F"/>
    <w:rsid w:val="0BA028ED"/>
    <w:rsid w:val="0BE60C49"/>
    <w:rsid w:val="0BE7716A"/>
    <w:rsid w:val="0C4D460F"/>
    <w:rsid w:val="0CF53EA6"/>
    <w:rsid w:val="0D7E2E43"/>
    <w:rsid w:val="0D94647C"/>
    <w:rsid w:val="0DD71FE7"/>
    <w:rsid w:val="0E2D7096"/>
    <w:rsid w:val="0E663F01"/>
    <w:rsid w:val="0E9D267D"/>
    <w:rsid w:val="0F9E6FF3"/>
    <w:rsid w:val="0FFB014E"/>
    <w:rsid w:val="1072014C"/>
    <w:rsid w:val="10861A54"/>
    <w:rsid w:val="10BF4133"/>
    <w:rsid w:val="11AA45E0"/>
    <w:rsid w:val="11D12332"/>
    <w:rsid w:val="12012194"/>
    <w:rsid w:val="12B719FE"/>
    <w:rsid w:val="12F72B59"/>
    <w:rsid w:val="13347F14"/>
    <w:rsid w:val="137B4198"/>
    <w:rsid w:val="13D44659"/>
    <w:rsid w:val="14436B63"/>
    <w:rsid w:val="145A2699"/>
    <w:rsid w:val="153F082A"/>
    <w:rsid w:val="15862AC0"/>
    <w:rsid w:val="15982953"/>
    <w:rsid w:val="15CF61E1"/>
    <w:rsid w:val="16224F3D"/>
    <w:rsid w:val="17414175"/>
    <w:rsid w:val="176C0A35"/>
    <w:rsid w:val="179A5796"/>
    <w:rsid w:val="17CE03F6"/>
    <w:rsid w:val="18175E98"/>
    <w:rsid w:val="186E4053"/>
    <w:rsid w:val="18DB4933"/>
    <w:rsid w:val="196D556A"/>
    <w:rsid w:val="1A1179B9"/>
    <w:rsid w:val="1B07323F"/>
    <w:rsid w:val="1B9C608A"/>
    <w:rsid w:val="1C1B27A2"/>
    <w:rsid w:val="1D087C96"/>
    <w:rsid w:val="1D923527"/>
    <w:rsid w:val="1DF0733C"/>
    <w:rsid w:val="1DF373C7"/>
    <w:rsid w:val="1F0F116F"/>
    <w:rsid w:val="1F1C0F54"/>
    <w:rsid w:val="1FBD36DB"/>
    <w:rsid w:val="20211DCF"/>
    <w:rsid w:val="210D1D9E"/>
    <w:rsid w:val="21112CCB"/>
    <w:rsid w:val="21564EBA"/>
    <w:rsid w:val="218E69E0"/>
    <w:rsid w:val="21BE33CC"/>
    <w:rsid w:val="21D909FA"/>
    <w:rsid w:val="221534AF"/>
    <w:rsid w:val="22B433A4"/>
    <w:rsid w:val="22B93D79"/>
    <w:rsid w:val="23750BFF"/>
    <w:rsid w:val="239B4880"/>
    <w:rsid w:val="23FF73C0"/>
    <w:rsid w:val="249B693B"/>
    <w:rsid w:val="24A22CA7"/>
    <w:rsid w:val="24DF4501"/>
    <w:rsid w:val="26AA094B"/>
    <w:rsid w:val="27434C5C"/>
    <w:rsid w:val="288415BE"/>
    <w:rsid w:val="28C82585"/>
    <w:rsid w:val="298E37B8"/>
    <w:rsid w:val="2A401ED7"/>
    <w:rsid w:val="2A7953E6"/>
    <w:rsid w:val="2C364DA8"/>
    <w:rsid w:val="2D1E508F"/>
    <w:rsid w:val="2D986F8D"/>
    <w:rsid w:val="2DDC61C7"/>
    <w:rsid w:val="2E357A49"/>
    <w:rsid w:val="2E392BD7"/>
    <w:rsid w:val="2E3C3791"/>
    <w:rsid w:val="2E632643"/>
    <w:rsid w:val="2E754EEF"/>
    <w:rsid w:val="2F17705C"/>
    <w:rsid w:val="2FF962F5"/>
    <w:rsid w:val="317E449D"/>
    <w:rsid w:val="324B6316"/>
    <w:rsid w:val="332A199C"/>
    <w:rsid w:val="33A004C9"/>
    <w:rsid w:val="33E21F94"/>
    <w:rsid w:val="34D60157"/>
    <w:rsid w:val="34F955D6"/>
    <w:rsid w:val="35242BB9"/>
    <w:rsid w:val="356C70D4"/>
    <w:rsid w:val="36117F4C"/>
    <w:rsid w:val="36A5324E"/>
    <w:rsid w:val="36C92E30"/>
    <w:rsid w:val="36D64B56"/>
    <w:rsid w:val="36F87E3A"/>
    <w:rsid w:val="37230D25"/>
    <w:rsid w:val="37297F3F"/>
    <w:rsid w:val="37573455"/>
    <w:rsid w:val="383421C7"/>
    <w:rsid w:val="389D64AA"/>
    <w:rsid w:val="395610D9"/>
    <w:rsid w:val="395851B2"/>
    <w:rsid w:val="39B05D07"/>
    <w:rsid w:val="39D125D1"/>
    <w:rsid w:val="3A912CB0"/>
    <w:rsid w:val="3AE95DA1"/>
    <w:rsid w:val="3B2E0298"/>
    <w:rsid w:val="3CD84F88"/>
    <w:rsid w:val="3D843E76"/>
    <w:rsid w:val="3D855A40"/>
    <w:rsid w:val="3DBB325E"/>
    <w:rsid w:val="3EE65646"/>
    <w:rsid w:val="3FB36422"/>
    <w:rsid w:val="3FB71CAE"/>
    <w:rsid w:val="401E7666"/>
    <w:rsid w:val="405A491A"/>
    <w:rsid w:val="4092680B"/>
    <w:rsid w:val="412A32BC"/>
    <w:rsid w:val="416679E6"/>
    <w:rsid w:val="41CF7A91"/>
    <w:rsid w:val="42155E3A"/>
    <w:rsid w:val="42452939"/>
    <w:rsid w:val="4249363D"/>
    <w:rsid w:val="42B70C91"/>
    <w:rsid w:val="42F005C7"/>
    <w:rsid w:val="43392493"/>
    <w:rsid w:val="441E4D3A"/>
    <w:rsid w:val="45260ECE"/>
    <w:rsid w:val="452C67F3"/>
    <w:rsid w:val="45E60CF2"/>
    <w:rsid w:val="46BA72C5"/>
    <w:rsid w:val="46DC3073"/>
    <w:rsid w:val="47812258"/>
    <w:rsid w:val="47D20936"/>
    <w:rsid w:val="484D2F44"/>
    <w:rsid w:val="48A347F3"/>
    <w:rsid w:val="497C7951"/>
    <w:rsid w:val="49A40B61"/>
    <w:rsid w:val="49D95672"/>
    <w:rsid w:val="4AAD19C1"/>
    <w:rsid w:val="4B965397"/>
    <w:rsid w:val="4BAB636C"/>
    <w:rsid w:val="4CC62E7A"/>
    <w:rsid w:val="4CE51E15"/>
    <w:rsid w:val="4D3D12FA"/>
    <w:rsid w:val="4D443BF9"/>
    <w:rsid w:val="4FD15301"/>
    <w:rsid w:val="50317F66"/>
    <w:rsid w:val="514409A7"/>
    <w:rsid w:val="515767A3"/>
    <w:rsid w:val="52C42EE3"/>
    <w:rsid w:val="52D64C79"/>
    <w:rsid w:val="534134E9"/>
    <w:rsid w:val="53D82C23"/>
    <w:rsid w:val="54616E82"/>
    <w:rsid w:val="5483392B"/>
    <w:rsid w:val="55B61317"/>
    <w:rsid w:val="57A04866"/>
    <w:rsid w:val="57F15888"/>
    <w:rsid w:val="5897353B"/>
    <w:rsid w:val="58BA1AE9"/>
    <w:rsid w:val="58D04E53"/>
    <w:rsid w:val="58D56DA2"/>
    <w:rsid w:val="59C56056"/>
    <w:rsid w:val="5A4D7677"/>
    <w:rsid w:val="5AF308FE"/>
    <w:rsid w:val="5B1042D2"/>
    <w:rsid w:val="5C2F2AAA"/>
    <w:rsid w:val="5C405AC3"/>
    <w:rsid w:val="5C533158"/>
    <w:rsid w:val="5CD33FC0"/>
    <w:rsid w:val="5E8955AF"/>
    <w:rsid w:val="5EA41F96"/>
    <w:rsid w:val="5ED5528D"/>
    <w:rsid w:val="5F395A58"/>
    <w:rsid w:val="5FBA24EE"/>
    <w:rsid w:val="5FE20019"/>
    <w:rsid w:val="5FEF3EBA"/>
    <w:rsid w:val="60EE278F"/>
    <w:rsid w:val="61407403"/>
    <w:rsid w:val="61642EAE"/>
    <w:rsid w:val="61B21A80"/>
    <w:rsid w:val="62395435"/>
    <w:rsid w:val="63155421"/>
    <w:rsid w:val="631A298D"/>
    <w:rsid w:val="6393113D"/>
    <w:rsid w:val="63A41167"/>
    <w:rsid w:val="646D1DA7"/>
    <w:rsid w:val="64893C60"/>
    <w:rsid w:val="64AF5208"/>
    <w:rsid w:val="64BE33D4"/>
    <w:rsid w:val="64C63539"/>
    <w:rsid w:val="65406C2A"/>
    <w:rsid w:val="65516933"/>
    <w:rsid w:val="65A652A9"/>
    <w:rsid w:val="65FF744F"/>
    <w:rsid w:val="660F5B8E"/>
    <w:rsid w:val="67E0660F"/>
    <w:rsid w:val="687935B6"/>
    <w:rsid w:val="687E5A69"/>
    <w:rsid w:val="68F76B9E"/>
    <w:rsid w:val="68FB2708"/>
    <w:rsid w:val="69613755"/>
    <w:rsid w:val="696E33BE"/>
    <w:rsid w:val="69A82570"/>
    <w:rsid w:val="6A5524E4"/>
    <w:rsid w:val="6B0F7C61"/>
    <w:rsid w:val="6B9938FD"/>
    <w:rsid w:val="6C411DBB"/>
    <w:rsid w:val="6C4E5180"/>
    <w:rsid w:val="6CAE2657"/>
    <w:rsid w:val="6D580C50"/>
    <w:rsid w:val="6D5A36E2"/>
    <w:rsid w:val="6D755F34"/>
    <w:rsid w:val="6D95288D"/>
    <w:rsid w:val="6EEC3FEF"/>
    <w:rsid w:val="6F232EDD"/>
    <w:rsid w:val="6F85130B"/>
    <w:rsid w:val="71053EC4"/>
    <w:rsid w:val="718D1674"/>
    <w:rsid w:val="72150843"/>
    <w:rsid w:val="726100E9"/>
    <w:rsid w:val="733A46DB"/>
    <w:rsid w:val="73B33DF3"/>
    <w:rsid w:val="73EA2C84"/>
    <w:rsid w:val="74383382"/>
    <w:rsid w:val="74B55BE1"/>
    <w:rsid w:val="74BF7FC1"/>
    <w:rsid w:val="74DD35D8"/>
    <w:rsid w:val="75D41ACC"/>
    <w:rsid w:val="76D61391"/>
    <w:rsid w:val="76FE6B09"/>
    <w:rsid w:val="773C0EA8"/>
    <w:rsid w:val="79C43FFD"/>
    <w:rsid w:val="7B925832"/>
    <w:rsid w:val="7B981BE1"/>
    <w:rsid w:val="7BD22BD7"/>
    <w:rsid w:val="7D2106C8"/>
    <w:rsid w:val="7D4C4896"/>
    <w:rsid w:val="7D4E43A1"/>
    <w:rsid w:val="7D9D08D8"/>
    <w:rsid w:val="7DF122CE"/>
    <w:rsid w:val="7E05125D"/>
    <w:rsid w:val="7E9F468C"/>
    <w:rsid w:val="7EEA1CE9"/>
    <w:rsid w:val="7FC83A77"/>
    <w:rsid w:val="7FE771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spacing w:beforeAutospacing="1" w:afterAutospacing="1"/>
      <w:jc w:val="left"/>
      <w:outlineLvl w:val="1"/>
    </w:pPr>
    <w:rPr>
      <w:rFonts w:hint="eastAsia" w:ascii="宋体" w:hAnsi="宋体" w:eastAsia="宋体" w:cs="Times New Roman"/>
      <w:b/>
      <w:kern w:val="0"/>
      <w:sz w:val="36"/>
      <w:szCs w:val="36"/>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kern w:val="0"/>
      <w:sz w:val="20"/>
      <w:szCs w:val="20"/>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character" w:styleId="12">
    <w:name w:val="Hyperlink"/>
    <w:basedOn w:val="10"/>
    <w:unhideWhenUsed/>
    <w:qFormat/>
    <w:uiPriority w:val="99"/>
    <w:rPr>
      <w:color w:val="0000FF"/>
      <w:u w:val="single"/>
    </w:rPr>
  </w:style>
  <w:style w:type="paragraph" w:customStyle="1" w:styleId="13">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1475</Words>
  <Characters>1565</Characters>
  <Lines>0</Lines>
  <Paragraphs>0</Paragraphs>
  <TotalTime>5</TotalTime>
  <ScaleCrop>false</ScaleCrop>
  <LinksUpToDate>false</LinksUpToDate>
  <CharactersWithSpaces>1683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2026-04-30T05:49:00Z</dcterms:created>
  <dc:creator>贾瑞玲</dc:creator>
  <cp:lastModifiedBy>微信用户</cp:lastModifiedBy>
  <dcterms:modified xsi:type="dcterms:W3CDTF">2026-09-30T00:53:28Z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DCF340896A154CC2A69F402B0C432BDA_13</vt:lpwstr>
  </property>
  <property fmtid="{D5CDD505-2E9C-101B-9397-08002B2CF9AE}" pid="4" name="KSOTemplateDocerSaveRecord">
    <vt:lpwstr>eyJoZGlkIjoiMTdlYzE1ZWY2MzMyZDg4OTY4NjAzMjhjZTFmNzRhMDciLCJ1c2VySWQiOiIxMjE3NDg2NTYyIn0=</vt:lpwstr>
  </property>
</Properties>
</file>