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CPVC管材公开采购文件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CPVC管材一批</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CPVC管材一批。</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10</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22</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10</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22</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1"/>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2075"/>
        <w:gridCol w:w="1250"/>
        <w:gridCol w:w="3512"/>
        <w:gridCol w:w="1538"/>
        <w:gridCol w:w="825"/>
        <w:gridCol w:w="7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3512"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标准</w:t>
            </w:r>
          </w:p>
        </w:tc>
        <w:tc>
          <w:tcPr>
            <w:tcW w:w="1538"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90°承插胶接弯头</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φ90*8.2</w:t>
            </w:r>
          </w:p>
        </w:tc>
        <w:tc>
          <w:tcPr>
            <w:tcW w:w="3512"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GB/T18998.2-2022 GB/T4219.1-2015</w:t>
            </w:r>
          </w:p>
        </w:tc>
        <w:tc>
          <w:tcPr>
            <w:tcW w:w="1538"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CPVC</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r>
      <w:tr w14:paraId="087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B64303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075" w:type="dxa"/>
            <w:tcBorders>
              <w:top w:val="single" w:color="000000" w:sz="4" w:space="0"/>
              <w:left w:val="single" w:color="000000" w:sz="4" w:space="0"/>
              <w:bottom w:val="single" w:color="000000" w:sz="4" w:space="0"/>
              <w:right w:val="single" w:color="000000" w:sz="4" w:space="0"/>
            </w:tcBorders>
            <w:noWrap w:val="0"/>
            <w:vAlign w:val="center"/>
          </w:tcPr>
          <w:p w14:paraId="6453EE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聚氯乙烯管</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F3C04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φ90*8.2</w:t>
            </w:r>
          </w:p>
        </w:tc>
        <w:tc>
          <w:tcPr>
            <w:tcW w:w="3512" w:type="dxa"/>
            <w:tcBorders>
              <w:top w:val="single" w:color="000000" w:sz="4" w:space="0"/>
              <w:left w:val="single" w:color="000000" w:sz="4" w:space="0"/>
              <w:bottom w:val="single" w:color="000000" w:sz="4" w:space="0"/>
              <w:right w:val="single" w:color="000000" w:sz="4" w:space="0"/>
            </w:tcBorders>
            <w:noWrap w:val="0"/>
            <w:vAlign w:val="center"/>
          </w:tcPr>
          <w:p w14:paraId="7640A5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GB/T18998.2-2022</w:t>
            </w:r>
          </w:p>
        </w:tc>
        <w:tc>
          <w:tcPr>
            <w:tcW w:w="1538" w:type="dxa"/>
            <w:tcBorders>
              <w:top w:val="single" w:color="000000" w:sz="4" w:space="0"/>
              <w:left w:val="single" w:color="000000" w:sz="4" w:space="0"/>
              <w:bottom w:val="single" w:color="000000" w:sz="4" w:space="0"/>
              <w:right w:val="single" w:color="000000" w:sz="4" w:space="0"/>
            </w:tcBorders>
            <w:noWrap/>
            <w:vAlign w:val="center"/>
          </w:tcPr>
          <w:p w14:paraId="277484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CPVC</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5775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008043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w:t>
            </w:r>
          </w:p>
        </w:tc>
      </w:tr>
    </w:tbl>
    <w:p w14:paraId="4C6954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590D817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 xml:space="preserve">3.1 </w:t>
      </w:r>
      <w:r>
        <w:rPr>
          <w:rFonts w:hint="eastAsia" w:ascii="仿宋_GB2312" w:hAnsi="仿宋_GB2312" w:eastAsia="仿宋_GB2312" w:cs="仿宋_GB2312"/>
          <w:color w:val="000000"/>
          <w:kern w:val="1"/>
          <w:sz w:val="28"/>
          <w:szCs w:val="28"/>
          <w:lang w:val="en-US" w:eastAsia="zh-CN" w:bidi="ar-SA"/>
        </w:rPr>
        <w:t>本次采购</w:t>
      </w:r>
      <w:r>
        <w:rPr>
          <w:rFonts w:hint="eastAsia" w:ascii="仿宋_GB2312" w:hAnsi="仿宋_GB2312" w:eastAsia="仿宋_GB2312" w:cs="仿宋_GB2312"/>
          <w:color w:val="000000"/>
          <w:kern w:val="1"/>
          <w:sz w:val="28"/>
          <w:szCs w:val="28"/>
          <w:lang w:val="en-US" w:eastAsia="zh-CN" w:bidi="ar-SA"/>
        </w:rPr>
        <w:t>聚氯乙烯管材</w:t>
      </w:r>
      <w:r>
        <w:rPr>
          <w:rFonts w:hint="eastAsia" w:ascii="仿宋_GB2312" w:hAnsi="仿宋_GB2312" w:eastAsia="仿宋_GB2312" w:cs="仿宋_GB2312"/>
          <w:color w:val="000000"/>
          <w:kern w:val="1"/>
          <w:sz w:val="28"/>
          <w:szCs w:val="28"/>
          <w:lang w:val="en-US" w:eastAsia="zh-CN" w:bidi="ar-SA"/>
        </w:rPr>
        <w:t>须严格执行管材执行 GB/T18998.2-2022、</w:t>
      </w:r>
      <w:r>
        <w:rPr>
          <w:rFonts w:hint="eastAsia" w:ascii="仿宋_GB2312" w:hAnsi="仿宋_GB2312" w:eastAsia="仿宋_GB2312" w:cs="仿宋_GB2312"/>
          <w:color w:val="000000"/>
          <w:kern w:val="1"/>
          <w:sz w:val="28"/>
          <w:szCs w:val="28"/>
          <w:lang w:val="en-US" w:eastAsia="zh-CN" w:bidi="ar-SA"/>
        </w:rPr>
        <w:t>GB/T4219.1-2015等现行标准。管道系统不属于 GC 类压力管道，不执行压力管道特种设备监检，但产品本身、接头性能、外观尺寸、力学性能仍应满足本条款及对应国标要求。</w:t>
      </w:r>
    </w:p>
    <w:p w14:paraId="15FBE598">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560" w:firstLineChars="200"/>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 报价人所</w:t>
      </w:r>
      <w:r>
        <w:rPr>
          <w:rFonts w:hint="eastAsia" w:ascii="仿宋_GB2312" w:hAnsi="仿宋_GB2312" w:eastAsia="仿宋_GB2312" w:cs="仿宋_GB2312"/>
          <w:color w:val="000000"/>
          <w:kern w:val="1"/>
          <w:sz w:val="28"/>
          <w:szCs w:val="28"/>
          <w:lang w:val="en-US" w:eastAsia="zh-CN" w:bidi="ar-SA"/>
        </w:rPr>
        <w:t>供产品为全新原料，不得使用回收杂料。</w:t>
      </w:r>
      <w:r>
        <w:rPr>
          <w:rFonts w:hint="eastAsia" w:ascii="仿宋_GB2312" w:hAnsi="仿宋_GB2312" w:eastAsia="仿宋_GB2312" w:cs="仿宋_GB2312"/>
          <w:color w:val="000000"/>
          <w:kern w:val="1"/>
          <w:sz w:val="28"/>
          <w:szCs w:val="28"/>
          <w:lang w:val="en-US" w:eastAsia="zh-CN" w:bidi="ar-SA"/>
        </w:rPr>
        <w:t>管件内外壁应光滑平整，无裂纹、气泡、凹陷、杂质、明显划痕、脱皮；承口内壁、管材配合插口表面无毛刺、油污、脱模剂残留，不得影响粘接质量。</w:t>
      </w:r>
    </w:p>
    <w:p w14:paraId="75AE673E">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560" w:firstLineChars="200"/>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 报价人报价时需含溶剂胶粘剂辅材费用，随货配套供应足量的同体系 CPVC 专用溶剂胶粘剂，提供胶粘剂合格证，对粘接系统整体适配性负责，并提供粘接施工指导文件。</w:t>
      </w:r>
    </w:p>
    <w:p w14:paraId="362FB552">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560" w:firstLineChars="200"/>
        <w:rPr>
          <w:rFonts w:hint="eastAsia" w:ascii="宋体" w:hAnsi="宋体" w:eastAsia="宋体" w:cs="宋体"/>
          <w:sz w:val="24"/>
          <w:szCs w:val="24"/>
          <w:lang w:eastAsia="zh-CN"/>
        </w:rPr>
      </w:pPr>
      <w:r>
        <w:rPr>
          <w:rFonts w:hint="eastAsia" w:ascii="仿宋_GB2312" w:hAnsi="仿宋_GB2312" w:eastAsia="仿宋_GB2312" w:cs="仿宋_GB2312"/>
          <w:color w:val="000000"/>
          <w:kern w:val="1"/>
          <w:sz w:val="28"/>
          <w:szCs w:val="28"/>
          <w:lang w:val="en-US" w:eastAsia="zh-CN" w:bidi="ar-SA"/>
        </w:rPr>
        <w:t>3.4 管件本体应有永久清晰标识：标准、规格、材质、制造商商标 / 名称、生产日期等。包装室保护承口部位，防止磕碰损伤。运输过程避免尖锐物划伤、重压、长时间暴晒。</w:t>
      </w:r>
    </w:p>
    <w:p w14:paraId="32BA62A0">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0" w:firstLineChars="200"/>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 随货提供产品合格证、CPVC 原料材质证明（含氯含量、维卡软化温度检测数据等）、配套胶粘剂合格证、CPVC 管道粘接施工说明书等。</w:t>
      </w:r>
    </w:p>
    <w:p w14:paraId="20752E21">
      <w:pPr>
        <w:pStyle w:val="5"/>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6"/>
        <w:gridCol w:w="1346"/>
        <w:gridCol w:w="1450"/>
        <w:gridCol w:w="2100"/>
        <w:gridCol w:w="105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352" w:type="dxa"/>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标准</w:t>
            </w:r>
          </w:p>
        </w:tc>
        <w:tc>
          <w:tcPr>
            <w:tcW w:w="1051" w:type="dxa"/>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604" w:type="dxa"/>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581" w:type="dxa"/>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919" w:type="dxa"/>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913" w:type="dxa"/>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352" w:type="dxa"/>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90°</w:t>
            </w:r>
            <w:bookmarkStart w:id="0" w:name="_GoBack"/>
            <w:bookmarkEnd w:id="0"/>
            <w:r>
              <w:rPr>
                <w:rFonts w:hint="eastAsia" w:ascii="仿宋_GB2312" w:hAnsi="仿宋_GB2312" w:eastAsia="仿宋_GB2312" w:cs="仿宋_GB2312"/>
                <w:i w:val="0"/>
                <w:iCs w:val="0"/>
                <w:color w:val="000000"/>
                <w:kern w:val="0"/>
                <w:sz w:val="21"/>
                <w:szCs w:val="21"/>
                <w:u w:val="none"/>
                <w:lang w:val="en-US" w:eastAsia="zh-CN" w:bidi="ar"/>
              </w:rPr>
              <w:t>承插胶接弯头</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φ90*8.2</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GB/T18998.2-2022 GB/T4219.1-2015</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CPVC</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919" w:type="dxa"/>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352" w:type="dxa"/>
            <w:gridSpan w:val="2"/>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聚氯乙烯管</w:t>
            </w:r>
          </w:p>
        </w:tc>
        <w:tc>
          <w:tcPr>
            <w:tcW w:w="1450" w:type="dxa"/>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φ90*8.2</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GB/T18998.2-2022</w:t>
            </w:r>
          </w:p>
        </w:tc>
        <w:tc>
          <w:tcPr>
            <w:tcW w:w="1051" w:type="dxa"/>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CPVC</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919" w:type="dxa"/>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686" w:type="dxa"/>
            <w:gridSpan w:val="2"/>
            <w:tcBorders>
              <w:top w:val="single" w:color="000000" w:sz="4" w:space="0"/>
              <w:left w:val="single" w:color="000000" w:sz="4" w:space="0"/>
              <w:bottom w:val="single" w:color="000000" w:sz="4" w:space="0"/>
              <w:right w:val="single" w:color="000000" w:sz="4" w:space="0"/>
            </w:tcBorders>
            <w:noWrap/>
            <w:vAlign w:val="center"/>
          </w:tcPr>
          <w:p w14:paraId="634A086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8051" w:type="dxa"/>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0DC8F862">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2A43AC5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12ACBE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A79D65">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D3661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86C4A3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EA4B34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0B0EC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6E597E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723A44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9207F6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9D6F0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67AEE9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C32EB0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758791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0E0B5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6618FD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1"/>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5"/>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20EDDB7">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B96325"/>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1FA2F4E"/>
    <w:rsid w:val="33604F9A"/>
    <w:rsid w:val="341252C0"/>
    <w:rsid w:val="34C82096"/>
    <w:rsid w:val="3583599F"/>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A30CA1"/>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244105"/>
    <w:rsid w:val="4D9E2555"/>
    <w:rsid w:val="4DC75912"/>
    <w:rsid w:val="4E975E71"/>
    <w:rsid w:val="4ECC5A50"/>
    <w:rsid w:val="503045D8"/>
    <w:rsid w:val="503F3393"/>
    <w:rsid w:val="507C7259"/>
    <w:rsid w:val="509007D0"/>
    <w:rsid w:val="50A618CB"/>
    <w:rsid w:val="51FC55C8"/>
    <w:rsid w:val="521E5249"/>
    <w:rsid w:val="528F250F"/>
    <w:rsid w:val="5342557F"/>
    <w:rsid w:val="53B67FCD"/>
    <w:rsid w:val="53C47D96"/>
    <w:rsid w:val="543B4165"/>
    <w:rsid w:val="54750A52"/>
    <w:rsid w:val="549E18C1"/>
    <w:rsid w:val="55115289"/>
    <w:rsid w:val="55431F02"/>
    <w:rsid w:val="55C3235D"/>
    <w:rsid w:val="56D44020"/>
    <w:rsid w:val="57AE7C02"/>
    <w:rsid w:val="58141266"/>
    <w:rsid w:val="58DF219E"/>
    <w:rsid w:val="58FB2325"/>
    <w:rsid w:val="5A7C589A"/>
    <w:rsid w:val="5AB04526"/>
    <w:rsid w:val="5AFA7489"/>
    <w:rsid w:val="5B9635CE"/>
    <w:rsid w:val="5C665C12"/>
    <w:rsid w:val="5C6B12A1"/>
    <w:rsid w:val="5CFA6687"/>
    <w:rsid w:val="5D002BB2"/>
    <w:rsid w:val="5D871862"/>
    <w:rsid w:val="5E482FBE"/>
    <w:rsid w:val="5ED959C5"/>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A2A7D"/>
    <w:rsid w:val="6C4E17FE"/>
    <w:rsid w:val="6CAF1558"/>
    <w:rsid w:val="6DD528D6"/>
    <w:rsid w:val="6E360072"/>
    <w:rsid w:val="6EF6477A"/>
    <w:rsid w:val="6F59261E"/>
    <w:rsid w:val="6FFD6C0D"/>
    <w:rsid w:val="70774E35"/>
    <w:rsid w:val="708A46FF"/>
    <w:rsid w:val="70BE516F"/>
    <w:rsid w:val="70CF12D0"/>
    <w:rsid w:val="70D55500"/>
    <w:rsid w:val="71324FB4"/>
    <w:rsid w:val="72631CF3"/>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8">
    <w:name w:val="font31"/>
    <w:basedOn w:val="13"/>
    <w:qFormat/>
    <w:uiPriority w:val="0"/>
    <w:rPr>
      <w:rFonts w:hint="default" w:ascii="Times New Roman" w:hAnsi="Times New Roman" w:cs="Times New Roman"/>
      <w:color w:val="000000"/>
      <w:sz w:val="20"/>
      <w:szCs w:val="20"/>
      <w:u w:val="none"/>
    </w:rPr>
  </w:style>
  <w:style w:type="character" w:customStyle="1" w:styleId="19">
    <w:name w:val="font41"/>
    <w:basedOn w:val="13"/>
    <w:qFormat/>
    <w:uiPriority w:val="0"/>
    <w:rPr>
      <w:rFonts w:hint="eastAsia" w:ascii="宋体" w:hAnsi="宋体" w:eastAsia="宋体" w:cs="宋体"/>
      <w:color w:val="000000"/>
      <w:sz w:val="20"/>
      <w:szCs w:val="20"/>
      <w:u w:val="none"/>
    </w:rPr>
  </w:style>
  <w:style w:type="character" w:customStyle="1" w:styleId="20">
    <w:name w:val="font21"/>
    <w:basedOn w:val="13"/>
    <w:qFormat/>
    <w:uiPriority w:val="0"/>
    <w:rPr>
      <w:rFonts w:hint="eastAsia" w:ascii="宋体" w:hAnsi="宋体" w:eastAsia="宋体" w:cs="宋体"/>
      <w:color w:val="000000"/>
      <w:sz w:val="20"/>
      <w:szCs w:val="20"/>
      <w:u w:val="none"/>
    </w:rPr>
  </w:style>
  <w:style w:type="character" w:customStyle="1" w:styleId="21">
    <w:name w:val="font11"/>
    <w:basedOn w:val="13"/>
    <w:qFormat/>
    <w:uiPriority w:val="0"/>
    <w:rPr>
      <w:rFonts w:hint="eastAsia" w:ascii="仿宋_GB2312" w:eastAsia="仿宋_GB2312" w:cs="仿宋_GB2312"/>
      <w:color w:val="000000"/>
      <w:sz w:val="18"/>
      <w:szCs w:val="18"/>
      <w:u w:val="none"/>
    </w:rPr>
  </w:style>
  <w:style w:type="character" w:customStyle="1" w:styleId="22">
    <w:name w:val="font51"/>
    <w:basedOn w:val="13"/>
    <w:qFormat/>
    <w:uiPriority w:val="0"/>
    <w:rPr>
      <w:rFonts w:ascii="Calibri" w:hAnsi="Calibri" w:cs="Calibri"/>
      <w:color w:val="000000"/>
      <w:sz w:val="18"/>
      <w:szCs w:val="18"/>
      <w:u w:val="none"/>
    </w:rPr>
  </w:style>
  <w:style w:type="character" w:customStyle="1" w:styleId="23">
    <w:name w:val="font61"/>
    <w:basedOn w:val="13"/>
    <w:qFormat/>
    <w:uiPriority w:val="0"/>
    <w:rPr>
      <w:rFonts w:ascii="Arial" w:hAnsi="Arial" w:cs="Arial"/>
      <w:b/>
      <w:bCs/>
      <w:color w:val="FF0000"/>
      <w:sz w:val="18"/>
      <w:szCs w:val="18"/>
      <w:u w:val="none"/>
    </w:rPr>
  </w:style>
  <w:style w:type="character" w:customStyle="1" w:styleId="24">
    <w:name w:val="font71"/>
    <w:basedOn w:val="13"/>
    <w:qFormat/>
    <w:uiPriority w:val="0"/>
    <w:rPr>
      <w:rFonts w:ascii="Arial" w:hAnsi="Arial" w:cs="Arial"/>
      <w:color w:val="000000"/>
      <w:sz w:val="18"/>
      <w:szCs w:val="18"/>
      <w:u w:val="none"/>
    </w:rPr>
  </w:style>
  <w:style w:type="paragraph" w:customStyle="1" w:styleId="25">
    <w:name w:val="小于节标题"/>
    <w:basedOn w:val="26"/>
    <w:qFormat/>
    <w:uiPriority w:val="0"/>
    <w:pPr>
      <w:tabs>
        <w:tab w:val="left" w:pos="567"/>
      </w:tabs>
      <w:ind w:firstLine="0" w:firstLineChars="0"/>
    </w:pPr>
  </w:style>
  <w:style w:type="paragraph" w:customStyle="1" w:styleId="26">
    <w:name w:val="新正文样式"/>
    <w:basedOn w:val="1"/>
    <w:qFormat/>
    <w:uiPriority w:val="0"/>
    <w:pPr>
      <w:tabs>
        <w:tab w:val="left" w:pos="567"/>
      </w:tabs>
      <w:spacing w:line="360" w:lineRule="auto"/>
      <w:ind w:firstLine="200" w:firstLineChars="200"/>
    </w:pPr>
    <w:rPr>
      <w:spacing w:val="0"/>
      <w:szCs w:val="24"/>
    </w:rPr>
  </w:style>
  <w:style w:type="paragraph" w:customStyle="1" w:styleId="27">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4252</Words>
  <Characters>4918</Characters>
  <Lines>0</Lines>
  <Paragraphs>0</Paragraphs>
  <TotalTime>0</TotalTime>
  <ScaleCrop>false</ScaleCrop>
  <LinksUpToDate>false</LinksUpToDate>
  <CharactersWithSpaces>5086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2026-10-12T06:58:54Z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